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F0654C" w:rsidRDefault="00F0654C">
      <w:pPr>
        <w:framePr w:h="0" w:hSpace="180" w:wrap="around" w:vAnchor="text" w:hAnchor="page" w:x="9073" w:y="-697"/>
        <w:rPr>
          <w:b/>
          <w:sz w:val="56"/>
        </w:rPr>
      </w:pPr>
      <w:r>
        <w:rPr>
          <w:b/>
          <w:sz w:val="56"/>
        </w:rPr>
        <w:object w:dxaOrig="1462" w:dyaOrig="17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5pt;height:87pt" o:ole="">
            <v:imagedata r:id="rId5" o:title=""/>
          </v:shape>
          <o:OLEObject Type="Embed" ProgID="Word.Document.8" ShapeID="_x0000_i1025" DrawAspect="Content" ObjectID="_1782549435" r:id="rId6"/>
        </w:object>
      </w:r>
    </w:p>
    <w:p w:rsidR="00F0654C" w:rsidRDefault="00F0654C">
      <w:pPr>
        <w:rPr>
          <w:b/>
        </w:rPr>
      </w:pPr>
      <w:r>
        <w:rPr>
          <w:b/>
          <w:sz w:val="56"/>
        </w:rPr>
        <w:t>MEMORANDUM</w:t>
      </w:r>
    </w:p>
    <w:p w:rsidR="00F0654C" w:rsidRDefault="00F0654C">
      <w:pPr>
        <w:rPr>
          <w:b/>
        </w:rPr>
      </w:pPr>
    </w:p>
    <w:p w:rsidR="00F0654C" w:rsidRDefault="00F0654C">
      <w:pPr>
        <w:rPr>
          <w:b/>
        </w:rPr>
      </w:pPr>
    </w:p>
    <w:p w:rsidR="00F0654C" w:rsidRDefault="00F0654C">
      <w:pPr>
        <w:rPr>
          <w:b/>
        </w:rPr>
      </w:pPr>
    </w:p>
    <w:p w:rsidR="00F0654C" w:rsidRDefault="00F0654C">
      <w:pPr>
        <w:pBdr>
          <w:top w:val="single" w:sz="6" w:space="1" w:color="auto"/>
        </w:pBdr>
        <w:rPr>
          <w:b/>
        </w:rPr>
      </w:pPr>
    </w:p>
    <w:p w:rsidR="00B55C88" w:rsidRPr="00C86A17" w:rsidRDefault="00F0654C" w:rsidP="00735864">
      <w:pPr>
        <w:pBdr>
          <w:top w:val="single" w:sz="6" w:space="1" w:color="auto"/>
        </w:pBdr>
        <w:tabs>
          <w:tab w:val="left" w:pos="993"/>
          <w:tab w:val="left" w:pos="4820"/>
          <w:tab w:val="left" w:pos="5387"/>
        </w:tabs>
        <w:ind w:left="993" w:hanging="993"/>
        <w:rPr>
          <w:rFonts w:ascii="Arial" w:hAnsi="Arial" w:cs="Arial"/>
          <w:b/>
          <w:szCs w:val="24"/>
        </w:rPr>
      </w:pPr>
      <w:r w:rsidRPr="00C86A17">
        <w:rPr>
          <w:rFonts w:ascii="Arial" w:hAnsi="Arial" w:cs="Arial"/>
          <w:szCs w:val="24"/>
        </w:rPr>
        <w:t>From</w:t>
      </w:r>
      <w:r w:rsidRPr="00C86A17">
        <w:rPr>
          <w:rFonts w:ascii="Arial" w:hAnsi="Arial" w:cs="Arial"/>
          <w:b/>
          <w:szCs w:val="24"/>
        </w:rPr>
        <w:t>:</w:t>
      </w:r>
      <w:r w:rsidR="00421F64" w:rsidRPr="00C86A17">
        <w:rPr>
          <w:rFonts w:ascii="Arial" w:hAnsi="Arial" w:cs="Arial"/>
          <w:szCs w:val="24"/>
        </w:rPr>
        <w:t xml:space="preserve"> </w:t>
      </w:r>
      <w:r w:rsidR="00E867E3" w:rsidRPr="00C86A17">
        <w:rPr>
          <w:rFonts w:ascii="Arial" w:hAnsi="Arial" w:cs="Arial"/>
          <w:szCs w:val="24"/>
        </w:rPr>
        <w:t>Ian Jones</w:t>
      </w:r>
      <w:r w:rsidR="00B55C88" w:rsidRPr="00C86A17">
        <w:rPr>
          <w:rFonts w:ascii="Arial" w:hAnsi="Arial" w:cs="Arial"/>
          <w:szCs w:val="24"/>
        </w:rPr>
        <w:tab/>
      </w:r>
      <w:r w:rsidR="00B55C88" w:rsidRPr="00C86A17">
        <w:rPr>
          <w:rFonts w:ascii="Arial" w:hAnsi="Arial" w:cs="Arial"/>
          <w:szCs w:val="24"/>
        </w:rPr>
        <w:tab/>
      </w:r>
      <w:r w:rsidR="00B55C88" w:rsidRPr="00C86A17">
        <w:rPr>
          <w:rFonts w:ascii="Arial" w:hAnsi="Arial" w:cs="Arial"/>
          <w:szCs w:val="24"/>
        </w:rPr>
        <w:tab/>
        <w:t>To</w:t>
      </w:r>
      <w:r w:rsidR="00B55C88" w:rsidRPr="00C86A17">
        <w:rPr>
          <w:rFonts w:ascii="Arial" w:hAnsi="Arial" w:cs="Arial"/>
          <w:b/>
          <w:szCs w:val="24"/>
        </w:rPr>
        <w:t xml:space="preserve">: </w:t>
      </w:r>
      <w:r w:rsidR="00584DB2" w:rsidRPr="00C86A17">
        <w:rPr>
          <w:rFonts w:ascii="Arial" w:hAnsi="Arial" w:cs="Arial"/>
          <w:szCs w:val="24"/>
        </w:rPr>
        <w:t>Mathew Philips</w:t>
      </w:r>
    </w:p>
    <w:p w:rsidR="00735864" w:rsidRPr="00C86A17" w:rsidRDefault="00997506" w:rsidP="00121935">
      <w:pPr>
        <w:pBdr>
          <w:top w:val="single" w:sz="6" w:space="1" w:color="auto"/>
        </w:pBdr>
        <w:tabs>
          <w:tab w:val="left" w:pos="993"/>
          <w:tab w:val="left" w:pos="4820"/>
          <w:tab w:val="left" w:pos="5387"/>
        </w:tabs>
        <w:ind w:left="5760" w:hanging="5760"/>
        <w:rPr>
          <w:rFonts w:ascii="Arial" w:hAnsi="Arial" w:cs="Arial"/>
          <w:szCs w:val="24"/>
        </w:rPr>
      </w:pPr>
      <w:r w:rsidRPr="00C86A17">
        <w:rPr>
          <w:rFonts w:ascii="Arial" w:hAnsi="Arial" w:cs="Arial"/>
          <w:szCs w:val="24"/>
        </w:rPr>
        <w:t>Public Protection Service Manager</w:t>
      </w:r>
      <w:r w:rsidR="00735864" w:rsidRPr="00C86A17">
        <w:rPr>
          <w:rFonts w:ascii="Arial" w:hAnsi="Arial" w:cs="Arial"/>
          <w:szCs w:val="24"/>
        </w:rPr>
        <w:tab/>
      </w:r>
      <w:r w:rsidR="00735864" w:rsidRPr="00C86A17">
        <w:rPr>
          <w:rFonts w:ascii="Arial" w:hAnsi="Arial" w:cs="Arial"/>
          <w:szCs w:val="24"/>
        </w:rPr>
        <w:tab/>
      </w:r>
      <w:r w:rsidR="00121935" w:rsidRPr="00C86A17">
        <w:rPr>
          <w:rFonts w:ascii="Arial" w:hAnsi="Arial" w:cs="Arial"/>
          <w:szCs w:val="24"/>
        </w:rPr>
        <w:tab/>
      </w:r>
      <w:r w:rsidR="00121935" w:rsidRPr="00C86A17">
        <w:rPr>
          <w:rStyle w:val="Strong"/>
          <w:rFonts w:ascii="Arial" w:hAnsi="Arial" w:cs="Arial"/>
          <w:b w:val="0"/>
          <w:color w:val="000000"/>
          <w:sz w:val="27"/>
          <w:szCs w:val="27"/>
        </w:rPr>
        <w:t>Head of Service Planning Development</w:t>
      </w:r>
      <w:r w:rsidR="00121935" w:rsidRPr="00C86A17">
        <w:rPr>
          <w:rStyle w:val="Strong"/>
          <w:rFonts w:ascii="Arial" w:hAnsi="Arial" w:cs="Arial"/>
          <w:color w:val="000000"/>
          <w:sz w:val="27"/>
          <w:szCs w:val="27"/>
        </w:rPr>
        <w:t> </w:t>
      </w:r>
    </w:p>
    <w:p w:rsidR="00861A39" w:rsidRDefault="00F0654C">
      <w:pPr>
        <w:pBdr>
          <w:top w:val="single" w:sz="6" w:space="1" w:color="auto"/>
        </w:pBdr>
        <w:tabs>
          <w:tab w:val="left" w:pos="993"/>
          <w:tab w:val="left" w:pos="4820"/>
          <w:tab w:val="left" w:pos="5387"/>
        </w:tabs>
        <w:rPr>
          <w:rFonts w:ascii="Arial" w:hAnsi="Arial" w:cs="Arial"/>
          <w:szCs w:val="24"/>
        </w:rPr>
      </w:pPr>
      <w:r w:rsidRPr="00CA50A5">
        <w:rPr>
          <w:rFonts w:ascii="Arial" w:hAnsi="Arial" w:cs="Arial"/>
          <w:szCs w:val="24"/>
        </w:rPr>
        <w:tab/>
      </w:r>
      <w:r w:rsidR="007A6F50" w:rsidRPr="00CA50A5">
        <w:rPr>
          <w:rFonts w:ascii="Arial" w:hAnsi="Arial" w:cs="Arial"/>
          <w:szCs w:val="24"/>
        </w:rPr>
        <w:t xml:space="preserve">                                                                           </w:t>
      </w:r>
      <w:r w:rsidR="00421F64" w:rsidRPr="00CA50A5">
        <w:rPr>
          <w:rFonts w:ascii="Arial" w:hAnsi="Arial" w:cs="Arial"/>
          <w:szCs w:val="24"/>
        </w:rPr>
        <w:t xml:space="preserve">                 </w:t>
      </w:r>
      <w:r w:rsidRPr="00CA50A5">
        <w:rPr>
          <w:rFonts w:ascii="Arial" w:hAnsi="Arial" w:cs="Arial"/>
          <w:szCs w:val="24"/>
        </w:rPr>
        <w:t xml:space="preserve"> </w:t>
      </w:r>
    </w:p>
    <w:p w:rsidR="00F0654C" w:rsidRPr="00C86A17" w:rsidRDefault="00B55C88">
      <w:pPr>
        <w:pBdr>
          <w:top w:val="single" w:sz="6" w:space="1" w:color="auto"/>
        </w:pBdr>
        <w:tabs>
          <w:tab w:val="left" w:pos="993"/>
          <w:tab w:val="left" w:pos="4820"/>
          <w:tab w:val="left" w:pos="5387"/>
        </w:tabs>
        <w:rPr>
          <w:rFonts w:ascii="Arial" w:hAnsi="Arial" w:cs="Arial"/>
          <w:szCs w:val="24"/>
        </w:rPr>
      </w:pPr>
      <w:r w:rsidRPr="00C86A17">
        <w:rPr>
          <w:rFonts w:ascii="Arial" w:hAnsi="Arial" w:cs="Arial"/>
          <w:b/>
          <w:szCs w:val="24"/>
        </w:rPr>
        <w:t>Our Ref:</w:t>
      </w:r>
      <w:r w:rsidRPr="00C86A17">
        <w:rPr>
          <w:rFonts w:ascii="Arial" w:hAnsi="Arial" w:cs="Arial"/>
          <w:b/>
          <w:szCs w:val="24"/>
        </w:rPr>
        <w:tab/>
      </w:r>
      <w:r w:rsidRPr="00C86A17">
        <w:rPr>
          <w:rFonts w:ascii="Arial" w:hAnsi="Arial" w:cs="Arial"/>
          <w:b/>
          <w:szCs w:val="24"/>
        </w:rPr>
        <w:tab/>
      </w:r>
      <w:r w:rsidRPr="00C86A17">
        <w:rPr>
          <w:rFonts w:ascii="Arial" w:hAnsi="Arial" w:cs="Arial"/>
          <w:b/>
          <w:szCs w:val="24"/>
        </w:rPr>
        <w:tab/>
      </w:r>
      <w:r w:rsidRPr="00C86A17">
        <w:rPr>
          <w:rFonts w:ascii="Arial" w:hAnsi="Arial" w:cs="Arial"/>
          <w:b/>
          <w:szCs w:val="24"/>
        </w:rPr>
        <w:tab/>
      </w:r>
      <w:r w:rsidR="00F0654C" w:rsidRPr="00C86A17">
        <w:rPr>
          <w:rFonts w:ascii="Arial" w:hAnsi="Arial" w:cs="Arial"/>
          <w:b/>
          <w:szCs w:val="24"/>
        </w:rPr>
        <w:t>Your Ref:</w:t>
      </w:r>
      <w:r w:rsidR="0005661C" w:rsidRPr="00C86A17">
        <w:rPr>
          <w:rFonts w:ascii="Arial" w:hAnsi="Arial" w:cs="Arial"/>
          <w:b/>
          <w:szCs w:val="24"/>
        </w:rPr>
        <w:t xml:space="preserve"> </w:t>
      </w:r>
      <w:r w:rsidR="005B24F5" w:rsidRPr="00C86A17">
        <w:rPr>
          <w:rStyle w:val="Strong"/>
          <w:rFonts w:ascii="Arial" w:hAnsi="Arial" w:cs="Arial"/>
          <w:b w:val="0"/>
          <w:color w:val="000000"/>
          <w:sz w:val="27"/>
          <w:szCs w:val="27"/>
        </w:rPr>
        <w:t>P/2024/1121</w:t>
      </w:r>
    </w:p>
    <w:p w:rsidR="00F0654C" w:rsidRPr="00C86A17" w:rsidRDefault="00F0654C">
      <w:pPr>
        <w:pBdr>
          <w:top w:val="single" w:sz="6" w:space="1" w:color="auto"/>
        </w:pBdr>
        <w:tabs>
          <w:tab w:val="left" w:pos="993"/>
          <w:tab w:val="left" w:pos="4820"/>
          <w:tab w:val="left" w:pos="5387"/>
        </w:tabs>
        <w:rPr>
          <w:rFonts w:ascii="Arial" w:hAnsi="Arial" w:cs="Arial"/>
          <w:b/>
          <w:szCs w:val="24"/>
        </w:rPr>
      </w:pPr>
    </w:p>
    <w:p w:rsidR="00F0654C" w:rsidRPr="00C86A17" w:rsidRDefault="00F0654C" w:rsidP="002A203D">
      <w:pPr>
        <w:pBdr>
          <w:top w:val="single" w:sz="6" w:space="1" w:color="auto"/>
        </w:pBdr>
        <w:tabs>
          <w:tab w:val="left" w:pos="993"/>
          <w:tab w:val="left" w:pos="4820"/>
          <w:tab w:val="left" w:pos="5387"/>
        </w:tabs>
        <w:rPr>
          <w:rFonts w:ascii="Arial" w:hAnsi="Arial" w:cs="Arial"/>
          <w:color w:val="FF0000"/>
          <w:szCs w:val="24"/>
        </w:rPr>
      </w:pPr>
      <w:r w:rsidRPr="00C86A17">
        <w:rPr>
          <w:rFonts w:ascii="Arial" w:hAnsi="Arial" w:cs="Arial"/>
          <w:b/>
          <w:szCs w:val="24"/>
        </w:rPr>
        <w:t>Date:</w:t>
      </w:r>
      <w:r w:rsidRPr="00C86A17">
        <w:rPr>
          <w:rFonts w:ascii="Arial" w:hAnsi="Arial" w:cs="Arial"/>
          <w:szCs w:val="24"/>
        </w:rPr>
        <w:t xml:space="preserve"> </w:t>
      </w:r>
      <w:r w:rsidR="005B24F5" w:rsidRPr="00C86A17">
        <w:rPr>
          <w:rFonts w:ascii="Arial" w:hAnsi="Arial" w:cs="Arial"/>
          <w:szCs w:val="24"/>
        </w:rPr>
        <w:t>15-07</w:t>
      </w:r>
      <w:r w:rsidR="00B55C88" w:rsidRPr="00C86A17">
        <w:rPr>
          <w:rFonts w:ascii="Arial" w:hAnsi="Arial" w:cs="Arial"/>
          <w:szCs w:val="24"/>
        </w:rPr>
        <w:t>-2</w:t>
      </w:r>
      <w:r w:rsidR="00861A39" w:rsidRPr="00C86A17">
        <w:rPr>
          <w:rFonts w:ascii="Arial" w:hAnsi="Arial" w:cs="Arial"/>
          <w:szCs w:val="24"/>
        </w:rPr>
        <w:t>4</w:t>
      </w:r>
      <w:r w:rsidRPr="00C86A17">
        <w:rPr>
          <w:rFonts w:ascii="Arial" w:hAnsi="Arial" w:cs="Arial"/>
          <w:szCs w:val="24"/>
        </w:rPr>
        <w:tab/>
      </w:r>
    </w:p>
    <w:p w:rsidR="00F0654C" w:rsidRPr="00C86A17" w:rsidRDefault="00F0654C">
      <w:pPr>
        <w:rPr>
          <w:rFonts w:ascii="Arial" w:hAnsi="Arial" w:cs="Arial"/>
          <w:b/>
          <w:szCs w:val="24"/>
        </w:rPr>
      </w:pPr>
    </w:p>
    <w:p w:rsidR="00861A39" w:rsidRPr="00C86A17" w:rsidRDefault="00861A39" w:rsidP="00861A39">
      <w:pPr>
        <w:rPr>
          <w:rStyle w:val="Strong"/>
          <w:rFonts w:ascii="Arial" w:hAnsi="Arial" w:cs="Arial"/>
          <w:color w:val="000000"/>
          <w:sz w:val="23"/>
          <w:szCs w:val="23"/>
          <w:u w:val="single"/>
        </w:rPr>
      </w:pPr>
      <w:r w:rsidRPr="00C86A17">
        <w:rPr>
          <w:rStyle w:val="Strong"/>
          <w:rFonts w:ascii="Arial" w:hAnsi="Arial" w:cs="Arial"/>
          <w:color w:val="000000"/>
          <w:sz w:val="23"/>
          <w:szCs w:val="23"/>
          <w:u w:val="single"/>
        </w:rPr>
        <w:t>Town and Country Planning Act 1990</w:t>
      </w:r>
    </w:p>
    <w:p w:rsidR="00861A39" w:rsidRPr="00C86A17" w:rsidRDefault="00861A39" w:rsidP="00861A39">
      <w:pPr>
        <w:rPr>
          <w:rStyle w:val="Strong"/>
          <w:rFonts w:ascii="Arial" w:hAnsi="Arial" w:cs="Arial"/>
          <w:color w:val="000000"/>
          <w:sz w:val="23"/>
          <w:szCs w:val="23"/>
          <w:u w:val="single"/>
        </w:rPr>
      </w:pPr>
    </w:p>
    <w:p w:rsidR="00861A39" w:rsidRPr="00C86A17" w:rsidRDefault="00861A39" w:rsidP="00861A39">
      <w:pPr>
        <w:rPr>
          <w:rStyle w:val="Strong"/>
          <w:rFonts w:ascii="Arial" w:hAnsi="Arial" w:cs="Arial"/>
          <w:color w:val="000000"/>
          <w:sz w:val="23"/>
          <w:szCs w:val="23"/>
          <w:u w:val="single"/>
        </w:rPr>
      </w:pPr>
      <w:r w:rsidRPr="00C86A17">
        <w:rPr>
          <w:rStyle w:val="Strong"/>
          <w:rFonts w:ascii="Arial" w:hAnsi="Arial" w:cs="Arial"/>
          <w:color w:val="000000"/>
          <w:sz w:val="23"/>
          <w:szCs w:val="23"/>
          <w:u w:val="single"/>
        </w:rPr>
        <w:t>Town and Country Planning (General Development Procedure) Order 1996</w:t>
      </w:r>
    </w:p>
    <w:p w:rsidR="00861A39" w:rsidRPr="00C86A17" w:rsidRDefault="00861A39" w:rsidP="00861A39">
      <w:pPr>
        <w:rPr>
          <w:rStyle w:val="Strong"/>
          <w:rFonts w:ascii="Arial" w:hAnsi="Arial" w:cs="Arial"/>
          <w:color w:val="000000"/>
          <w:sz w:val="23"/>
          <w:szCs w:val="23"/>
          <w:u w:val="single"/>
        </w:rPr>
      </w:pPr>
    </w:p>
    <w:p w:rsidR="00861A39" w:rsidRPr="00C86A17" w:rsidRDefault="005B24F5" w:rsidP="00861A39">
      <w:pPr>
        <w:rPr>
          <w:rStyle w:val="Strong"/>
          <w:rFonts w:ascii="Arial" w:hAnsi="Arial" w:cs="Arial"/>
          <w:color w:val="000000"/>
          <w:sz w:val="23"/>
          <w:szCs w:val="23"/>
          <w:u w:val="single"/>
        </w:rPr>
      </w:pPr>
      <w:r w:rsidRPr="00C86A17">
        <w:rPr>
          <w:rStyle w:val="Strong"/>
          <w:rFonts w:ascii="Arial" w:hAnsi="Arial" w:cs="Arial"/>
          <w:color w:val="000000"/>
          <w:sz w:val="23"/>
          <w:szCs w:val="23"/>
          <w:u w:val="single"/>
        </w:rPr>
        <w:t>P/2024/1121 - Central Buildings, Brook Street, Wrexham, LL13 7LH</w:t>
      </w:r>
    </w:p>
    <w:p w:rsidR="005B24F5" w:rsidRPr="00C86A17" w:rsidRDefault="005B24F5" w:rsidP="00861A39">
      <w:pPr>
        <w:rPr>
          <w:rStyle w:val="Strong"/>
          <w:rFonts w:ascii="Arial" w:hAnsi="Arial" w:cs="Arial"/>
          <w:color w:val="000000"/>
          <w:sz w:val="23"/>
          <w:szCs w:val="23"/>
          <w:u w:val="single"/>
        </w:rPr>
      </w:pPr>
    </w:p>
    <w:p w:rsidR="00861A39" w:rsidRPr="00C86A17" w:rsidRDefault="005B24F5" w:rsidP="00861A39">
      <w:pPr>
        <w:rPr>
          <w:rStyle w:val="Strong"/>
          <w:rFonts w:ascii="Arial" w:hAnsi="Arial" w:cs="Arial"/>
          <w:color w:val="000000"/>
          <w:sz w:val="23"/>
          <w:szCs w:val="23"/>
          <w:u w:val="single"/>
        </w:rPr>
      </w:pPr>
      <w:r w:rsidRPr="00C86A17">
        <w:rPr>
          <w:rStyle w:val="Strong"/>
          <w:rFonts w:ascii="Arial" w:hAnsi="Arial" w:cs="Arial"/>
          <w:color w:val="000000"/>
          <w:sz w:val="23"/>
          <w:szCs w:val="23"/>
          <w:u w:val="single"/>
        </w:rPr>
        <w:t>Advertisement Consent</w:t>
      </w:r>
    </w:p>
    <w:p w:rsidR="004A244A" w:rsidRPr="00C86A17" w:rsidRDefault="004A244A" w:rsidP="004A244A">
      <w:pPr>
        <w:tabs>
          <w:tab w:val="left" w:pos="4040"/>
        </w:tabs>
        <w:ind w:right="-625"/>
        <w:rPr>
          <w:rFonts w:ascii="Arial" w:hAnsi="Arial" w:cs="Arial"/>
          <w:szCs w:val="24"/>
        </w:rPr>
      </w:pPr>
      <w:r w:rsidRPr="00C86A17">
        <w:rPr>
          <w:rFonts w:ascii="Arial" w:hAnsi="Arial" w:cs="Arial"/>
          <w:szCs w:val="24"/>
        </w:rPr>
        <w:tab/>
      </w:r>
    </w:p>
    <w:p w:rsidR="00861A39" w:rsidRPr="00C86A17" w:rsidRDefault="005B24F5" w:rsidP="0052016C">
      <w:pPr>
        <w:rPr>
          <w:rFonts w:ascii="Arial" w:hAnsi="Arial" w:cs="Arial"/>
          <w:b/>
          <w:szCs w:val="24"/>
        </w:rPr>
      </w:pPr>
      <w:r w:rsidRPr="00C86A17">
        <w:rPr>
          <w:rFonts w:ascii="Arial" w:hAnsi="Arial" w:cs="Arial"/>
          <w:b/>
          <w:szCs w:val="24"/>
        </w:rPr>
        <w:t>A28N - ILLUMINATION / LIGHTING</w:t>
      </w:r>
    </w:p>
    <w:p w:rsidR="005B24F5" w:rsidRPr="00C86A17" w:rsidRDefault="005B24F5" w:rsidP="0052016C">
      <w:pPr>
        <w:rPr>
          <w:rFonts w:ascii="Arial" w:hAnsi="Arial" w:cs="Arial"/>
          <w:b/>
          <w:szCs w:val="24"/>
        </w:rPr>
      </w:pPr>
    </w:p>
    <w:p w:rsidR="005B24F5" w:rsidRPr="00C86A17" w:rsidRDefault="005B24F5" w:rsidP="0052016C">
      <w:pPr>
        <w:rPr>
          <w:rFonts w:ascii="Arial" w:hAnsi="Arial" w:cs="Arial"/>
          <w:szCs w:val="24"/>
        </w:rPr>
      </w:pPr>
      <w:r w:rsidRPr="00C86A17">
        <w:rPr>
          <w:rFonts w:ascii="Arial" w:hAnsi="Arial" w:cs="Arial"/>
          <w:szCs w:val="24"/>
        </w:rPr>
        <w:t>Lighting has the potential for classification as a statutory nuisance under the Environment Protection Act 1990.  If lighting is found to be causing a nuisance than an Abatement Notice may be served, and the applicant is advised to consider this when designing the installation of any lighting.</w:t>
      </w:r>
    </w:p>
    <w:p w:rsidR="005B24F5" w:rsidRPr="00C86A17" w:rsidRDefault="005B24F5" w:rsidP="0052016C">
      <w:pPr>
        <w:rPr>
          <w:rFonts w:ascii="Arial" w:hAnsi="Arial" w:cs="Arial"/>
          <w:b/>
          <w:szCs w:val="24"/>
        </w:rPr>
      </w:pPr>
    </w:p>
    <w:p w:rsidR="005B24F5" w:rsidRPr="00C86A17" w:rsidRDefault="005B24F5" w:rsidP="0052016C">
      <w:pPr>
        <w:rPr>
          <w:rFonts w:ascii="Arial" w:hAnsi="Arial" w:cs="Arial"/>
          <w:b/>
          <w:szCs w:val="24"/>
        </w:rPr>
      </w:pPr>
      <w:r w:rsidRPr="00C86A17">
        <w:rPr>
          <w:rFonts w:ascii="Arial" w:hAnsi="Arial" w:cs="Arial"/>
          <w:b/>
          <w:szCs w:val="24"/>
        </w:rPr>
        <w:t>A22NA – MINOR DEMOLITION CONSTRUCTION NOISE</w:t>
      </w:r>
    </w:p>
    <w:p w:rsidR="005B24F5" w:rsidRPr="00C86A17" w:rsidRDefault="005B24F5" w:rsidP="0052016C">
      <w:pPr>
        <w:rPr>
          <w:rFonts w:ascii="Arial" w:hAnsi="Arial" w:cs="Arial"/>
          <w:b/>
          <w:szCs w:val="24"/>
        </w:rPr>
      </w:pPr>
    </w:p>
    <w:p w:rsidR="005B24F5" w:rsidRPr="00C86A17" w:rsidRDefault="005B24F5" w:rsidP="005B24F5">
      <w:pPr>
        <w:rPr>
          <w:rFonts w:ascii="Arial" w:hAnsi="Arial" w:cs="Arial"/>
          <w:szCs w:val="24"/>
        </w:rPr>
      </w:pPr>
      <w:r w:rsidRPr="00C86A17">
        <w:rPr>
          <w:rFonts w:ascii="Arial" w:hAnsi="Arial" w:cs="Arial"/>
          <w:szCs w:val="24"/>
        </w:rPr>
        <w:t>All works in relation to the implementation of this permission, including deliveries to and /or leaving the site, should be undertaken only between the hours of 07.30 to 18.00 Monday to Friday, 08.00 to 14.00 on a Saturday, and at no time on a Sunday or a Bank Holiday. Outside these times, any works which are audible beyond the site boundary have the potential to cause unreasonable disturbance to neighbouring premises.</w:t>
      </w:r>
    </w:p>
    <w:p w:rsidR="005B24F5" w:rsidRPr="00C86A17" w:rsidRDefault="005B24F5" w:rsidP="005B24F5">
      <w:pPr>
        <w:rPr>
          <w:rFonts w:ascii="Arial" w:hAnsi="Arial" w:cs="Arial"/>
          <w:szCs w:val="24"/>
        </w:rPr>
      </w:pPr>
    </w:p>
    <w:p w:rsidR="005B24F5" w:rsidRPr="00C86A17" w:rsidRDefault="005B24F5" w:rsidP="005B24F5">
      <w:pPr>
        <w:rPr>
          <w:rFonts w:ascii="Arial" w:hAnsi="Arial" w:cs="Arial"/>
          <w:szCs w:val="24"/>
        </w:rPr>
      </w:pPr>
      <w:r w:rsidRPr="00C86A17">
        <w:rPr>
          <w:rFonts w:ascii="Arial" w:hAnsi="Arial" w:cs="Arial"/>
          <w:szCs w:val="24"/>
        </w:rPr>
        <w:t xml:space="preserve">The applicant is advised that the Council has the option to control construction noise by serving a Control of Pollution Act 1974, Section 60 Notice where deemed necessary, and failure to comply with such a Notice can result in prosecution. </w:t>
      </w:r>
    </w:p>
    <w:p w:rsidR="005B24F5" w:rsidRPr="00C86A17" w:rsidRDefault="005B24F5" w:rsidP="005B24F5">
      <w:pPr>
        <w:rPr>
          <w:rFonts w:ascii="Arial" w:hAnsi="Arial" w:cs="Arial"/>
          <w:szCs w:val="24"/>
        </w:rPr>
      </w:pPr>
    </w:p>
    <w:p w:rsidR="005B24F5" w:rsidRPr="00C86A17" w:rsidRDefault="005B24F5" w:rsidP="005B24F5">
      <w:pPr>
        <w:rPr>
          <w:rFonts w:ascii="Arial" w:hAnsi="Arial" w:cs="Arial"/>
          <w:szCs w:val="24"/>
        </w:rPr>
      </w:pPr>
      <w:r w:rsidRPr="00C86A17">
        <w:rPr>
          <w:rFonts w:ascii="Arial" w:hAnsi="Arial" w:cs="Arial"/>
          <w:szCs w:val="24"/>
        </w:rPr>
        <w:t>The applicant is further advised that any complaints received relating to noise of any type from the development may also be investigated using the Council’s Standardised Procedure for Dealing with Noise Nuisance Complaints. This is done under the Statutory Nuisance provisions provided within the Environmental Protection Act 1990, and legal action may be taken where appropriate.</w:t>
      </w:r>
    </w:p>
    <w:p w:rsidR="005B24F5" w:rsidRPr="00C86A17" w:rsidRDefault="005B24F5" w:rsidP="005B24F5">
      <w:pPr>
        <w:rPr>
          <w:rFonts w:ascii="Arial" w:hAnsi="Arial" w:cs="Arial"/>
          <w:szCs w:val="24"/>
        </w:rPr>
      </w:pPr>
    </w:p>
    <w:p w:rsidR="005B24F5" w:rsidRPr="00C86A17" w:rsidRDefault="005B24F5" w:rsidP="005B24F5">
      <w:pPr>
        <w:rPr>
          <w:rFonts w:ascii="Arial" w:hAnsi="Arial" w:cs="Arial"/>
          <w:szCs w:val="24"/>
        </w:rPr>
      </w:pPr>
      <w:r w:rsidRPr="00C86A17">
        <w:rPr>
          <w:rFonts w:ascii="Arial" w:hAnsi="Arial" w:cs="Arial"/>
          <w:szCs w:val="24"/>
        </w:rPr>
        <w:t xml:space="preserve">The applicant must adhere to the times given above wherever possible. If, however, there are urgent or unavoidable circumstances requiring work outside of the specified times, permission to proceed may be sought by contacting Environmental Health &amp; </w:t>
      </w:r>
      <w:r w:rsidRPr="00C86A17">
        <w:rPr>
          <w:rFonts w:ascii="Arial" w:hAnsi="Arial" w:cs="Arial"/>
          <w:szCs w:val="24"/>
        </w:rPr>
        <w:lastRenderedPageBreak/>
        <w:t>Housing Standards at healthandhousing@wrexham.gov.uk or 01978 292040. Please use the same contact details for any other enquiries regarding construction / demolition site noise.</w:t>
      </w:r>
    </w:p>
    <w:p w:rsidR="005B24F5" w:rsidRDefault="005B24F5" w:rsidP="0052016C">
      <w:pPr>
        <w:rPr>
          <w:rFonts w:ascii="Arial" w:hAnsi="Arial" w:cs="Arial"/>
          <w:b/>
          <w:szCs w:val="24"/>
        </w:rPr>
      </w:pPr>
    </w:p>
    <w:p w:rsidR="00861A39" w:rsidRDefault="00861A39" w:rsidP="0052016C">
      <w:pPr>
        <w:rPr>
          <w:rFonts w:ascii="Arial" w:hAnsi="Arial" w:cs="Arial"/>
          <w:b/>
          <w:szCs w:val="24"/>
        </w:rPr>
      </w:pPr>
    </w:p>
    <w:p w:rsidR="00861A39" w:rsidRDefault="00861A39" w:rsidP="0052016C">
      <w:pPr>
        <w:rPr>
          <w:rFonts w:ascii="Arial" w:hAnsi="Arial" w:cs="Arial"/>
          <w:b/>
          <w:szCs w:val="24"/>
        </w:rPr>
      </w:pPr>
      <w:r>
        <w:rPr>
          <w:noProof/>
        </w:rPr>
        <w:drawing>
          <wp:anchor distT="0" distB="0" distL="114300" distR="114300" simplePos="0" relativeHeight="251658240" behindDoc="0" locked="0" layoutInCell="1" allowOverlap="1">
            <wp:simplePos x="0" y="0"/>
            <wp:positionH relativeFrom="column">
              <wp:posOffset>433070</wp:posOffset>
            </wp:positionH>
            <wp:positionV relativeFrom="paragraph">
              <wp:posOffset>13335</wp:posOffset>
            </wp:positionV>
            <wp:extent cx="1228725" cy="790575"/>
            <wp:effectExtent l="0" t="0" r="9525" b="9525"/>
            <wp:wrapSquare wrapText="bothSides"/>
            <wp:docPr id="2" name="Picture 1" descr="C:\Users\campin1p\Desktop\SP544918031411560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mpin1p\Desktop\SP544918031411560_0001.jpg"/>
                    <pic:cNvPicPr>
                      <a:picLocks noChangeAspect="1" noChangeArrowheads="1"/>
                    </pic:cNvPicPr>
                  </pic:nvPicPr>
                  <pic:blipFill>
                    <a:blip r:embed="rId7" cstate="print">
                      <a:extLst>
                        <a:ext uri="{28A0092B-C50C-407E-A947-70E740481C1C}">
                          <a14:useLocalDpi xmlns:a14="http://schemas.microsoft.com/office/drawing/2010/main" val="0"/>
                        </a:ext>
                      </a:extLst>
                    </a:blip>
                    <a:srcRect l="11462" t="17744" r="67110" b="72502"/>
                    <a:stretch>
                      <a:fillRect/>
                    </a:stretch>
                  </pic:blipFill>
                  <pic:spPr bwMode="auto">
                    <a:xfrm>
                      <a:off x="0" y="0"/>
                      <a:ext cx="1228725" cy="790575"/>
                    </a:xfrm>
                    <a:prstGeom prst="rect">
                      <a:avLst/>
                    </a:prstGeom>
                    <a:noFill/>
                    <a:ln>
                      <a:noFill/>
                    </a:ln>
                  </pic:spPr>
                </pic:pic>
              </a:graphicData>
            </a:graphic>
          </wp:anchor>
        </w:drawing>
      </w:r>
    </w:p>
    <w:p w:rsidR="0052016C" w:rsidRPr="00CA50A5" w:rsidRDefault="0052016C" w:rsidP="0052016C">
      <w:pPr>
        <w:rPr>
          <w:rFonts w:ascii="Arial" w:hAnsi="Arial" w:cs="Arial"/>
          <w:b/>
          <w:szCs w:val="24"/>
        </w:rPr>
      </w:pPr>
      <w:r>
        <w:rPr>
          <w:rFonts w:ascii="Arial" w:hAnsi="Arial" w:cs="Arial"/>
          <w:b/>
          <w:szCs w:val="24"/>
        </w:rPr>
        <w:t xml:space="preserve">p.p. </w:t>
      </w:r>
    </w:p>
    <w:p w:rsidR="0052016C" w:rsidRDefault="0052016C" w:rsidP="0052016C">
      <w:pPr>
        <w:rPr>
          <w:rFonts w:ascii="Arial" w:hAnsi="Arial" w:cs="Arial"/>
          <w:b/>
          <w:szCs w:val="24"/>
        </w:rPr>
      </w:pPr>
    </w:p>
    <w:p w:rsidR="0052016C" w:rsidRDefault="0052016C" w:rsidP="0052016C">
      <w:pPr>
        <w:rPr>
          <w:rFonts w:ascii="Arial" w:hAnsi="Arial" w:cs="Arial"/>
          <w:b/>
          <w:szCs w:val="24"/>
        </w:rPr>
      </w:pPr>
    </w:p>
    <w:p w:rsidR="0052016C" w:rsidRDefault="0052016C" w:rsidP="0052016C">
      <w:pPr>
        <w:rPr>
          <w:rFonts w:ascii="Arial" w:hAnsi="Arial" w:cs="Arial"/>
          <w:b/>
          <w:szCs w:val="24"/>
        </w:rPr>
      </w:pPr>
    </w:p>
    <w:p w:rsidR="00861A39" w:rsidRDefault="00861A39" w:rsidP="0052016C">
      <w:pPr>
        <w:pStyle w:val="Heading1"/>
        <w:rPr>
          <w:rFonts w:ascii="Arial" w:hAnsi="Arial" w:cs="Arial"/>
          <w:szCs w:val="24"/>
        </w:rPr>
      </w:pPr>
    </w:p>
    <w:p w:rsidR="0052016C" w:rsidRDefault="00997506" w:rsidP="0052016C">
      <w:pPr>
        <w:pStyle w:val="Heading1"/>
        <w:rPr>
          <w:rFonts w:ascii="Arial" w:hAnsi="Arial" w:cs="Arial"/>
          <w:szCs w:val="24"/>
        </w:rPr>
      </w:pPr>
      <w:r>
        <w:rPr>
          <w:rFonts w:ascii="Arial" w:hAnsi="Arial" w:cs="Arial"/>
          <w:szCs w:val="24"/>
        </w:rPr>
        <w:t>Ian Jones</w:t>
      </w:r>
    </w:p>
    <w:p w:rsidR="00997506" w:rsidRPr="00997506" w:rsidRDefault="00997506" w:rsidP="00997506">
      <w:pPr>
        <w:pStyle w:val="Heading1"/>
        <w:rPr>
          <w:rFonts w:ascii="Arial" w:hAnsi="Arial" w:cs="Arial"/>
          <w:szCs w:val="24"/>
        </w:rPr>
      </w:pPr>
      <w:r w:rsidRPr="00997506">
        <w:rPr>
          <w:rFonts w:ascii="Arial" w:hAnsi="Arial" w:cs="Arial"/>
          <w:szCs w:val="24"/>
        </w:rPr>
        <w:t>Public Protection Service Manager</w:t>
      </w:r>
    </w:p>
    <w:p w:rsidR="000E24D1" w:rsidRPr="00CA50A5" w:rsidRDefault="000E24D1" w:rsidP="00386A1F">
      <w:pPr>
        <w:rPr>
          <w:rFonts w:ascii="Arial" w:hAnsi="Arial" w:cs="Arial"/>
          <w:szCs w:val="24"/>
        </w:rPr>
      </w:pPr>
    </w:p>
    <w:sectPr w:rsidR="000E24D1" w:rsidRPr="00CA50A5">
      <w:pgSz w:w="11907" w:h="16840" w:code="9"/>
      <w:pgMar w:top="1418" w:right="1418" w:bottom="993" w:left="1418"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D7386"/>
    <w:multiLevelType w:val="singleLevel"/>
    <w:tmpl w:val="4D0A09AC"/>
    <w:lvl w:ilvl="0">
      <w:start w:val="1"/>
      <w:numFmt w:val="decimal"/>
      <w:lvlText w:val="%1."/>
      <w:lvlJc w:val="left"/>
      <w:pPr>
        <w:tabs>
          <w:tab w:val="num" w:pos="360"/>
        </w:tabs>
        <w:ind w:left="360" w:hanging="360"/>
      </w:pPr>
      <w:rPr>
        <w:b w:val="0"/>
      </w:rPr>
    </w:lvl>
  </w:abstractNum>
  <w:abstractNum w:abstractNumId="1" w15:restartNumberingAfterBreak="0">
    <w:nsid w:val="1FE5421B"/>
    <w:multiLevelType w:val="hybridMultilevel"/>
    <w:tmpl w:val="1EA065CC"/>
    <w:lvl w:ilvl="0" w:tplc="0809000F">
      <w:start w:val="3"/>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20342541"/>
    <w:multiLevelType w:val="hybridMultilevel"/>
    <w:tmpl w:val="59E2C962"/>
    <w:lvl w:ilvl="0" w:tplc="64AECE72">
      <w:start w:val="1"/>
      <w:numFmt w:val="decimal"/>
      <w:lvlText w:val="%1."/>
      <w:lvlJc w:val="left"/>
      <w:pPr>
        <w:tabs>
          <w:tab w:val="num" w:pos="720"/>
        </w:tabs>
        <w:ind w:left="720" w:hanging="360"/>
      </w:pPr>
      <w:rPr>
        <w:rFonts w:ascii="Times New Roman" w:eastAsia="Times New Roman" w:hAnsi="Times New Roman" w:cs="Times New Roman"/>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5F9092B"/>
    <w:multiLevelType w:val="singleLevel"/>
    <w:tmpl w:val="E2D4625E"/>
    <w:lvl w:ilvl="0">
      <w:start w:val="1"/>
      <w:numFmt w:val="decimal"/>
      <w:lvlText w:val="%1."/>
      <w:lvlJc w:val="left"/>
      <w:pPr>
        <w:tabs>
          <w:tab w:val="num" w:pos="360"/>
        </w:tabs>
        <w:ind w:left="360" w:hanging="360"/>
      </w:pPr>
      <w:rPr>
        <w:b/>
        <w:i w:val="0"/>
      </w:rPr>
    </w:lvl>
  </w:abstractNum>
  <w:abstractNum w:abstractNumId="4" w15:restartNumberingAfterBreak="0">
    <w:nsid w:val="4D8C2C93"/>
    <w:multiLevelType w:val="hybridMultilevel"/>
    <w:tmpl w:val="4DF2A954"/>
    <w:lvl w:ilvl="0" w:tplc="0809000F">
      <w:start w:val="5"/>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4E1073EF"/>
    <w:multiLevelType w:val="hybridMultilevel"/>
    <w:tmpl w:val="3E269CB0"/>
    <w:lvl w:ilvl="0" w:tplc="882EE49E">
      <w:start w:val="1"/>
      <w:numFmt w:val="lowerRoman"/>
      <w:lvlText w:val="%1)"/>
      <w:lvlJc w:val="left"/>
      <w:pPr>
        <w:tabs>
          <w:tab w:val="num" w:pos="1080"/>
        </w:tabs>
        <w:ind w:left="1080" w:hanging="360"/>
      </w:pPr>
      <w:rPr>
        <w:rFonts w:ascii="Times New Roman" w:eastAsia="Times New Roman" w:hAnsi="Times New Roman" w:cs="Times New Roman"/>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4FC0358D"/>
    <w:multiLevelType w:val="singleLevel"/>
    <w:tmpl w:val="4180219A"/>
    <w:lvl w:ilvl="0">
      <w:start w:val="5"/>
      <w:numFmt w:val="decimal"/>
      <w:lvlText w:val="%1."/>
      <w:lvlJc w:val="left"/>
      <w:pPr>
        <w:tabs>
          <w:tab w:val="num" w:pos="720"/>
        </w:tabs>
        <w:ind w:left="720" w:hanging="720"/>
      </w:pPr>
    </w:lvl>
  </w:abstractNum>
  <w:num w:numId="1">
    <w:abstractNumId w:val="3"/>
  </w:num>
  <w:num w:numId="2">
    <w:abstractNumId w:val="0"/>
    <w:lvlOverride w:ilvl="0">
      <w:startOverride w:val="1"/>
    </w:lvlOverride>
  </w:num>
  <w:num w:numId="3">
    <w:abstractNumId w:val="5"/>
  </w:num>
  <w:num w:numId="4">
    <w:abstractNumId w:val="1"/>
  </w:num>
  <w:num w:numId="5">
    <w:abstractNumId w:val="2"/>
  </w:num>
  <w:num w:numId="6">
    <w:abstractNumId w:val="4"/>
  </w:num>
  <w:num w:numId="7">
    <w:abstractNumId w:val="6"/>
    <w:lvlOverride w:ilvl="0">
      <w:startOverride w:val="5"/>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E6D"/>
    <w:rsid w:val="00002D16"/>
    <w:rsid w:val="00013A4E"/>
    <w:rsid w:val="000263FE"/>
    <w:rsid w:val="0005661C"/>
    <w:rsid w:val="00091D72"/>
    <w:rsid w:val="000C7B1B"/>
    <w:rsid w:val="000E24D1"/>
    <w:rsid w:val="00102785"/>
    <w:rsid w:val="0011255B"/>
    <w:rsid w:val="00121935"/>
    <w:rsid w:val="00156A19"/>
    <w:rsid w:val="001F56D6"/>
    <w:rsid w:val="00211C93"/>
    <w:rsid w:val="00225C86"/>
    <w:rsid w:val="002A203D"/>
    <w:rsid w:val="002B5CC3"/>
    <w:rsid w:val="00343C57"/>
    <w:rsid w:val="00380178"/>
    <w:rsid w:val="00386A1F"/>
    <w:rsid w:val="003B18F5"/>
    <w:rsid w:val="003F2AF3"/>
    <w:rsid w:val="00421F64"/>
    <w:rsid w:val="00467B20"/>
    <w:rsid w:val="00475B0A"/>
    <w:rsid w:val="004A244A"/>
    <w:rsid w:val="004F3CBE"/>
    <w:rsid w:val="0052016C"/>
    <w:rsid w:val="00520248"/>
    <w:rsid w:val="00566009"/>
    <w:rsid w:val="0056734B"/>
    <w:rsid w:val="00584DB2"/>
    <w:rsid w:val="005B24F5"/>
    <w:rsid w:val="005D4496"/>
    <w:rsid w:val="00622932"/>
    <w:rsid w:val="00641CFF"/>
    <w:rsid w:val="00680E6D"/>
    <w:rsid w:val="00696B26"/>
    <w:rsid w:val="006B6FCC"/>
    <w:rsid w:val="006C4702"/>
    <w:rsid w:val="006D34FD"/>
    <w:rsid w:val="006D7FA5"/>
    <w:rsid w:val="006F648B"/>
    <w:rsid w:val="00730B7F"/>
    <w:rsid w:val="00734F93"/>
    <w:rsid w:val="00735864"/>
    <w:rsid w:val="00791148"/>
    <w:rsid w:val="007A6F50"/>
    <w:rsid w:val="007C10F1"/>
    <w:rsid w:val="00813EF8"/>
    <w:rsid w:val="00861A39"/>
    <w:rsid w:val="00861EB4"/>
    <w:rsid w:val="008C4174"/>
    <w:rsid w:val="008E1220"/>
    <w:rsid w:val="00955874"/>
    <w:rsid w:val="00962E04"/>
    <w:rsid w:val="00997506"/>
    <w:rsid w:val="00AB5D0D"/>
    <w:rsid w:val="00B21054"/>
    <w:rsid w:val="00B55C88"/>
    <w:rsid w:val="00B63185"/>
    <w:rsid w:val="00B83401"/>
    <w:rsid w:val="00BA1F17"/>
    <w:rsid w:val="00C2568B"/>
    <w:rsid w:val="00C8595C"/>
    <w:rsid w:val="00C86A17"/>
    <w:rsid w:val="00CA50A5"/>
    <w:rsid w:val="00CE1B49"/>
    <w:rsid w:val="00CF7762"/>
    <w:rsid w:val="00D11F15"/>
    <w:rsid w:val="00D34499"/>
    <w:rsid w:val="00D37591"/>
    <w:rsid w:val="00D826CC"/>
    <w:rsid w:val="00D93AED"/>
    <w:rsid w:val="00E7650F"/>
    <w:rsid w:val="00E867E3"/>
    <w:rsid w:val="00F0654C"/>
    <w:rsid w:val="00F519F3"/>
    <w:rsid w:val="00FC3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425E37D2-7DF8-4B04-B397-94270FC51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paragraph" w:styleId="Heading1">
    <w:name w:val="heading 1"/>
    <w:basedOn w:val="Normal"/>
    <w:next w:val="Normal"/>
    <w:link w:val="Heading1Char"/>
    <w:qFormat/>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0E24D1"/>
    <w:pPr>
      <w:spacing w:after="120"/>
      <w:ind w:left="426" w:hanging="426"/>
    </w:pPr>
  </w:style>
  <w:style w:type="table" w:styleId="TableGrid">
    <w:name w:val="Table Grid"/>
    <w:basedOn w:val="TableNormal"/>
    <w:rsid w:val="00F519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641CFF"/>
    <w:rPr>
      <w:rFonts w:ascii="Tahoma" w:hAnsi="Tahoma" w:cs="Tahoma"/>
      <w:sz w:val="16"/>
      <w:szCs w:val="16"/>
    </w:rPr>
  </w:style>
  <w:style w:type="character" w:customStyle="1" w:styleId="BalloonTextChar">
    <w:name w:val="Balloon Text Char"/>
    <w:link w:val="BalloonText"/>
    <w:rsid w:val="00641CFF"/>
    <w:rPr>
      <w:rFonts w:ascii="Tahoma" w:hAnsi="Tahoma" w:cs="Tahoma"/>
      <w:sz w:val="16"/>
      <w:szCs w:val="16"/>
    </w:rPr>
  </w:style>
  <w:style w:type="character" w:customStyle="1" w:styleId="Heading1Char">
    <w:name w:val="Heading 1 Char"/>
    <w:link w:val="Heading1"/>
    <w:rsid w:val="004A244A"/>
    <w:rPr>
      <w:b/>
      <w:sz w:val="24"/>
    </w:rPr>
  </w:style>
  <w:style w:type="paragraph" w:styleId="ListParagraph">
    <w:name w:val="List Paragraph"/>
    <w:basedOn w:val="Normal"/>
    <w:uiPriority w:val="34"/>
    <w:qFormat/>
    <w:rsid w:val="004A244A"/>
    <w:pPr>
      <w:ind w:left="720"/>
    </w:pPr>
  </w:style>
  <w:style w:type="paragraph" w:styleId="NormalWeb">
    <w:name w:val="Normal (Web)"/>
    <w:basedOn w:val="Normal"/>
    <w:uiPriority w:val="99"/>
    <w:semiHidden/>
    <w:unhideWhenUsed/>
    <w:rsid w:val="0005661C"/>
    <w:pPr>
      <w:spacing w:before="100" w:beforeAutospacing="1" w:after="100" w:afterAutospacing="1"/>
    </w:pPr>
    <w:rPr>
      <w:szCs w:val="24"/>
    </w:rPr>
  </w:style>
  <w:style w:type="character" w:styleId="Strong">
    <w:name w:val="Strong"/>
    <w:basedOn w:val="DefaultParagraphFont"/>
    <w:uiPriority w:val="22"/>
    <w:qFormat/>
    <w:rsid w:val="000566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52744">
      <w:bodyDiv w:val="1"/>
      <w:marLeft w:val="0"/>
      <w:marRight w:val="0"/>
      <w:marTop w:val="0"/>
      <w:marBottom w:val="0"/>
      <w:divBdr>
        <w:top w:val="none" w:sz="0" w:space="0" w:color="auto"/>
        <w:left w:val="none" w:sz="0" w:space="0" w:color="auto"/>
        <w:bottom w:val="none" w:sz="0" w:space="0" w:color="auto"/>
        <w:right w:val="none" w:sz="0" w:space="0" w:color="auto"/>
      </w:divBdr>
    </w:div>
    <w:div w:id="375282657">
      <w:bodyDiv w:val="1"/>
      <w:marLeft w:val="0"/>
      <w:marRight w:val="0"/>
      <w:marTop w:val="0"/>
      <w:marBottom w:val="0"/>
      <w:divBdr>
        <w:top w:val="none" w:sz="0" w:space="0" w:color="auto"/>
        <w:left w:val="none" w:sz="0" w:space="0" w:color="auto"/>
        <w:bottom w:val="none" w:sz="0" w:space="0" w:color="auto"/>
        <w:right w:val="none" w:sz="0" w:space="0" w:color="auto"/>
      </w:divBdr>
    </w:div>
    <w:div w:id="408623130">
      <w:bodyDiv w:val="1"/>
      <w:marLeft w:val="0"/>
      <w:marRight w:val="0"/>
      <w:marTop w:val="0"/>
      <w:marBottom w:val="0"/>
      <w:divBdr>
        <w:top w:val="none" w:sz="0" w:space="0" w:color="auto"/>
        <w:left w:val="none" w:sz="0" w:space="0" w:color="auto"/>
        <w:bottom w:val="none" w:sz="0" w:space="0" w:color="auto"/>
        <w:right w:val="none" w:sz="0" w:space="0" w:color="auto"/>
      </w:divBdr>
    </w:div>
    <w:div w:id="679166045">
      <w:bodyDiv w:val="1"/>
      <w:marLeft w:val="0"/>
      <w:marRight w:val="0"/>
      <w:marTop w:val="0"/>
      <w:marBottom w:val="0"/>
      <w:divBdr>
        <w:top w:val="none" w:sz="0" w:space="0" w:color="auto"/>
        <w:left w:val="none" w:sz="0" w:space="0" w:color="auto"/>
        <w:bottom w:val="none" w:sz="0" w:space="0" w:color="auto"/>
        <w:right w:val="none" w:sz="0" w:space="0" w:color="auto"/>
      </w:divBdr>
    </w:div>
    <w:div w:id="791560289">
      <w:bodyDiv w:val="1"/>
      <w:marLeft w:val="0"/>
      <w:marRight w:val="0"/>
      <w:marTop w:val="0"/>
      <w:marBottom w:val="0"/>
      <w:divBdr>
        <w:top w:val="none" w:sz="0" w:space="0" w:color="auto"/>
        <w:left w:val="none" w:sz="0" w:space="0" w:color="auto"/>
        <w:bottom w:val="none" w:sz="0" w:space="0" w:color="auto"/>
        <w:right w:val="none" w:sz="0" w:space="0" w:color="auto"/>
      </w:divBdr>
    </w:div>
    <w:div w:id="958801487">
      <w:bodyDiv w:val="1"/>
      <w:marLeft w:val="0"/>
      <w:marRight w:val="0"/>
      <w:marTop w:val="0"/>
      <w:marBottom w:val="0"/>
      <w:divBdr>
        <w:top w:val="none" w:sz="0" w:space="0" w:color="auto"/>
        <w:left w:val="none" w:sz="0" w:space="0" w:color="auto"/>
        <w:bottom w:val="none" w:sz="0" w:space="0" w:color="auto"/>
        <w:right w:val="none" w:sz="0" w:space="0" w:color="auto"/>
      </w:divBdr>
    </w:div>
    <w:div w:id="1167094225">
      <w:bodyDiv w:val="1"/>
      <w:marLeft w:val="0"/>
      <w:marRight w:val="0"/>
      <w:marTop w:val="0"/>
      <w:marBottom w:val="0"/>
      <w:divBdr>
        <w:top w:val="none" w:sz="0" w:space="0" w:color="auto"/>
        <w:left w:val="none" w:sz="0" w:space="0" w:color="auto"/>
        <w:bottom w:val="none" w:sz="0" w:space="0" w:color="auto"/>
        <w:right w:val="none" w:sz="0" w:space="0" w:color="auto"/>
      </w:divBdr>
    </w:div>
    <w:div w:id="1303535106">
      <w:bodyDiv w:val="1"/>
      <w:marLeft w:val="0"/>
      <w:marRight w:val="0"/>
      <w:marTop w:val="0"/>
      <w:marBottom w:val="0"/>
      <w:divBdr>
        <w:top w:val="none" w:sz="0" w:space="0" w:color="auto"/>
        <w:left w:val="none" w:sz="0" w:space="0" w:color="auto"/>
        <w:bottom w:val="none" w:sz="0" w:space="0" w:color="auto"/>
        <w:right w:val="none" w:sz="0" w:space="0" w:color="auto"/>
      </w:divBdr>
    </w:div>
    <w:div w:id="1611011506">
      <w:bodyDiv w:val="1"/>
      <w:marLeft w:val="0"/>
      <w:marRight w:val="0"/>
      <w:marTop w:val="0"/>
      <w:marBottom w:val="0"/>
      <w:divBdr>
        <w:top w:val="none" w:sz="0" w:space="0" w:color="auto"/>
        <w:left w:val="none" w:sz="0" w:space="0" w:color="auto"/>
        <w:bottom w:val="none" w:sz="0" w:space="0" w:color="auto"/>
        <w:right w:val="none" w:sz="0" w:space="0" w:color="auto"/>
      </w:divBdr>
    </w:div>
    <w:div w:id="1672760175">
      <w:bodyDiv w:val="1"/>
      <w:marLeft w:val="0"/>
      <w:marRight w:val="0"/>
      <w:marTop w:val="0"/>
      <w:marBottom w:val="0"/>
      <w:divBdr>
        <w:top w:val="none" w:sz="0" w:space="0" w:color="auto"/>
        <w:left w:val="none" w:sz="0" w:space="0" w:color="auto"/>
        <w:bottom w:val="none" w:sz="0" w:space="0" w:color="auto"/>
        <w:right w:val="none" w:sz="0" w:space="0" w:color="auto"/>
      </w:divBdr>
    </w:div>
    <w:div w:id="1839928948">
      <w:bodyDiv w:val="1"/>
      <w:marLeft w:val="0"/>
      <w:marRight w:val="0"/>
      <w:marTop w:val="0"/>
      <w:marBottom w:val="0"/>
      <w:divBdr>
        <w:top w:val="none" w:sz="0" w:space="0" w:color="auto"/>
        <w:left w:val="none" w:sz="0" w:space="0" w:color="auto"/>
        <w:bottom w:val="none" w:sz="0" w:space="0" w:color="auto"/>
        <w:right w:val="none" w:sz="0" w:space="0" w:color="auto"/>
      </w:divBdr>
    </w:div>
    <w:div w:id="1876037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340</Words>
  <Characters>2066</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ciso</dc:creator>
  <cp:lastModifiedBy>Sarah Brett</cp:lastModifiedBy>
  <cp:revision>2</cp:revision>
  <cp:lastPrinted>2016-08-31T09:29:00Z</cp:lastPrinted>
  <dcterms:created xsi:type="dcterms:W3CDTF">2024-07-15T10:51:00Z</dcterms:created>
  <dcterms:modified xsi:type="dcterms:W3CDTF">2024-07-15T10:51:00Z</dcterms:modified>
</cp:coreProperties>
</file>