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60203D" w14:textId="27E15273" w:rsidR="00E536F4" w:rsidRDefault="00E536F4">
      <w:r>
        <w:t>Planning/Design and Access Statement</w:t>
      </w:r>
    </w:p>
    <w:p w14:paraId="5E95F983" w14:textId="0A24CED6" w:rsidR="00AA6E58" w:rsidRDefault="00E536F4">
      <w:r>
        <w:t>34 Regent Street, Wrexham. LL11 1SA.</w:t>
      </w:r>
    </w:p>
    <w:p w14:paraId="75251E6B" w14:textId="77777777" w:rsidR="00E536F4" w:rsidRDefault="00E536F4"/>
    <w:p w14:paraId="046AFE0A" w14:textId="43FEB493" w:rsidR="00E536F4" w:rsidRDefault="00E536F4">
      <w:r>
        <w:t>Proposal.</w:t>
      </w:r>
    </w:p>
    <w:p w14:paraId="5B4F8C7E" w14:textId="49DE8085" w:rsidR="00E536F4" w:rsidRDefault="00E536F4">
      <w:r>
        <w:t>Change of use from betting shop (Sui Generis) to Retail use.</w:t>
      </w:r>
    </w:p>
    <w:p w14:paraId="18BB4E3F" w14:textId="77777777" w:rsidR="00E536F4" w:rsidRDefault="00E536F4"/>
    <w:p w14:paraId="09AB920A" w14:textId="6DF1D85C" w:rsidR="00E536F4" w:rsidRDefault="00E536F4">
      <w:r>
        <w:t>Description.</w:t>
      </w:r>
    </w:p>
    <w:p w14:paraId="705BFEFB" w14:textId="0BABFFC7" w:rsidR="00E536F4" w:rsidRDefault="00E536F4">
      <w:r>
        <w:t>The premises lies wholly within the commercial centre of Wrexham and is unit which has, as its neighbours, the likes of Primark, Macdonald’s and Superdrug.</w:t>
      </w:r>
    </w:p>
    <w:p w14:paraId="2D64395D" w14:textId="075E4062" w:rsidR="00E536F4" w:rsidRDefault="00E536F4">
      <w:r>
        <w:t>The street frontage is relatively small though the depth of the unit provides a substantial area of useable space on two floors.</w:t>
      </w:r>
    </w:p>
    <w:p w14:paraId="224E4F71" w14:textId="51EDBB8D" w:rsidR="00E536F4" w:rsidRDefault="00E536F4">
      <w:r>
        <w:t xml:space="preserve">There are toilet facilities provided within the building. </w:t>
      </w:r>
    </w:p>
    <w:p w14:paraId="5C1E47F8" w14:textId="1491EBFA" w:rsidR="00E536F4" w:rsidRDefault="00E536F4">
      <w:r>
        <w:t>The last use of the building was as a betting shop, a use appropriate for the town centre, however it is classified as Sui Generis within the Use Classes Order (Wales). As this designation allows for no changes to other uses a change of use application has been submitted.</w:t>
      </w:r>
    </w:p>
    <w:p w14:paraId="704D87FD" w14:textId="77777777" w:rsidR="00876956" w:rsidRDefault="00876956"/>
    <w:p w14:paraId="2B46C8C5" w14:textId="50E0E1CE" w:rsidR="00876956" w:rsidRDefault="00876956">
      <w:r>
        <w:t>Proposal.</w:t>
      </w:r>
    </w:p>
    <w:p w14:paraId="6149E879" w14:textId="77777777" w:rsidR="00876956" w:rsidRDefault="00876956">
      <w:r>
        <w:t>The proposal involves the change of use from betting shop to retail on both floors of the building.</w:t>
      </w:r>
    </w:p>
    <w:p w14:paraId="2255E980" w14:textId="73F6A766" w:rsidR="00876956" w:rsidRDefault="00876956">
      <w:r>
        <w:t xml:space="preserve">The change of use is considered appropriate at this town centre location which is served well by public transport modes. In addition, the provision of another retail facility will enhance the vitality and viability of the existing town centre which </w:t>
      </w:r>
      <w:proofErr w:type="gramStart"/>
      <w:r>
        <w:t>is in compliance with</w:t>
      </w:r>
      <w:proofErr w:type="gramEnd"/>
      <w:r>
        <w:t xml:space="preserve"> the provisions of the extant planning policies contained with the Wrexham Local Plan.</w:t>
      </w:r>
    </w:p>
    <w:p w14:paraId="62CEC043" w14:textId="77777777" w:rsidR="00876956" w:rsidRDefault="00876956">
      <w:r>
        <w:t>There are no proposals to change the design of the unit frontage and any future signage changes will be applied for separately.</w:t>
      </w:r>
    </w:p>
    <w:p w14:paraId="3D1A3F1A" w14:textId="7A49FA8E" w:rsidR="00911768" w:rsidRDefault="00911768">
      <w:r>
        <w:t>Access to the property is via 2 doors to the rear and the main entrance onto Regent Street. The entrance is level and accessible for all.</w:t>
      </w:r>
    </w:p>
    <w:p w14:paraId="35FB1EAE" w14:textId="1FA4AC00" w:rsidR="00911768" w:rsidRDefault="00911768">
      <w:r>
        <w:t>Conclusion.</w:t>
      </w:r>
    </w:p>
    <w:p w14:paraId="11D9FE62" w14:textId="17B1F99C" w:rsidR="00911768" w:rsidRDefault="00911768">
      <w:r>
        <w:t>As the proposal fully complies with the provisions of the extant local plan and sees the provision of a further retail unit to the town centre adding to its vitality as a retail area, it is contended that the application should be approved.</w:t>
      </w:r>
    </w:p>
    <w:p w14:paraId="68AEA286" w14:textId="77777777" w:rsidR="00911768" w:rsidRDefault="00911768"/>
    <w:p w14:paraId="5F33E66E" w14:textId="5880DDED" w:rsidR="00876956" w:rsidRDefault="00876956">
      <w:r>
        <w:t xml:space="preserve">   </w:t>
      </w:r>
    </w:p>
    <w:p w14:paraId="2545E3DE" w14:textId="77777777" w:rsidR="00E536F4" w:rsidRDefault="00E536F4"/>
    <w:sectPr w:rsidR="00E536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6F4"/>
    <w:rsid w:val="001837B0"/>
    <w:rsid w:val="001D7A54"/>
    <w:rsid w:val="002471B6"/>
    <w:rsid w:val="005333FF"/>
    <w:rsid w:val="005E4329"/>
    <w:rsid w:val="00876956"/>
    <w:rsid w:val="00911768"/>
    <w:rsid w:val="00A146B0"/>
    <w:rsid w:val="00AA6E58"/>
    <w:rsid w:val="00E536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30EF7"/>
  <w15:chartTrackingRefBased/>
  <w15:docId w15:val="{2EE4DEFD-7E40-4E96-809A-C5A4874BD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6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36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36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36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36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36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36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36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36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6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36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36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36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36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36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36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36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36F4"/>
    <w:rPr>
      <w:rFonts w:eastAsiaTheme="majorEastAsia" w:cstheme="majorBidi"/>
      <w:color w:val="272727" w:themeColor="text1" w:themeTint="D8"/>
    </w:rPr>
  </w:style>
  <w:style w:type="paragraph" w:styleId="Title">
    <w:name w:val="Title"/>
    <w:basedOn w:val="Normal"/>
    <w:next w:val="Normal"/>
    <w:link w:val="TitleChar"/>
    <w:uiPriority w:val="10"/>
    <w:qFormat/>
    <w:rsid w:val="00E536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36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36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36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36F4"/>
    <w:pPr>
      <w:spacing w:before="160"/>
      <w:jc w:val="center"/>
    </w:pPr>
    <w:rPr>
      <w:i/>
      <w:iCs/>
      <w:color w:val="404040" w:themeColor="text1" w:themeTint="BF"/>
    </w:rPr>
  </w:style>
  <w:style w:type="character" w:customStyle="1" w:styleId="QuoteChar">
    <w:name w:val="Quote Char"/>
    <w:basedOn w:val="DefaultParagraphFont"/>
    <w:link w:val="Quote"/>
    <w:uiPriority w:val="29"/>
    <w:rsid w:val="00E536F4"/>
    <w:rPr>
      <w:i/>
      <w:iCs/>
      <w:color w:val="404040" w:themeColor="text1" w:themeTint="BF"/>
    </w:rPr>
  </w:style>
  <w:style w:type="paragraph" w:styleId="ListParagraph">
    <w:name w:val="List Paragraph"/>
    <w:basedOn w:val="Normal"/>
    <w:uiPriority w:val="34"/>
    <w:qFormat/>
    <w:rsid w:val="00E536F4"/>
    <w:pPr>
      <w:ind w:left="720"/>
      <w:contextualSpacing/>
    </w:pPr>
  </w:style>
  <w:style w:type="character" w:styleId="IntenseEmphasis">
    <w:name w:val="Intense Emphasis"/>
    <w:basedOn w:val="DefaultParagraphFont"/>
    <w:uiPriority w:val="21"/>
    <w:qFormat/>
    <w:rsid w:val="00E536F4"/>
    <w:rPr>
      <w:i/>
      <w:iCs/>
      <w:color w:val="0F4761" w:themeColor="accent1" w:themeShade="BF"/>
    </w:rPr>
  </w:style>
  <w:style w:type="paragraph" w:styleId="IntenseQuote">
    <w:name w:val="Intense Quote"/>
    <w:basedOn w:val="Normal"/>
    <w:next w:val="Normal"/>
    <w:link w:val="IntenseQuoteChar"/>
    <w:uiPriority w:val="30"/>
    <w:qFormat/>
    <w:rsid w:val="00E536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36F4"/>
    <w:rPr>
      <w:i/>
      <w:iCs/>
      <w:color w:val="0F4761" w:themeColor="accent1" w:themeShade="BF"/>
    </w:rPr>
  </w:style>
  <w:style w:type="character" w:styleId="IntenseReference">
    <w:name w:val="Intense Reference"/>
    <w:basedOn w:val="DefaultParagraphFont"/>
    <w:uiPriority w:val="32"/>
    <w:qFormat/>
    <w:rsid w:val="00E536F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264</Words>
  <Characters>1506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Miller</dc:creator>
  <cp:keywords/>
  <dc:description/>
  <cp:lastModifiedBy>Peter Miller</cp:lastModifiedBy>
  <cp:revision>2</cp:revision>
  <dcterms:created xsi:type="dcterms:W3CDTF">2024-07-23T13:39:00Z</dcterms:created>
  <dcterms:modified xsi:type="dcterms:W3CDTF">2024-07-23T13:39:00Z</dcterms:modified>
</cp:coreProperties>
</file>