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Pr="00D07312" w:rsidRDefault="00470D15" w:rsidP="00D07312">
      <w:pPr>
        <w:pStyle w:val="NoSpacing"/>
        <w:rPr>
          <w:rFonts w:cs="Arial"/>
          <w:szCs w:val="24"/>
        </w:rPr>
      </w:pPr>
      <w:r w:rsidRPr="00D07312">
        <w:rPr>
          <w:rFonts w:cs="Arial"/>
          <w:noProof/>
          <w:szCs w:val="24"/>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9A801B"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" strokecolor="black [3200]" strokeweight="1pt">
                <v:stroke joinstyle="miter"/>
              </v:line>
            </w:pict>
          </mc:Fallback>
        </mc:AlternateContent>
      </w:r>
    </w:p>
    <w:p w:rsidR="00D85AAE" w:rsidRPr="00D07312" w:rsidRDefault="00D85AAE" w:rsidP="00D07312">
      <w:pPr>
        <w:spacing w:after="0" w:line="240" w:lineRule="auto"/>
        <w:jc w:val="center"/>
        <w:rPr>
          <w:rFonts w:eastAsia="Times New Roman" w:cs="Arial"/>
          <w:b/>
          <w:szCs w:val="24"/>
          <w:u w:val="single"/>
          <w:lang w:eastAsia="en-GB"/>
        </w:rPr>
      </w:pPr>
      <w:r w:rsidRPr="00D07312">
        <w:rPr>
          <w:rFonts w:eastAsia="Times New Roman" w:cs="Arial"/>
          <w:b/>
          <w:szCs w:val="24"/>
          <w:u w:val="single"/>
          <w:lang w:eastAsia="en-GB"/>
        </w:rPr>
        <w:t>Planning (Listed Buildings and Conservation Areas) Act, 1990</w:t>
      </w:r>
    </w:p>
    <w:p w:rsidR="001E5658" w:rsidRPr="00D07312" w:rsidRDefault="001E5658" w:rsidP="00D07312">
      <w:pPr>
        <w:spacing w:after="0" w:line="240" w:lineRule="auto"/>
        <w:rPr>
          <w:rFonts w:cs="Arial"/>
          <w:szCs w:val="24"/>
        </w:rPr>
      </w:pPr>
    </w:p>
    <w:p w:rsidR="001E5658" w:rsidRPr="00D07312" w:rsidRDefault="001E5658" w:rsidP="00D07312">
      <w:pPr>
        <w:spacing w:after="0" w:line="240" w:lineRule="auto"/>
        <w:rPr>
          <w:rFonts w:cs="Arial"/>
          <w:b/>
          <w:bCs/>
          <w:szCs w:val="24"/>
        </w:rPr>
      </w:pPr>
      <w:r w:rsidRPr="00D07312">
        <w:rPr>
          <w:rFonts w:cs="Arial"/>
          <w:b/>
          <w:bCs/>
          <w:szCs w:val="24"/>
        </w:rPr>
        <w:t xml:space="preserve">Location of Application </w:t>
      </w:r>
    </w:p>
    <w:p w:rsidR="00B274FA" w:rsidRPr="00D07312" w:rsidRDefault="00B274FA" w:rsidP="00D07312">
      <w:pPr>
        <w:spacing w:after="0" w:line="240" w:lineRule="auto"/>
        <w:rPr>
          <w:rFonts w:cs="Arial"/>
          <w:b/>
          <w:bCs/>
          <w:szCs w:val="24"/>
        </w:rPr>
      </w:pPr>
    </w:p>
    <w:p w:rsidR="001E5658" w:rsidRPr="00D07312" w:rsidRDefault="00D07312" w:rsidP="00D07312">
      <w:pPr>
        <w:spacing w:after="0" w:line="240" w:lineRule="auto"/>
        <w:rPr>
          <w:rFonts w:cs="Arial"/>
          <w:szCs w:val="24"/>
        </w:rPr>
      </w:pPr>
      <w:r w:rsidRPr="00D07312">
        <w:rPr>
          <w:rFonts w:cs="Arial"/>
          <w:szCs w:val="24"/>
        </w:rPr>
        <w:t>58A HOPE STREET,</w:t>
      </w:r>
      <w:r w:rsidR="001E5658" w:rsidRPr="00D07312">
        <w:rPr>
          <w:rFonts w:cs="Arial"/>
          <w:szCs w:val="24"/>
        </w:rPr>
        <w:t xml:space="preserve"> </w:t>
      </w:r>
      <w:proofErr w:type="gramStart"/>
      <w:r w:rsidR="001E5658" w:rsidRPr="00D07312">
        <w:rPr>
          <w:rFonts w:cs="Arial"/>
          <w:szCs w:val="24"/>
        </w:rPr>
        <w:t xml:space="preserve">WREXHAM </w:t>
      </w:r>
      <w:r w:rsidRPr="00D07312">
        <w:rPr>
          <w:rFonts w:cs="Arial"/>
          <w:szCs w:val="24"/>
        </w:rPr>
        <w:t>,</w:t>
      </w:r>
      <w:proofErr w:type="gramEnd"/>
      <w:r w:rsidR="001E5658" w:rsidRPr="00D07312">
        <w:rPr>
          <w:rFonts w:cs="Arial"/>
          <w:szCs w:val="24"/>
        </w:rPr>
        <w:t>LL11 1BE</w:t>
      </w:r>
    </w:p>
    <w:p w:rsidR="00696148" w:rsidRPr="00D07312" w:rsidRDefault="00696148" w:rsidP="00D07312">
      <w:pPr>
        <w:spacing w:after="0" w:line="240" w:lineRule="auto"/>
        <w:rPr>
          <w:rFonts w:cs="Arial"/>
          <w:szCs w:val="24"/>
        </w:rPr>
      </w:pPr>
    </w:p>
    <w:p w:rsidR="001E5658" w:rsidRPr="00D07312" w:rsidRDefault="001E5658" w:rsidP="00D07312">
      <w:pPr>
        <w:spacing w:after="0" w:line="240" w:lineRule="auto"/>
        <w:rPr>
          <w:rFonts w:cs="Arial"/>
          <w:szCs w:val="24"/>
        </w:rPr>
      </w:pPr>
    </w:p>
    <w:p w:rsidR="001E5658" w:rsidRPr="00D07312" w:rsidRDefault="001E5658" w:rsidP="00D07312">
      <w:pPr>
        <w:spacing w:after="0" w:line="240" w:lineRule="auto"/>
        <w:rPr>
          <w:rFonts w:cs="Arial"/>
          <w:b/>
          <w:szCs w:val="24"/>
        </w:rPr>
      </w:pPr>
      <w:r w:rsidRPr="00D07312">
        <w:rPr>
          <w:rFonts w:cs="Arial"/>
          <w:b/>
          <w:szCs w:val="24"/>
        </w:rPr>
        <w:t>Description of Application</w:t>
      </w:r>
    </w:p>
    <w:p w:rsidR="00B274FA" w:rsidRPr="00D07312" w:rsidRDefault="00B274FA" w:rsidP="00D07312">
      <w:pPr>
        <w:spacing w:after="0" w:line="240" w:lineRule="auto"/>
        <w:rPr>
          <w:rFonts w:cs="Arial"/>
          <w:b/>
          <w:szCs w:val="24"/>
        </w:rPr>
      </w:pPr>
    </w:p>
    <w:p w:rsidR="00D07312" w:rsidRPr="00D07312" w:rsidRDefault="001E5658" w:rsidP="00D07312">
      <w:pPr>
        <w:spacing w:after="0" w:line="240" w:lineRule="auto"/>
        <w:rPr>
          <w:rFonts w:cs="Arial"/>
          <w:szCs w:val="24"/>
        </w:rPr>
      </w:pPr>
      <w:r w:rsidRPr="00D07312">
        <w:rPr>
          <w:rFonts w:cs="Arial"/>
          <w:szCs w:val="24"/>
        </w:rPr>
        <w:t>CANIATÂD ADEILAD RHESTREDIG AR GYFER ADNEWYDDU DRYCHIADAU ALLANOL GAN GYNNWYS BLAEN Y SIOP, FFENESTRI A GWAIT</w:t>
      </w:r>
      <w:r w:rsidR="00D07312" w:rsidRPr="00D07312">
        <w:rPr>
          <w:rFonts w:cs="Arial"/>
          <w:szCs w:val="24"/>
        </w:rPr>
        <w:t>H MAEN A GOSOD GRISIAU MEWNOL</w:t>
      </w:r>
    </w:p>
    <w:p w:rsidR="00D07312" w:rsidRPr="00D07312" w:rsidRDefault="00D07312" w:rsidP="00D07312">
      <w:pPr>
        <w:spacing w:after="0" w:line="240" w:lineRule="auto"/>
        <w:rPr>
          <w:rFonts w:cs="Arial"/>
          <w:szCs w:val="24"/>
        </w:rPr>
      </w:pPr>
    </w:p>
    <w:p w:rsidR="001E5658" w:rsidRPr="00D07312" w:rsidRDefault="001E5658" w:rsidP="00D07312">
      <w:pPr>
        <w:spacing w:after="0" w:line="240" w:lineRule="auto"/>
        <w:rPr>
          <w:rFonts w:cs="Arial"/>
          <w:szCs w:val="24"/>
        </w:rPr>
      </w:pPr>
      <w:r w:rsidRPr="00D07312">
        <w:rPr>
          <w:rFonts w:cs="Arial"/>
          <w:szCs w:val="24"/>
        </w:rPr>
        <w:t xml:space="preserve">LISTED BUILDING CONSENT FOR RENOVATION OF EXTERIOR ELEVATIONS INCLUDING SHOPFRONT, WINDOWS AND MASONARY AND INSTALLATION OF INTERNAL STAIR </w:t>
      </w:r>
    </w:p>
    <w:p w:rsidR="001E5658" w:rsidRPr="00D07312" w:rsidRDefault="001E5658" w:rsidP="00D07312">
      <w:pPr>
        <w:spacing w:after="0" w:line="240" w:lineRule="auto"/>
        <w:rPr>
          <w:rFonts w:cs="Arial"/>
          <w:szCs w:val="24"/>
        </w:rPr>
      </w:pPr>
    </w:p>
    <w:p w:rsidR="006A0B50" w:rsidRPr="00D07312" w:rsidRDefault="001E5658" w:rsidP="00D07312">
      <w:pPr>
        <w:spacing w:after="0" w:line="240" w:lineRule="auto"/>
        <w:rPr>
          <w:rFonts w:cs="Arial"/>
          <w:szCs w:val="24"/>
        </w:rPr>
      </w:pPr>
      <w:r w:rsidRPr="00D07312">
        <w:rPr>
          <w:rFonts w:cs="Arial"/>
          <w:szCs w:val="24"/>
        </w:rPr>
        <w:t xml:space="preserve">In reaching this decision the Council has had regard to the </w:t>
      </w:r>
      <w:r w:rsidR="006A0B50" w:rsidRPr="00D07312">
        <w:rPr>
          <w:rFonts w:cs="Arial"/>
          <w:szCs w:val="24"/>
        </w:rPr>
        <w:t xml:space="preserve">following relevant policies: - </w:t>
      </w:r>
    </w:p>
    <w:p w:rsidR="00696148" w:rsidRPr="00D07312" w:rsidRDefault="00696148" w:rsidP="00D07312">
      <w:pPr>
        <w:spacing w:after="0" w:line="240" w:lineRule="auto"/>
        <w:rPr>
          <w:rFonts w:cs="Arial"/>
          <w:szCs w:val="24"/>
        </w:rPr>
      </w:pPr>
    </w:p>
    <w:p w:rsidR="00470D15" w:rsidRPr="00D07312" w:rsidRDefault="00470D15" w:rsidP="00D07312">
      <w:pPr>
        <w:spacing w:after="0" w:line="240" w:lineRule="auto"/>
        <w:rPr>
          <w:rFonts w:cs="Arial"/>
          <w:b/>
          <w:szCs w:val="24"/>
        </w:rPr>
      </w:pPr>
      <w:r w:rsidRPr="00D07312">
        <w:rPr>
          <w:rFonts w:cs="Arial"/>
          <w:b/>
          <w:szCs w:val="24"/>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RPr="00D07312" w:rsidTr="000B57D0">
        <w:trPr>
          <w:trHeight w:val="333"/>
        </w:trPr>
        <w:tc>
          <w:tcPr>
            <w:tcW w:w="9016" w:type="dxa"/>
          </w:tcPr>
          <w:p w:rsidR="006A0B50" w:rsidRPr="00D07312" w:rsidRDefault="006A0B50" w:rsidP="00D07312">
            <w:pPr>
              <w:spacing w:after="0" w:line="240" w:lineRule="auto"/>
              <w:rPr>
                <w:rFonts w:cs="Arial"/>
                <w:szCs w:val="24"/>
              </w:rPr>
            </w:pPr>
            <w:r w:rsidRPr="00D07312">
              <w:rPr>
                <w:rFonts w:cs="Arial"/>
                <w:szCs w:val="24"/>
              </w:rPr>
              <w:t>TAN 24 : The Historic Environment</w:t>
            </w:r>
          </w:p>
        </w:tc>
      </w:tr>
    </w:tbl>
    <w:p w:rsidR="001E5658" w:rsidRPr="00D07312" w:rsidRDefault="001E5658" w:rsidP="00D07312">
      <w:pPr>
        <w:spacing w:after="0" w:line="240" w:lineRule="auto"/>
        <w:rPr>
          <w:rFonts w:cs="Arial"/>
          <w:szCs w:val="24"/>
        </w:rPr>
      </w:pPr>
    </w:p>
    <w:p w:rsidR="00040694" w:rsidRPr="00D07312" w:rsidRDefault="00470D15" w:rsidP="00D07312">
      <w:pPr>
        <w:spacing w:after="0" w:line="240" w:lineRule="auto"/>
        <w:rPr>
          <w:rFonts w:cs="Arial"/>
          <w:b/>
          <w:szCs w:val="24"/>
        </w:rPr>
      </w:pPr>
      <w:r w:rsidRPr="00D07312">
        <w:rPr>
          <w:rFonts w:cs="Arial"/>
          <w:b/>
          <w:szCs w:val="24"/>
        </w:rPr>
        <w:t xml:space="preserve">Wrexham Local Development 2013 </w:t>
      </w:r>
      <w:r w:rsidR="006A0B50" w:rsidRPr="00D07312">
        <w:rPr>
          <w:rFonts w:cs="Arial"/>
          <w:b/>
          <w:szCs w:val="24"/>
        </w:rPr>
        <w:t xml:space="preserve">– 2028: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RPr="00D07312" w:rsidTr="000B57D0">
        <w:trPr>
          <w:trHeight w:val="313"/>
        </w:trPr>
        <w:tc>
          <w:tcPr>
            <w:tcW w:w="9016" w:type="dxa"/>
          </w:tcPr>
          <w:p w:rsidR="00040694" w:rsidRPr="00D07312" w:rsidRDefault="00040694" w:rsidP="00D07312">
            <w:pPr>
              <w:spacing w:after="0" w:line="240" w:lineRule="auto"/>
              <w:rPr>
                <w:rFonts w:cs="Arial"/>
                <w:szCs w:val="24"/>
              </w:rPr>
            </w:pPr>
          </w:p>
        </w:tc>
      </w:tr>
      <w:tr w:rsidR="00040694" w:rsidRPr="00D07312" w:rsidTr="000B57D0">
        <w:trPr>
          <w:trHeight w:val="313"/>
        </w:trPr>
        <w:tc>
          <w:tcPr>
            <w:tcW w:w="9016" w:type="dxa"/>
          </w:tcPr>
          <w:p w:rsidR="00040694" w:rsidRPr="00D07312" w:rsidRDefault="00715E36" w:rsidP="00D07312">
            <w:pPr>
              <w:spacing w:after="0" w:line="240" w:lineRule="auto"/>
              <w:rPr>
                <w:rFonts w:cs="Arial"/>
                <w:szCs w:val="24"/>
              </w:rPr>
            </w:pPr>
            <w:r w:rsidRPr="00D07312">
              <w:rPr>
                <w:rFonts w:cs="Arial"/>
                <w:szCs w:val="24"/>
              </w:rPr>
              <w:t>SP15 - Historic and Cultural Environment</w:t>
            </w:r>
          </w:p>
        </w:tc>
      </w:tr>
      <w:tr w:rsidR="00040694" w:rsidRPr="00D07312" w:rsidTr="000B57D0">
        <w:trPr>
          <w:trHeight w:val="313"/>
        </w:trPr>
        <w:tc>
          <w:tcPr>
            <w:tcW w:w="9016" w:type="dxa"/>
          </w:tcPr>
          <w:p w:rsidR="00040694" w:rsidRPr="00D07312" w:rsidRDefault="00715E36" w:rsidP="00D07312">
            <w:pPr>
              <w:spacing w:after="0" w:line="240" w:lineRule="auto"/>
              <w:rPr>
                <w:rFonts w:cs="Arial"/>
                <w:szCs w:val="24"/>
              </w:rPr>
            </w:pPr>
            <w:r w:rsidRPr="00D07312">
              <w:rPr>
                <w:rFonts w:cs="Arial"/>
                <w:szCs w:val="24"/>
              </w:rPr>
              <w:t xml:space="preserve">SP12 - Design Principles &amp; </w:t>
            </w:r>
            <w:proofErr w:type="spellStart"/>
            <w:r w:rsidRPr="00D07312">
              <w:rPr>
                <w:rFonts w:cs="Arial"/>
                <w:szCs w:val="24"/>
              </w:rPr>
              <w:t>Masterplanning</w:t>
            </w:r>
            <w:proofErr w:type="spellEnd"/>
            <w:r w:rsidRPr="00D07312">
              <w:rPr>
                <w:rFonts w:cs="Arial"/>
                <w:szCs w:val="24"/>
              </w:rPr>
              <w:t xml:space="preserve"> Framework</w:t>
            </w:r>
          </w:p>
        </w:tc>
      </w:tr>
    </w:tbl>
    <w:p w:rsidR="00040694" w:rsidRPr="00D07312" w:rsidRDefault="00040694" w:rsidP="00D07312">
      <w:pPr>
        <w:spacing w:after="0" w:line="240" w:lineRule="auto"/>
        <w:rPr>
          <w:rFonts w:cs="Arial"/>
          <w:szCs w:val="24"/>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D07312" w:rsidTr="00FF51FF">
        <w:tc>
          <w:tcPr>
            <w:tcW w:w="1418" w:type="dxa"/>
            <w:tcMar>
              <w:top w:w="0" w:type="dxa"/>
              <w:left w:w="108" w:type="dxa"/>
              <w:bottom w:w="0" w:type="dxa"/>
              <w:right w:w="108" w:type="dxa"/>
            </w:tcMar>
            <w:hideMark/>
          </w:tcPr>
          <w:p w:rsidR="001E5658" w:rsidRPr="00D07312" w:rsidRDefault="001E5658" w:rsidP="00D07312">
            <w:pPr>
              <w:spacing w:after="0" w:line="240" w:lineRule="auto"/>
              <w:rPr>
                <w:rFonts w:eastAsia="Calibri" w:cs="Arial"/>
                <w:b/>
                <w:bCs/>
                <w:szCs w:val="24"/>
              </w:rPr>
            </w:pPr>
            <w:r w:rsidRPr="00D07312">
              <w:rPr>
                <w:rFonts w:cs="Arial"/>
                <w:b/>
                <w:bCs/>
                <w:szCs w:val="24"/>
              </w:rPr>
              <w:t>Revision</w:t>
            </w:r>
          </w:p>
        </w:tc>
        <w:tc>
          <w:tcPr>
            <w:tcW w:w="1843" w:type="dxa"/>
            <w:tcMar>
              <w:top w:w="0" w:type="dxa"/>
              <w:left w:w="108" w:type="dxa"/>
              <w:bottom w:w="0" w:type="dxa"/>
              <w:right w:w="108" w:type="dxa"/>
            </w:tcMar>
            <w:hideMark/>
          </w:tcPr>
          <w:p w:rsidR="001E5658" w:rsidRPr="00D07312" w:rsidRDefault="001E5658" w:rsidP="00D07312">
            <w:pPr>
              <w:spacing w:after="0" w:line="240" w:lineRule="auto"/>
              <w:rPr>
                <w:rFonts w:eastAsia="Calibri" w:cs="Arial"/>
                <w:b/>
                <w:bCs/>
                <w:szCs w:val="24"/>
              </w:rPr>
            </w:pPr>
            <w:r w:rsidRPr="00D07312">
              <w:rPr>
                <w:rFonts w:cs="Arial"/>
                <w:b/>
                <w:bCs/>
                <w:szCs w:val="24"/>
              </w:rPr>
              <w:t>Date</w:t>
            </w:r>
          </w:p>
        </w:tc>
        <w:tc>
          <w:tcPr>
            <w:tcW w:w="4961" w:type="dxa"/>
            <w:tcMar>
              <w:top w:w="0" w:type="dxa"/>
              <w:left w:w="108" w:type="dxa"/>
              <w:bottom w:w="0" w:type="dxa"/>
              <w:right w:w="108" w:type="dxa"/>
            </w:tcMar>
            <w:hideMark/>
          </w:tcPr>
          <w:p w:rsidR="001E5658" w:rsidRPr="00D07312" w:rsidRDefault="001E5658" w:rsidP="00D07312">
            <w:pPr>
              <w:spacing w:after="0" w:line="240" w:lineRule="auto"/>
              <w:rPr>
                <w:rFonts w:eastAsia="Calibri" w:cs="Arial"/>
                <w:b/>
                <w:bCs/>
                <w:szCs w:val="24"/>
              </w:rPr>
            </w:pPr>
            <w:r w:rsidRPr="00D07312">
              <w:rPr>
                <w:rFonts w:cs="Arial"/>
                <w:b/>
                <w:bCs/>
                <w:szCs w:val="24"/>
              </w:rPr>
              <w:t>Description of Decision</w:t>
            </w:r>
          </w:p>
        </w:tc>
      </w:tr>
      <w:tr w:rsidR="001E5658" w:rsidRPr="00D07312" w:rsidTr="00FF51FF">
        <w:tc>
          <w:tcPr>
            <w:tcW w:w="1418" w:type="dxa"/>
            <w:tcMar>
              <w:top w:w="0" w:type="dxa"/>
              <w:left w:w="108" w:type="dxa"/>
              <w:bottom w:w="0" w:type="dxa"/>
              <w:right w:w="108" w:type="dxa"/>
            </w:tcMar>
          </w:tcPr>
          <w:p w:rsidR="001E5658" w:rsidRPr="00D07312" w:rsidRDefault="001E5658" w:rsidP="00D07312">
            <w:pPr>
              <w:spacing w:after="0" w:line="240" w:lineRule="auto"/>
              <w:jc w:val="center"/>
              <w:rPr>
                <w:rFonts w:cs="Arial"/>
                <w:bCs/>
                <w:szCs w:val="24"/>
              </w:rPr>
            </w:pPr>
            <w:r w:rsidRPr="00D07312">
              <w:rPr>
                <w:rFonts w:cs="Arial"/>
                <w:bCs/>
                <w:szCs w:val="24"/>
              </w:rPr>
              <w:t>0</w:t>
            </w:r>
          </w:p>
        </w:tc>
        <w:tc>
          <w:tcPr>
            <w:tcW w:w="1843" w:type="dxa"/>
            <w:tcMar>
              <w:top w:w="0" w:type="dxa"/>
              <w:left w:w="108" w:type="dxa"/>
              <w:bottom w:w="0" w:type="dxa"/>
              <w:right w:w="108" w:type="dxa"/>
            </w:tcMar>
          </w:tcPr>
          <w:p w:rsidR="001E5658" w:rsidRPr="00D07312" w:rsidRDefault="001E5658" w:rsidP="00D07312">
            <w:pPr>
              <w:spacing w:after="0" w:line="240" w:lineRule="auto"/>
              <w:jc w:val="center"/>
              <w:rPr>
                <w:rFonts w:cs="Arial"/>
                <w:bCs/>
                <w:szCs w:val="24"/>
              </w:rPr>
            </w:pPr>
            <w:r w:rsidRPr="00D07312">
              <w:rPr>
                <w:rFonts w:cs="Arial"/>
                <w:szCs w:val="24"/>
              </w:rPr>
              <w:t>29/07/2024</w:t>
            </w:r>
          </w:p>
        </w:tc>
        <w:tc>
          <w:tcPr>
            <w:tcW w:w="4961" w:type="dxa"/>
            <w:tcMar>
              <w:top w:w="0" w:type="dxa"/>
              <w:left w:w="108" w:type="dxa"/>
              <w:bottom w:w="0" w:type="dxa"/>
              <w:right w:w="108" w:type="dxa"/>
            </w:tcMar>
          </w:tcPr>
          <w:p w:rsidR="001E5658" w:rsidRPr="00D07312" w:rsidRDefault="001E5658" w:rsidP="00D07312">
            <w:pPr>
              <w:spacing w:after="0" w:line="240" w:lineRule="auto"/>
              <w:rPr>
                <w:rFonts w:cs="Arial"/>
                <w:bCs/>
                <w:szCs w:val="24"/>
              </w:rPr>
            </w:pPr>
            <w:r w:rsidRPr="00D07312">
              <w:rPr>
                <w:rFonts w:cs="Arial"/>
                <w:szCs w:val="24"/>
              </w:rPr>
              <w:t>Planning permission issued</w:t>
            </w:r>
          </w:p>
        </w:tc>
      </w:tr>
    </w:tbl>
    <w:p w:rsidR="006A0B50" w:rsidRPr="00D07312" w:rsidRDefault="006A0B50" w:rsidP="00D07312">
      <w:pPr>
        <w:spacing w:after="0" w:line="240" w:lineRule="auto"/>
        <w:rPr>
          <w:rFonts w:cs="Arial"/>
          <w:b/>
          <w:szCs w:val="24"/>
        </w:rPr>
      </w:pPr>
    </w:p>
    <w:p w:rsidR="001E5658" w:rsidRPr="00D07312" w:rsidRDefault="001E5658" w:rsidP="00D07312">
      <w:pPr>
        <w:spacing w:after="0" w:line="240" w:lineRule="auto"/>
        <w:rPr>
          <w:rFonts w:cs="Arial"/>
          <w:b/>
          <w:szCs w:val="24"/>
        </w:rPr>
      </w:pPr>
      <w:r w:rsidRPr="00D07312">
        <w:rPr>
          <w:rFonts w:cs="Arial"/>
          <w:b/>
          <w:szCs w:val="24"/>
        </w:rPr>
        <w:t xml:space="preserve">Particulars of </w:t>
      </w:r>
      <w:proofErr w:type="gramStart"/>
      <w:r w:rsidRPr="00D07312">
        <w:rPr>
          <w:rFonts w:cs="Arial"/>
          <w:b/>
          <w:szCs w:val="24"/>
        </w:rPr>
        <w:t xml:space="preserve">decision </w:t>
      </w:r>
      <w:r w:rsidR="00BD56D3" w:rsidRPr="00D07312">
        <w:rPr>
          <w:rFonts w:cs="Arial"/>
          <w:b/>
          <w:szCs w:val="24"/>
        </w:rPr>
        <w:t>:</w:t>
      </w:r>
      <w:proofErr w:type="gramEnd"/>
      <w:r w:rsidR="00BD56D3" w:rsidRPr="00D07312">
        <w:rPr>
          <w:rFonts w:cs="Arial"/>
          <w:b/>
          <w:szCs w:val="24"/>
        </w:rPr>
        <w:t xml:space="preserve"> </w:t>
      </w:r>
      <w:r w:rsidR="00555BEE" w:rsidRPr="00D07312">
        <w:rPr>
          <w:rFonts w:cs="Arial"/>
          <w:b/>
          <w:caps/>
          <w:szCs w:val="24"/>
        </w:rPr>
        <w:t xml:space="preserve">GRANTED </w:t>
      </w:r>
      <w:r w:rsidR="00470D15" w:rsidRPr="00D07312">
        <w:rPr>
          <w:rFonts w:cs="Arial"/>
          <w:b/>
          <w:szCs w:val="24"/>
        </w:rPr>
        <w:t>s</w:t>
      </w:r>
      <w:r w:rsidRPr="00D07312">
        <w:rPr>
          <w:rFonts w:cs="Arial"/>
          <w:b/>
          <w:szCs w:val="24"/>
        </w:rPr>
        <w:t>ubject to the following:-</w:t>
      </w:r>
    </w:p>
    <w:p w:rsidR="001E5658" w:rsidRPr="00D07312" w:rsidRDefault="001E5658" w:rsidP="00D07312">
      <w:pPr>
        <w:spacing w:after="0" w:line="240" w:lineRule="auto"/>
        <w:rPr>
          <w:rFonts w:cs="Arial"/>
          <w:szCs w:val="24"/>
        </w:rPr>
      </w:pPr>
    </w:p>
    <w:p w:rsidR="001E5658" w:rsidRPr="00D07312" w:rsidRDefault="001E5658" w:rsidP="00D07312">
      <w:pPr>
        <w:pStyle w:val="NoSpacing"/>
        <w:rPr>
          <w:rFonts w:cs="Arial"/>
          <w:b/>
          <w:bCs/>
          <w:szCs w:val="24"/>
        </w:rPr>
      </w:pPr>
      <w:r w:rsidRPr="00D07312">
        <w:rPr>
          <w:rFonts w:cs="Arial"/>
          <w:b/>
          <w:bCs/>
          <w:szCs w:val="24"/>
        </w:rPr>
        <w:t xml:space="preserve">Condition(s) </w:t>
      </w:r>
    </w:p>
    <w:p w:rsidR="001E5658" w:rsidRPr="00D07312" w:rsidRDefault="001E5658" w:rsidP="00D07312">
      <w:pPr>
        <w:pStyle w:val="NoSpacing"/>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RPr="00D07312" w:rsidTr="00DE61C8">
        <w:trPr>
          <w:cantSplit/>
          <w:trHeight w:val="331"/>
        </w:trPr>
        <w:tc>
          <w:tcPr>
            <w:tcW w:w="846" w:type="dxa"/>
          </w:tcPr>
          <w:p w:rsidR="00BD6FAC" w:rsidRPr="00D07312" w:rsidRDefault="00BD6FAC" w:rsidP="00D07312">
            <w:pPr>
              <w:pStyle w:val="NoSpacing"/>
              <w:rPr>
                <w:rFonts w:cs="Arial"/>
                <w:bCs/>
                <w:szCs w:val="24"/>
              </w:rPr>
            </w:pPr>
            <w:r w:rsidRPr="00D07312">
              <w:rPr>
                <w:rFonts w:cs="Arial"/>
                <w:bCs/>
                <w:szCs w:val="24"/>
              </w:rPr>
              <w:t>1.</w:t>
            </w:r>
          </w:p>
        </w:tc>
        <w:tc>
          <w:tcPr>
            <w:tcW w:w="7172" w:type="dxa"/>
          </w:tcPr>
          <w:p w:rsidR="00000000" w:rsidRPr="00D07312" w:rsidRDefault="00556DB4" w:rsidP="00D07312">
            <w:pPr>
              <w:pStyle w:val="NormalWeb"/>
              <w:spacing w:before="0" w:beforeAutospacing="0" w:after="0" w:afterAutospacing="0"/>
              <w:divId w:val="441413064"/>
              <w:rPr>
                <w:rFonts w:ascii="Arial" w:hAnsi="Arial" w:cs="Arial"/>
              </w:rPr>
            </w:pPr>
            <w:r w:rsidRPr="00D07312">
              <w:rPr>
                <w:rFonts w:ascii="Arial" w:hAnsi="Arial" w:cs="Arial"/>
              </w:rPr>
              <w:t>The works hereby granted consent shall be commenced before the expiry of five years from the date of this consent.</w:t>
            </w:r>
          </w:p>
          <w:p w:rsidR="00BD6FAC" w:rsidRPr="00D07312" w:rsidRDefault="00BD6FAC" w:rsidP="00D07312">
            <w:pPr>
              <w:pStyle w:val="NoSpacing"/>
              <w:rPr>
                <w:rFonts w:cs="Arial"/>
                <w:bCs/>
                <w:szCs w:val="24"/>
              </w:rPr>
            </w:pPr>
          </w:p>
        </w:tc>
      </w:tr>
      <w:tr w:rsidR="00BD6FAC" w:rsidRPr="00D07312" w:rsidTr="00DE61C8">
        <w:trPr>
          <w:cantSplit/>
          <w:trHeight w:val="331"/>
        </w:trPr>
        <w:tc>
          <w:tcPr>
            <w:tcW w:w="846" w:type="dxa"/>
          </w:tcPr>
          <w:p w:rsidR="00BD6FAC" w:rsidRPr="00D07312" w:rsidRDefault="00BD6FAC" w:rsidP="00D07312">
            <w:pPr>
              <w:pStyle w:val="NoSpacing"/>
              <w:rPr>
                <w:rFonts w:cs="Arial"/>
                <w:bCs/>
                <w:szCs w:val="24"/>
              </w:rPr>
            </w:pPr>
            <w:r w:rsidRPr="00D07312">
              <w:rPr>
                <w:rFonts w:cs="Arial"/>
                <w:bCs/>
                <w:szCs w:val="24"/>
              </w:rPr>
              <w:t>2.</w:t>
            </w:r>
          </w:p>
        </w:tc>
        <w:tc>
          <w:tcPr>
            <w:tcW w:w="7172" w:type="dxa"/>
          </w:tcPr>
          <w:p w:rsidR="00000000" w:rsidRPr="00D07312" w:rsidRDefault="00556DB4" w:rsidP="00D07312">
            <w:pPr>
              <w:pStyle w:val="NormalWeb"/>
              <w:spacing w:before="0" w:beforeAutospacing="0" w:after="0" w:afterAutospacing="0"/>
              <w:divId w:val="581524923"/>
              <w:rPr>
                <w:rFonts w:ascii="Arial" w:hAnsi="Arial" w:cs="Arial"/>
              </w:rPr>
            </w:pPr>
            <w:r w:rsidRPr="00D07312">
              <w:rPr>
                <w:rFonts w:ascii="Arial" w:hAnsi="Arial" w:cs="Arial"/>
              </w:rPr>
              <w:t>The development shall only be carried out in strict accordance with the details shown on the following plan(s) and document(s):</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001 dated 02/02/24;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002 dated Nov 21;</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100 dated 24/01/24;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200 dated Jan '24;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201 dated 24/01/24;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010 dated 02/02/24;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Proposed Floor Plans - Planning dated 24/01/24;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116 dated 26/04/24;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Drawing 202 dated 26/04/24;</w:t>
            </w:r>
          </w:p>
          <w:p w:rsidR="00000000" w:rsidRPr="00D07312" w:rsidRDefault="00556DB4" w:rsidP="00D07312">
            <w:pPr>
              <w:numPr>
                <w:ilvl w:val="0"/>
                <w:numId w:val="1"/>
              </w:numPr>
              <w:spacing w:after="0" w:line="240" w:lineRule="auto"/>
              <w:divId w:val="581524923"/>
              <w:rPr>
                <w:rFonts w:eastAsia="Times New Roman" w:cs="Arial"/>
                <w:szCs w:val="24"/>
              </w:rPr>
            </w:pPr>
            <w:r w:rsidRPr="00D07312">
              <w:rPr>
                <w:rFonts w:eastAsia="Times New Roman" w:cs="Arial"/>
                <w:szCs w:val="24"/>
              </w:rPr>
              <w:t xml:space="preserve">Design and Access with Heritage Statement Rev A by Ainsley </w:t>
            </w:r>
            <w:proofErr w:type="spellStart"/>
            <w:r w:rsidRPr="00D07312">
              <w:rPr>
                <w:rFonts w:eastAsia="Times New Roman" w:cs="Arial"/>
                <w:szCs w:val="24"/>
              </w:rPr>
              <w:t>Gommon</w:t>
            </w:r>
            <w:proofErr w:type="spellEnd"/>
            <w:r w:rsidRPr="00D07312">
              <w:rPr>
                <w:rFonts w:eastAsia="Times New Roman" w:cs="Arial"/>
                <w:szCs w:val="24"/>
              </w:rPr>
              <w:t xml:space="preserve"> Architects.</w:t>
            </w:r>
          </w:p>
          <w:p w:rsidR="00000000" w:rsidRPr="00D07312" w:rsidRDefault="00556DB4" w:rsidP="00D07312">
            <w:pPr>
              <w:pStyle w:val="NormalWeb"/>
              <w:spacing w:before="0" w:beforeAutospacing="0" w:after="0" w:afterAutospacing="0"/>
              <w:divId w:val="581524923"/>
              <w:rPr>
                <w:rFonts w:ascii="Arial" w:hAnsi="Arial" w:cs="Arial"/>
              </w:rPr>
            </w:pPr>
          </w:p>
          <w:p w:rsidR="00BD6FAC" w:rsidRPr="00D07312" w:rsidRDefault="00BD6FAC" w:rsidP="00D07312">
            <w:pPr>
              <w:pStyle w:val="NoSpacing"/>
              <w:rPr>
                <w:rFonts w:cs="Arial"/>
                <w:bCs/>
                <w:szCs w:val="24"/>
              </w:rPr>
            </w:pPr>
          </w:p>
        </w:tc>
      </w:tr>
    </w:tbl>
    <w:p w:rsidR="00951EAE" w:rsidRPr="00D07312" w:rsidRDefault="00951EAE" w:rsidP="00D07312">
      <w:pPr>
        <w:pStyle w:val="NoSpacing"/>
        <w:rPr>
          <w:rFonts w:cs="Arial"/>
          <w:szCs w:val="24"/>
        </w:rPr>
      </w:pPr>
    </w:p>
    <w:p w:rsidR="001E5658" w:rsidRPr="00D07312" w:rsidRDefault="001E5658" w:rsidP="00D07312">
      <w:pPr>
        <w:pStyle w:val="NoSpacing"/>
        <w:rPr>
          <w:rFonts w:cs="Arial"/>
          <w:b/>
          <w:bCs/>
          <w:szCs w:val="24"/>
        </w:rPr>
      </w:pPr>
      <w:r w:rsidRPr="00D07312">
        <w:rPr>
          <w:rFonts w:cs="Arial"/>
          <w:b/>
          <w:bCs/>
          <w:szCs w:val="24"/>
        </w:rPr>
        <w:t>Reason(s)</w:t>
      </w:r>
    </w:p>
    <w:p w:rsidR="009B2FE5" w:rsidRPr="00D07312" w:rsidRDefault="009B2FE5" w:rsidP="00D07312">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RPr="00D07312" w:rsidTr="000B57D0">
        <w:trPr>
          <w:cantSplit/>
          <w:trHeight w:val="393"/>
        </w:trPr>
        <w:tc>
          <w:tcPr>
            <w:tcW w:w="846" w:type="dxa"/>
          </w:tcPr>
          <w:p w:rsidR="00951EAE" w:rsidRPr="00D07312" w:rsidRDefault="00951EAE" w:rsidP="00D07312">
            <w:pPr>
              <w:pStyle w:val="NoSpacing"/>
              <w:rPr>
                <w:rFonts w:cs="Arial"/>
                <w:bCs/>
                <w:szCs w:val="24"/>
              </w:rPr>
            </w:pPr>
            <w:r w:rsidRPr="00D07312">
              <w:rPr>
                <w:rFonts w:cs="Arial"/>
                <w:bCs/>
                <w:szCs w:val="24"/>
              </w:rPr>
              <w:t>1</w:t>
            </w:r>
          </w:p>
        </w:tc>
        <w:tc>
          <w:tcPr>
            <w:tcW w:w="7172" w:type="dxa"/>
          </w:tcPr>
          <w:p w:rsidR="00000000" w:rsidRPr="00D07312" w:rsidRDefault="00556DB4" w:rsidP="00D07312">
            <w:pPr>
              <w:pStyle w:val="NormalWeb"/>
              <w:spacing w:before="0" w:beforeAutospacing="0" w:after="0" w:afterAutospacing="0"/>
              <w:divId w:val="1998726737"/>
              <w:rPr>
                <w:rFonts w:ascii="Arial" w:hAnsi="Arial" w:cs="Arial"/>
              </w:rPr>
            </w:pPr>
            <w:r w:rsidRPr="00D07312">
              <w:rPr>
                <w:rFonts w:ascii="Arial" w:hAnsi="Arial" w:cs="Arial"/>
              </w:rPr>
              <w:t>To comply with Section 18 of the Planning (Listed Building and Conservation Areas) Act 1990.</w:t>
            </w:r>
          </w:p>
          <w:p w:rsidR="00951EAE" w:rsidRPr="00D07312" w:rsidRDefault="00951EAE" w:rsidP="00D07312">
            <w:pPr>
              <w:pStyle w:val="NoSpacing"/>
              <w:rPr>
                <w:rFonts w:cs="Arial"/>
                <w:szCs w:val="24"/>
              </w:rPr>
            </w:pPr>
          </w:p>
        </w:tc>
      </w:tr>
      <w:tr w:rsidR="00951EAE" w:rsidRPr="00D07312" w:rsidTr="000B57D0">
        <w:trPr>
          <w:cantSplit/>
          <w:trHeight w:val="393"/>
        </w:trPr>
        <w:tc>
          <w:tcPr>
            <w:tcW w:w="846" w:type="dxa"/>
          </w:tcPr>
          <w:p w:rsidR="00951EAE" w:rsidRPr="00D07312" w:rsidRDefault="00951EAE" w:rsidP="00D07312">
            <w:pPr>
              <w:pStyle w:val="NoSpacing"/>
              <w:rPr>
                <w:rFonts w:cs="Arial"/>
                <w:bCs/>
                <w:szCs w:val="24"/>
              </w:rPr>
            </w:pPr>
            <w:r w:rsidRPr="00D07312">
              <w:rPr>
                <w:rFonts w:cs="Arial"/>
                <w:bCs/>
                <w:szCs w:val="24"/>
              </w:rPr>
              <w:t>2</w:t>
            </w:r>
          </w:p>
        </w:tc>
        <w:tc>
          <w:tcPr>
            <w:tcW w:w="7172" w:type="dxa"/>
          </w:tcPr>
          <w:p w:rsidR="00000000" w:rsidRPr="00D07312" w:rsidRDefault="00556DB4" w:rsidP="00D07312">
            <w:pPr>
              <w:pStyle w:val="NormalWeb"/>
              <w:spacing w:before="0" w:beforeAutospacing="0" w:after="0" w:afterAutospacing="0"/>
              <w:divId w:val="1245721936"/>
              <w:rPr>
                <w:rFonts w:ascii="Arial" w:hAnsi="Arial" w:cs="Arial"/>
              </w:rPr>
            </w:pPr>
            <w:r w:rsidRPr="00D07312">
              <w:rPr>
                <w:rFonts w:ascii="Arial" w:hAnsi="Arial" w:cs="Arial"/>
              </w:rPr>
              <w:t>To comply with Section 91(3) of the Town and Country Planning Act, 1990.</w:t>
            </w:r>
          </w:p>
          <w:p w:rsidR="00951EAE" w:rsidRPr="00D07312" w:rsidRDefault="00951EAE" w:rsidP="00D07312">
            <w:pPr>
              <w:pStyle w:val="NoSpacing"/>
              <w:rPr>
                <w:rFonts w:cs="Arial"/>
                <w:szCs w:val="24"/>
              </w:rPr>
            </w:pPr>
          </w:p>
        </w:tc>
      </w:tr>
    </w:tbl>
    <w:p w:rsidR="00E26B1F" w:rsidRPr="00D07312" w:rsidRDefault="00E26B1F" w:rsidP="00D07312">
      <w:pPr>
        <w:pStyle w:val="NoSpacing"/>
        <w:rPr>
          <w:rFonts w:cs="Arial"/>
          <w:szCs w:val="24"/>
        </w:rPr>
      </w:pPr>
    </w:p>
    <w:p w:rsidR="001E5658" w:rsidRPr="00D07312" w:rsidRDefault="006A0B50" w:rsidP="00D07312">
      <w:pPr>
        <w:spacing w:after="0" w:line="240" w:lineRule="auto"/>
        <w:rPr>
          <w:rFonts w:cs="Arial"/>
          <w:szCs w:val="24"/>
        </w:rPr>
      </w:pPr>
      <w:r w:rsidRPr="00D07312">
        <w:rPr>
          <w:rFonts w:cs="Arial"/>
          <w:noProof/>
          <w:szCs w:val="24"/>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6A0B50" w:rsidRPr="00D07312" w:rsidRDefault="006A0B50" w:rsidP="00D07312">
      <w:pPr>
        <w:spacing w:after="0" w:line="240" w:lineRule="auto"/>
        <w:jc w:val="both"/>
        <w:rPr>
          <w:rFonts w:cs="Arial"/>
          <w:b/>
          <w:szCs w:val="24"/>
        </w:rPr>
      </w:pPr>
      <w:r w:rsidRPr="00D07312">
        <w:rPr>
          <w:rFonts w:cs="Arial"/>
          <w:b/>
          <w:szCs w:val="24"/>
        </w:rPr>
        <w:t>David Fitzsimon</w:t>
      </w:r>
    </w:p>
    <w:p w:rsidR="006A0B50" w:rsidRPr="00D07312" w:rsidRDefault="006A0B50" w:rsidP="00D07312">
      <w:pPr>
        <w:spacing w:after="0" w:line="240" w:lineRule="auto"/>
        <w:jc w:val="both"/>
        <w:rPr>
          <w:rFonts w:cs="Arial"/>
          <w:b/>
          <w:i/>
          <w:szCs w:val="24"/>
        </w:rPr>
      </w:pPr>
      <w:proofErr w:type="spellStart"/>
      <w:r w:rsidRPr="00D07312">
        <w:rPr>
          <w:rFonts w:cs="Arial"/>
          <w:b/>
          <w:i/>
          <w:szCs w:val="24"/>
        </w:rPr>
        <w:t>Prif</w:t>
      </w:r>
      <w:proofErr w:type="spellEnd"/>
      <w:r w:rsidRPr="00D07312">
        <w:rPr>
          <w:rFonts w:cs="Arial"/>
          <w:b/>
          <w:i/>
          <w:szCs w:val="24"/>
        </w:rPr>
        <w:t xml:space="preserve"> </w:t>
      </w:r>
      <w:proofErr w:type="spellStart"/>
      <w:r w:rsidRPr="00D07312">
        <w:rPr>
          <w:rFonts w:cs="Arial"/>
          <w:b/>
          <w:i/>
          <w:szCs w:val="24"/>
        </w:rPr>
        <w:t>Swyddog</w:t>
      </w:r>
      <w:proofErr w:type="spellEnd"/>
      <w:r w:rsidRPr="00D07312">
        <w:rPr>
          <w:rFonts w:cs="Arial"/>
          <w:b/>
          <w:i/>
          <w:szCs w:val="24"/>
        </w:rPr>
        <w:t xml:space="preserve"> Yr </w:t>
      </w:r>
      <w:proofErr w:type="spellStart"/>
      <w:r w:rsidRPr="00D07312">
        <w:rPr>
          <w:rFonts w:cs="Arial"/>
          <w:b/>
          <w:i/>
          <w:szCs w:val="24"/>
        </w:rPr>
        <w:t>Economi</w:t>
      </w:r>
      <w:proofErr w:type="spellEnd"/>
      <w:r w:rsidRPr="00D07312">
        <w:rPr>
          <w:rFonts w:cs="Arial"/>
          <w:b/>
          <w:i/>
          <w:szCs w:val="24"/>
        </w:rPr>
        <w:t xml:space="preserve"> a </w:t>
      </w:r>
      <w:proofErr w:type="spellStart"/>
      <w:r w:rsidRPr="00D07312">
        <w:rPr>
          <w:rFonts w:cs="Arial"/>
          <w:b/>
          <w:i/>
          <w:szCs w:val="24"/>
        </w:rPr>
        <w:t>Chynllunio</w:t>
      </w:r>
      <w:proofErr w:type="spellEnd"/>
      <w:r w:rsidRPr="00D07312">
        <w:rPr>
          <w:rFonts w:cs="Arial"/>
          <w:b/>
          <w:i/>
          <w:szCs w:val="24"/>
        </w:rPr>
        <w:t xml:space="preserve">, </w:t>
      </w:r>
      <w:proofErr w:type="spellStart"/>
      <w:r w:rsidRPr="00D07312">
        <w:rPr>
          <w:rFonts w:cs="Arial"/>
          <w:b/>
          <w:i/>
          <w:szCs w:val="24"/>
        </w:rPr>
        <w:t>Cyngor</w:t>
      </w:r>
      <w:proofErr w:type="spellEnd"/>
      <w:r w:rsidRPr="00D07312">
        <w:rPr>
          <w:rFonts w:cs="Arial"/>
          <w:b/>
          <w:i/>
          <w:szCs w:val="24"/>
        </w:rPr>
        <w:t xml:space="preserve"> </w:t>
      </w:r>
      <w:proofErr w:type="spellStart"/>
      <w:r w:rsidRPr="00D07312">
        <w:rPr>
          <w:rFonts w:cs="Arial"/>
          <w:b/>
          <w:i/>
          <w:szCs w:val="24"/>
        </w:rPr>
        <w:t>Bwrdeistref</w:t>
      </w:r>
      <w:proofErr w:type="spellEnd"/>
      <w:r w:rsidRPr="00D07312">
        <w:rPr>
          <w:rFonts w:cs="Arial"/>
          <w:b/>
          <w:i/>
          <w:szCs w:val="24"/>
        </w:rPr>
        <w:t xml:space="preserve"> </w:t>
      </w:r>
      <w:proofErr w:type="spellStart"/>
      <w:r w:rsidRPr="00D07312">
        <w:rPr>
          <w:rFonts w:cs="Arial"/>
          <w:b/>
          <w:i/>
          <w:szCs w:val="24"/>
        </w:rPr>
        <w:t>Sirol</w:t>
      </w:r>
      <w:proofErr w:type="spellEnd"/>
      <w:r w:rsidRPr="00D07312">
        <w:rPr>
          <w:rFonts w:cs="Arial"/>
          <w:b/>
          <w:i/>
          <w:szCs w:val="24"/>
        </w:rPr>
        <w:t xml:space="preserve"> Wrecsam</w:t>
      </w:r>
    </w:p>
    <w:p w:rsidR="006A0B50" w:rsidRPr="00D07312" w:rsidRDefault="006A0B50" w:rsidP="00D07312">
      <w:pPr>
        <w:spacing w:after="0" w:line="240" w:lineRule="auto"/>
        <w:jc w:val="both"/>
        <w:rPr>
          <w:rFonts w:cs="Arial"/>
          <w:b/>
          <w:i/>
          <w:szCs w:val="24"/>
        </w:rPr>
      </w:pPr>
      <w:r w:rsidRPr="00D07312">
        <w:rPr>
          <w:rFonts w:cs="Arial"/>
          <w:b/>
          <w:i/>
          <w:szCs w:val="24"/>
        </w:rPr>
        <w:t>Chief Officer Economy and Planning, Wrexham County Borough Council</w:t>
      </w:r>
    </w:p>
    <w:p w:rsidR="001E5658" w:rsidRPr="00D07312" w:rsidRDefault="001E5658" w:rsidP="00D07312">
      <w:pPr>
        <w:spacing w:after="0" w:line="240" w:lineRule="auto"/>
        <w:rPr>
          <w:rFonts w:cs="Arial"/>
          <w:b/>
          <w:bCs/>
          <w:szCs w:val="24"/>
        </w:rPr>
      </w:pPr>
    </w:p>
    <w:p w:rsidR="005B6792" w:rsidRPr="00D07312" w:rsidRDefault="005B6792" w:rsidP="00D07312">
      <w:pPr>
        <w:pStyle w:val="Footer"/>
        <w:rPr>
          <w:rFonts w:cs="Arial"/>
          <w:szCs w:val="24"/>
        </w:rPr>
      </w:pPr>
      <w:r w:rsidRPr="00D07312">
        <w:rPr>
          <w:rFonts w:cs="Arial"/>
          <w:szCs w:val="24"/>
        </w:rPr>
        <w:t>Refer to Statement of Applicant's Rights and General Information on our planning web site at:-</w:t>
      </w:r>
    </w:p>
    <w:p w:rsidR="005B6792" w:rsidRPr="00D07312" w:rsidRDefault="00556DB4" w:rsidP="00D07312">
      <w:pPr>
        <w:spacing w:after="0" w:line="240" w:lineRule="auto"/>
        <w:rPr>
          <w:rFonts w:cs="Arial"/>
          <w:b/>
          <w:bCs/>
          <w:szCs w:val="24"/>
        </w:rPr>
      </w:pPr>
      <w:hyperlink r:id="rId9" w:history="1">
        <w:r w:rsidR="005B6792" w:rsidRPr="00D07312">
          <w:rPr>
            <w:rStyle w:val="Hyperlink"/>
            <w:rFonts w:cs="Arial"/>
            <w:szCs w:val="24"/>
          </w:rPr>
          <w:t>Planning and building control | Wrexham County Borough Council</w:t>
        </w:r>
      </w:hyperlink>
    </w:p>
    <w:p w:rsidR="005B6792" w:rsidRPr="00D07312" w:rsidRDefault="005B6792" w:rsidP="00D07312">
      <w:pPr>
        <w:spacing w:after="0" w:line="240" w:lineRule="auto"/>
        <w:rPr>
          <w:rFonts w:cs="Arial"/>
          <w:b/>
          <w:bCs/>
          <w:szCs w:val="24"/>
        </w:rPr>
      </w:pPr>
    </w:p>
    <w:sectPr w:rsidR="005B6792" w:rsidRPr="00D07312" w:rsidSect="00D07312">
      <w:headerReference w:type="default" r:id="rId10"/>
      <w:pgSz w:w="11906" w:h="16838"/>
      <w:pgMar w:top="1137"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B4" w:rsidRDefault="00556DB4" w:rsidP="001E5658">
      <w:pPr>
        <w:spacing w:after="0" w:line="240" w:lineRule="auto"/>
      </w:pPr>
      <w:r>
        <w:separator/>
      </w:r>
    </w:p>
  </w:endnote>
  <w:endnote w:type="continuationSeparator" w:id="0">
    <w:p w:rsidR="00556DB4" w:rsidRDefault="00556DB4"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B4" w:rsidRDefault="00556DB4" w:rsidP="001E5658">
      <w:pPr>
        <w:spacing w:after="0" w:line="240" w:lineRule="auto"/>
      </w:pPr>
      <w:r>
        <w:separator/>
      </w:r>
    </w:p>
  </w:footnote>
  <w:footnote w:type="continuationSeparator" w:id="0">
    <w:p w:rsidR="00556DB4" w:rsidRDefault="00556DB4"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11"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1204" w:type="dxa"/>
      <w:tblInd w:w="-856" w:type="dxa"/>
      <w:tblLayout w:type="fixed"/>
      <w:tblLook w:val="0000" w:firstRow="0" w:lastRow="0" w:firstColumn="0" w:lastColumn="0" w:noHBand="0" w:noVBand="0"/>
    </w:tblPr>
    <w:tblGrid>
      <w:gridCol w:w="1282"/>
      <w:gridCol w:w="3118"/>
      <w:gridCol w:w="2410"/>
      <w:gridCol w:w="1842"/>
      <w:gridCol w:w="2552"/>
    </w:tblGrid>
    <w:tr w:rsidR="00470D15" w:rsidRPr="00BD6FAC" w:rsidTr="00D07312">
      <w:trPr>
        <w:trHeight w:val="279"/>
      </w:trPr>
      <w:tc>
        <w:tcPr>
          <w:tcW w:w="1282" w:type="dxa"/>
          <w:vMerge w:val="restart"/>
        </w:tcPr>
        <w:p w:rsidR="00470D15" w:rsidRPr="00BD6FAC" w:rsidRDefault="00470D15" w:rsidP="001E5658">
          <w:pPr>
            <w:rPr>
              <w:b/>
              <w:sz w:val="22"/>
            </w:rPr>
          </w:pPr>
          <w:r w:rsidRPr="00BD6FAC">
            <w:rPr>
              <w:b/>
              <w:sz w:val="22"/>
            </w:rPr>
            <w:t>Applicant</w:t>
          </w:r>
        </w:p>
      </w:tc>
      <w:tc>
        <w:tcPr>
          <w:tcW w:w="3118" w:type="dxa"/>
          <w:vMerge w:val="restart"/>
        </w:tcPr>
        <w:p w:rsidR="00470D15" w:rsidRPr="00070AB4" w:rsidRDefault="00470D15" w:rsidP="001E5658">
          <w:r w:rsidRPr="00070AB4">
            <w:t>JULIE ROWLANDS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D07312">
      <w:trPr>
        <w:trHeight w:val="392"/>
      </w:trPr>
      <w:tc>
        <w:tcPr>
          <w:tcW w:w="1282" w:type="dxa"/>
          <w:vMerge/>
        </w:tcPr>
        <w:p w:rsidR="00070AB4" w:rsidRPr="00BD6FAC" w:rsidRDefault="00070AB4" w:rsidP="00070AB4">
          <w:pPr>
            <w:rPr>
              <w:b/>
              <w:sz w:val="22"/>
            </w:rPr>
          </w:pPr>
        </w:p>
      </w:tc>
      <w:tc>
        <w:tcPr>
          <w:tcW w:w="311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P/2024/0109</w:t>
          </w:r>
        </w:p>
      </w:tc>
    </w:tr>
    <w:tr w:rsidR="00DE61C8" w:rsidRPr="00BD6FAC" w:rsidTr="00D07312">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3118" w:type="dxa"/>
          <w:vMerge w:val="restart"/>
        </w:tcPr>
        <w:p w:rsidR="00D07312" w:rsidRDefault="00DE61C8" w:rsidP="00070AB4">
          <w:pPr>
            <w:spacing w:after="0" w:line="240" w:lineRule="auto"/>
            <w:rPr>
              <w:szCs w:val="24"/>
            </w:rPr>
          </w:pPr>
          <w:r w:rsidRPr="00070AB4">
            <w:rPr>
              <w:szCs w:val="24"/>
            </w:rPr>
            <w:t xml:space="preserve">AINSLEY GOMMON ARCHITECTS    </w:t>
          </w:r>
        </w:p>
        <w:p w:rsidR="00DE61C8" w:rsidRPr="00070AB4" w:rsidRDefault="00DE61C8" w:rsidP="00070AB4">
          <w:pPr>
            <w:spacing w:after="0" w:line="240" w:lineRule="auto"/>
            <w:rPr>
              <w:szCs w:val="24"/>
            </w:rPr>
          </w:pPr>
          <w:r w:rsidRPr="00070AB4">
            <w:rPr>
              <w:szCs w:val="24"/>
            </w:rPr>
            <w:t>THE OLD POLICE STATION</w:t>
          </w:r>
        </w:p>
        <w:p w:rsidR="00DE61C8" w:rsidRPr="00BD6FAC" w:rsidRDefault="00DE61C8" w:rsidP="00070AB4">
          <w:pPr>
            <w:spacing w:after="0" w:line="240" w:lineRule="auto"/>
            <w:rPr>
              <w:sz w:val="22"/>
            </w:rPr>
          </w:pPr>
          <w:r w:rsidRPr="00070AB4">
            <w:rPr>
              <w:szCs w:val="24"/>
            </w:rPr>
            <w:t>15 Glynne Way</w:t>
          </w:r>
          <w:r w:rsidRPr="00070AB4">
            <w:rPr>
              <w:szCs w:val="24"/>
            </w:rPr>
            <w:br/>
            <w:t>Hawarden</w:t>
          </w:r>
          <w:r w:rsidRPr="00070AB4">
            <w:rPr>
              <w:szCs w:val="24"/>
            </w:rPr>
            <w:br/>
            <w:t>Deeside</w:t>
          </w:r>
          <w:r w:rsidRPr="00070AB4">
            <w:rPr>
              <w:szCs w:val="24"/>
            </w:rPr>
            <w:br/>
            <w:t>CH5 3NS</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02/02/2024</w:t>
          </w:r>
        </w:p>
      </w:tc>
    </w:tr>
    <w:tr w:rsidR="00DE61C8" w:rsidRPr="00BD6FAC" w:rsidTr="00D07312">
      <w:trPr>
        <w:trHeight w:val="491"/>
      </w:trPr>
      <w:tc>
        <w:tcPr>
          <w:tcW w:w="1282" w:type="dxa"/>
          <w:vMerge/>
        </w:tcPr>
        <w:p w:rsidR="00DE61C8" w:rsidRPr="00BD6FAC" w:rsidRDefault="00DE61C8" w:rsidP="00070AB4">
          <w:pPr>
            <w:rPr>
              <w:b/>
              <w:sz w:val="22"/>
            </w:rPr>
          </w:pPr>
        </w:p>
      </w:tc>
      <w:tc>
        <w:tcPr>
          <w:tcW w:w="311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29/07/2024</w:t>
          </w:r>
        </w:p>
      </w:tc>
    </w:tr>
    <w:tr w:rsidR="00DE61C8" w:rsidRPr="00BD6FAC" w:rsidTr="00D07312">
      <w:trPr>
        <w:trHeight w:val="380"/>
      </w:trPr>
      <w:tc>
        <w:tcPr>
          <w:tcW w:w="1282" w:type="dxa"/>
          <w:vMerge/>
        </w:tcPr>
        <w:p w:rsidR="00DE61C8" w:rsidRPr="00BD6FAC" w:rsidRDefault="00DE61C8" w:rsidP="00070AB4">
          <w:pPr>
            <w:rPr>
              <w:b/>
              <w:sz w:val="22"/>
            </w:rPr>
          </w:pPr>
        </w:p>
      </w:tc>
      <w:tc>
        <w:tcPr>
          <w:tcW w:w="311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FC5434"/>
    <w:multiLevelType w:val="multilevel"/>
    <w:tmpl w:val="471E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40694"/>
    <w:rsid w:val="00070AB4"/>
    <w:rsid w:val="000B57D0"/>
    <w:rsid w:val="000E036C"/>
    <w:rsid w:val="001E5658"/>
    <w:rsid w:val="003E5D0A"/>
    <w:rsid w:val="00470D15"/>
    <w:rsid w:val="00555BEE"/>
    <w:rsid w:val="00556DB4"/>
    <w:rsid w:val="005B3E7A"/>
    <w:rsid w:val="005B6792"/>
    <w:rsid w:val="005F05F0"/>
    <w:rsid w:val="005F3FF9"/>
    <w:rsid w:val="00696148"/>
    <w:rsid w:val="006A0B50"/>
    <w:rsid w:val="006C5295"/>
    <w:rsid w:val="007018A3"/>
    <w:rsid w:val="00715E36"/>
    <w:rsid w:val="00767157"/>
    <w:rsid w:val="007860D1"/>
    <w:rsid w:val="007C7228"/>
    <w:rsid w:val="008D3159"/>
    <w:rsid w:val="00951EAE"/>
    <w:rsid w:val="00953650"/>
    <w:rsid w:val="009B2FE5"/>
    <w:rsid w:val="009B7896"/>
    <w:rsid w:val="009F6142"/>
    <w:rsid w:val="00B274FA"/>
    <w:rsid w:val="00BD08FF"/>
    <w:rsid w:val="00BD56D3"/>
    <w:rsid w:val="00BD6FAC"/>
    <w:rsid w:val="00C833C2"/>
    <w:rsid w:val="00D07312"/>
    <w:rsid w:val="00D13B6D"/>
    <w:rsid w:val="00D85AAE"/>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413064">
      <w:bodyDiv w:val="1"/>
      <w:marLeft w:val="0"/>
      <w:marRight w:val="0"/>
      <w:marTop w:val="0"/>
      <w:marBottom w:val="0"/>
      <w:divBdr>
        <w:top w:val="none" w:sz="0" w:space="0" w:color="auto"/>
        <w:left w:val="none" w:sz="0" w:space="0" w:color="auto"/>
        <w:bottom w:val="none" w:sz="0" w:space="0" w:color="auto"/>
        <w:right w:val="none" w:sz="0" w:space="0" w:color="auto"/>
      </w:divBdr>
    </w:div>
    <w:div w:id="581524923">
      <w:bodyDiv w:val="1"/>
      <w:marLeft w:val="0"/>
      <w:marRight w:val="0"/>
      <w:marTop w:val="0"/>
      <w:marBottom w:val="0"/>
      <w:divBdr>
        <w:top w:val="none" w:sz="0" w:space="0" w:color="auto"/>
        <w:left w:val="none" w:sz="0" w:space="0" w:color="auto"/>
        <w:bottom w:val="none" w:sz="0" w:space="0" w:color="auto"/>
        <w:right w:val="none" w:sz="0" w:space="0" w:color="auto"/>
      </w:divBdr>
    </w:div>
    <w:div w:id="1245721936">
      <w:bodyDiv w:val="1"/>
      <w:marLeft w:val="0"/>
      <w:marRight w:val="0"/>
      <w:marTop w:val="0"/>
      <w:marBottom w:val="0"/>
      <w:divBdr>
        <w:top w:val="none" w:sz="0" w:space="0" w:color="auto"/>
        <w:left w:val="none" w:sz="0" w:space="0" w:color="auto"/>
        <w:bottom w:val="none" w:sz="0" w:space="0" w:color="auto"/>
        <w:right w:val="none" w:sz="0" w:space="0" w:color="auto"/>
      </w:divBdr>
    </w:div>
    <w:div w:id="19987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838EA-CAF8-4173-AE1A-7799406F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salesforceId:04d71b04-747d-46dc-b884-33673463b19e</dc:subject>
  <dc:creator>Tiffany Diprose</dc:creator>
  <cp:keywords/>
  <dc:description/>
  <cp:lastModifiedBy>Bethan Jones</cp:lastModifiedBy>
  <cp:revision>2</cp:revision>
  <dcterms:created xsi:type="dcterms:W3CDTF">2024-07-25T14:14:00Z</dcterms:created>
  <dcterms:modified xsi:type="dcterms:W3CDTF">2024-07-25T14:14:00Z</dcterms:modified>
</cp:coreProperties>
</file>