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F7C57" w14:textId="17E6CE9C" w:rsidR="00767157" w:rsidRDefault="00470D15" w:rsidP="004451FE">
      <w:pPr>
        <w:pStyle w:val="NoSpacing"/>
      </w:pPr>
      <w:r>
        <w:rPr>
          <w:noProof/>
          <w:lang w:eastAsia="en-GB"/>
          <w14:ligatures w14:val="standardContextual"/>
        </w:rPr>
        <mc:AlternateContent>
          <mc:Choice Requires="wps">
            <w:drawing>
              <wp:anchor distT="0" distB="0" distL="114300" distR="114300" simplePos="0" relativeHeight="251659264" behindDoc="0" locked="0" layoutInCell="1" allowOverlap="1" wp14:anchorId="0C90F9E3" wp14:editId="3B259010">
                <wp:simplePos x="0" y="0"/>
                <wp:positionH relativeFrom="column">
                  <wp:posOffset>-424282</wp:posOffset>
                </wp:positionH>
                <wp:positionV relativeFrom="paragraph">
                  <wp:posOffset>17958</wp:posOffset>
                </wp:positionV>
                <wp:extent cx="6671209" cy="0"/>
                <wp:effectExtent l="0" t="0" r="34925" b="19050"/>
                <wp:wrapNone/>
                <wp:docPr id="2" name="Straight Connector 2"/>
                <wp:cNvGraphicFramePr/>
                <a:graphic xmlns:a="http://schemas.openxmlformats.org/drawingml/2006/main">
                  <a:graphicData uri="http://schemas.microsoft.com/office/word/2010/wordprocessingShape">
                    <wps:wsp>
                      <wps:cNvCnPr/>
                      <wps:spPr>
                        <a:xfrm flipV="1">
                          <a:off x="0" y="0"/>
                          <a:ext cx="6671209"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D5F71D"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4pt,1.4pt" to="491.9pt,1.4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gNPW7wAEAAMEDAAAOAAAAZHJzL2Uyb0RvYy54bWysU8tu2zAQvBfIPxC815J1cFvBcg4OmkvQ Gk2bO0MtLaJ8Ycla8t93SdlK0deh6IXgY2Z2Z7Ta3k7WsBNg1N51fL2qOQMnfa/dseNfPr9//Zaz mITrhfEOOn6GyG93N6+2Y2ih8YM3PSAjERfbMXR8SCm0VRXlAFbElQ/g6FF5tCLREY9Vj2IkdWuq pq431eixD+glxEi3d/Mj3xV9pUCmj0pFSMx0nHpLZcWyPue12m1Fe0QRBi0vbYh/6MIK7ajoInUn kmDfUP8iZbVEH71KK+lt5ZXSEooHcrOuf3LzOIgAxQuFE8MSU/x/svLD6YBM9x1vOHPC0id6TCj0 cUhs752jAD2yJuc0htgSfO8OeDnFcMBselJomTI6PNEIlBjIGJtKyuclZZgSk3S52bxZN/U7zuT1 rZolslTAmO7BW5Y3HTfa5QBEK04PMVFZgl4hdMgtzU2UXTobyGDjPoEiU1SsKewyTrA3yE6CBqH/ us6GSKsgM0VpYxZS/XfSBZtpUEZsIc7m/1htQZeK3qWFaLXz+Luqabq2qmb81fXsNdt+9v25fJIS B81JcXaZ6TyIP54L/eXP230HAAD//wMAUEsDBBQABgAIAAAAIQDT6vdO2QAAAAcBAAAPAAAAZHJz L2Rvd25yZXYueG1sTI7BTsMwEETvSPyDtZW4tU5bKYQQp4JKiEsvbfkAN97GEfE6st3W/D0LFzjN jmY185pNdqO4YoiDJwXLRQECqfNmoF7Bx/FtXoGISZPRoydU8IURNu39XaNr42+0x+sh9YJLKNZa gU1pqqWMnUWn48JPSJydfXA6sQ29NEHfuNyNclUUpXR6IF6wesKtxe7zcHEK3Pb9cef3Vc67GEx8 Pa+TdaTUwyy/PINImNPfM/zgMzq0zHTyFzJRjArmZcnoScGKhfOnas3H6dfLtpH/+dtvAAAA//8D AFBLAQItABQABgAIAAAAIQC2gziS/gAAAOEBAAATAAAAAAAAAAAAAAAAAAAAAABbQ29udGVudF9U eXBlc10ueG1sUEsBAi0AFAAGAAgAAAAhADj9If/WAAAAlAEAAAsAAAAAAAAAAAAAAAAALwEAAF9y ZWxzLy5yZWxzUEsBAi0AFAAGAAgAAAAhACA09bvAAQAAwQMAAA4AAAAAAAAAAAAAAAAALgIAAGRy cy9lMm9Eb2MueG1sUEsBAi0AFAAGAAgAAAAhANPq907ZAAAABwEAAA8AAAAAAAAAAAAAAAAAGgQA AGRycy9kb3ducmV2LnhtbFBLBQYAAAAABAAEAPMAAAAgBQAAAAA= " strokecolor="black [3200]" strokeweight="1pt">
                <v:stroke joinstyle="miter"/>
              </v:line>
            </w:pict>
          </mc:Fallback>
        </mc:AlternateContent>
      </w:r>
    </w:p>
    <w:p w14:paraId="7C44CA79" w14:textId="316C86FA" w:rsidR="002E5954" w:rsidRPr="002E5954" w:rsidRDefault="002E5954" w:rsidP="004451FE">
      <w:pPr>
        <w:spacing w:after="0" w:line="240" w:lineRule="auto"/>
        <w:jc w:val="center"/>
        <w:rPr>
          <w:rFonts w:eastAsia="Times New Roman" w:cs="Times New Roman"/>
          <w:b/>
          <w:szCs w:val="20"/>
          <w:u w:val="single"/>
          <w:lang w:eastAsia="en-GB"/>
        </w:rPr>
      </w:pPr>
      <w:r w:rsidRPr="002E5954">
        <w:rPr>
          <w:rFonts w:eastAsia="Times New Roman" w:cs="Times New Roman"/>
          <w:b/>
          <w:szCs w:val="20"/>
          <w:u w:val="single"/>
          <w:lang w:eastAsia="en-GB"/>
        </w:rPr>
        <w:t>Town and Country Planning Act, 1990</w:t>
      </w:r>
    </w:p>
    <w:p w14:paraId="76188FEC" w14:textId="77777777" w:rsidR="002E5954" w:rsidRPr="002E5954" w:rsidRDefault="002E5954" w:rsidP="004451FE">
      <w:pPr>
        <w:spacing w:after="0" w:line="240" w:lineRule="auto"/>
        <w:jc w:val="center"/>
        <w:rPr>
          <w:rFonts w:eastAsia="Times New Roman" w:cs="Times New Roman"/>
          <w:b/>
          <w:szCs w:val="20"/>
          <w:u w:val="single"/>
          <w:lang w:eastAsia="en-GB"/>
        </w:rPr>
      </w:pPr>
    </w:p>
    <w:p w14:paraId="6F29BAAE" w14:textId="1E31CEDA" w:rsidR="001E5658" w:rsidRDefault="001E5658" w:rsidP="004451FE">
      <w:pPr>
        <w:spacing w:after="0" w:line="240" w:lineRule="auto"/>
        <w:rPr>
          <w:b/>
          <w:bCs/>
        </w:rPr>
      </w:pPr>
      <w:r w:rsidRPr="006F1F7E">
        <w:rPr>
          <w:b/>
          <w:bCs/>
        </w:rPr>
        <w:t xml:space="preserve">Location of Application </w:t>
      </w:r>
    </w:p>
    <w:p w14:paraId="77D94527" w14:textId="77777777" w:rsidR="00B274FA" w:rsidRPr="006F1F7E" w:rsidRDefault="00B274FA" w:rsidP="004451FE">
      <w:pPr>
        <w:spacing w:after="0" w:line="240" w:lineRule="auto"/>
        <w:rPr>
          <w:b/>
          <w:bCs/>
        </w:rPr>
      </w:pPr>
    </w:p>
    <w:p w14:paraId="2EEB9E99" w14:textId="12F44BDA" w:rsidR="001E5658" w:rsidRDefault="001E5658" w:rsidP="004451FE">
      <w:pPr>
        <w:spacing w:after="0" w:line="240" w:lineRule="auto"/>
      </w:pPr>
      <w:r w:rsidRPr="006F1F7E">
        <w:t>BRIDGEWATER, CHURCH STREET, HOLT, WREXHAM, LL13 9JP</w:t>
      </w:r>
    </w:p>
    <w:p w14:paraId="410E9F8B" w14:textId="77777777" w:rsidR="00696148" w:rsidRDefault="00696148" w:rsidP="004451FE">
      <w:pPr>
        <w:spacing w:after="0" w:line="240" w:lineRule="auto"/>
      </w:pPr>
    </w:p>
    <w:p w14:paraId="203010F3" w14:textId="77777777" w:rsidR="001E5658" w:rsidRPr="00696148" w:rsidRDefault="001E5658" w:rsidP="004451FE">
      <w:pPr>
        <w:spacing w:after="0" w:line="240" w:lineRule="auto"/>
        <w:rPr>
          <w:sz w:val="6"/>
        </w:rPr>
      </w:pPr>
    </w:p>
    <w:p w14:paraId="6F070B0C" w14:textId="653EDFB4" w:rsidR="001E5658" w:rsidRDefault="001E5658" w:rsidP="004451FE">
      <w:pPr>
        <w:spacing w:after="0" w:line="240" w:lineRule="auto"/>
        <w:rPr>
          <w:b/>
        </w:rPr>
      </w:pPr>
      <w:r>
        <w:rPr>
          <w:b/>
        </w:rPr>
        <w:t>Description of Application</w:t>
      </w:r>
    </w:p>
    <w:p w14:paraId="3818E404" w14:textId="77777777" w:rsidR="00B274FA" w:rsidRDefault="00B274FA" w:rsidP="004451FE">
      <w:pPr>
        <w:spacing w:after="0" w:line="240" w:lineRule="auto"/>
        <w:rPr>
          <w:b/>
        </w:rPr>
      </w:pPr>
    </w:p>
    <w:p w14:paraId="25EC2E71" w14:textId="77777777" w:rsidR="005D232C" w:rsidRPr="005D232C" w:rsidRDefault="005D232C" w:rsidP="004451FE">
      <w:pPr>
        <w:spacing w:after="0" w:line="240" w:lineRule="auto"/>
        <w:rPr>
          <w:rFonts w:cs="Arial"/>
        </w:rPr>
      </w:pPr>
      <w:r w:rsidRPr="005D232C">
        <w:rPr>
          <w:rFonts w:cs="Arial"/>
        </w:rPr>
        <w:t>DYMCHWEL WAL DERFYN A CHODI WAL DERFYN NEWYDD</w:t>
      </w:r>
    </w:p>
    <w:p w14:paraId="7C3FC437" w14:textId="63D4BEDB" w:rsidR="001E5658" w:rsidRDefault="001E5658" w:rsidP="004451FE">
      <w:pPr>
        <w:spacing w:after="0" w:line="240" w:lineRule="auto"/>
      </w:pPr>
      <w:r w:rsidRPr="006F1F7E">
        <w:t>DEMOLITION OF BOUNDARY WALL AND ERECTION OF A NEW BOUNDARY WALL</w:t>
      </w:r>
      <w:r>
        <w:t xml:space="preserve"> </w:t>
      </w:r>
    </w:p>
    <w:p w14:paraId="355771BC" w14:textId="77777777" w:rsidR="001E5658" w:rsidRDefault="001E5658" w:rsidP="004451FE">
      <w:pPr>
        <w:spacing w:after="0" w:line="240" w:lineRule="auto"/>
      </w:pPr>
    </w:p>
    <w:p w14:paraId="7E0D5809" w14:textId="690B7DEC" w:rsidR="006A0B50" w:rsidRDefault="001E5658" w:rsidP="004451FE">
      <w:pPr>
        <w:spacing w:after="0" w:line="240" w:lineRule="auto"/>
      </w:pPr>
      <w:r>
        <w:t xml:space="preserve">In reaching this decision the Council has had regard to the </w:t>
      </w:r>
      <w:r w:rsidR="006A0B50">
        <w:t xml:space="preserve">following relevant policies: - </w:t>
      </w:r>
    </w:p>
    <w:p w14:paraId="78EAAC2F" w14:textId="77777777" w:rsidR="00696148" w:rsidRDefault="00696148" w:rsidP="004451FE">
      <w:pPr>
        <w:spacing w:after="0" w:line="240" w:lineRule="auto"/>
      </w:pPr>
    </w:p>
    <w:p w14:paraId="3CBCE56A" w14:textId="77777777" w:rsidR="00470D15" w:rsidRPr="00C540EE" w:rsidRDefault="00470D15" w:rsidP="004451FE">
      <w:pPr>
        <w:spacing w:after="0" w:line="240" w:lineRule="auto"/>
        <w:rPr>
          <w:b/>
        </w:rPr>
      </w:pPr>
      <w:r w:rsidRPr="00C540EE">
        <w:rPr>
          <w:b/>
        </w:rPr>
        <w:t>National Policies and Technical Advice Notes (TAN):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6A0B50" w14:paraId="0EACDFD0" w14:textId="77777777" w:rsidTr="000B57D0">
        <w:trPr>
          <w:trHeight w:val="333"/>
        </w:trPr>
        <w:tc>
          <w:tcPr>
            <w:tcW w:w="9016" w:type="dxa"/>
          </w:tcPr>
          <w:p w14:paraId="1CC362AA" w14:textId="01556FC5" w:rsidR="006A0B50" w:rsidRPr="006A0B50" w:rsidRDefault="006A0B50" w:rsidP="004451FE">
            <w:pPr>
              <w:spacing w:after="0" w:line="240" w:lineRule="auto"/>
            </w:pPr>
            <w:r w:rsidRPr="006A0B50">
              <w:t>TAN 10 : Tree Preservation Orders</w:t>
            </w:r>
          </w:p>
        </w:tc>
      </w:tr>
      <w:tr w:rsidR="006A0B50" w14:paraId="322CD7DF" w14:textId="77777777" w:rsidTr="000B57D0">
        <w:trPr>
          <w:trHeight w:val="333"/>
        </w:trPr>
        <w:tc>
          <w:tcPr>
            <w:tcW w:w="9016" w:type="dxa"/>
          </w:tcPr>
          <w:p w14:paraId="1BC6BC27" w14:textId="77777777" w:rsidR="006A0B50" w:rsidRPr="006A0B50" w:rsidRDefault="006A0B50" w:rsidP="004451FE">
            <w:pPr>
              <w:spacing w:after="0" w:line="240" w:lineRule="auto"/>
            </w:pPr>
            <w:r w:rsidRPr="006A0B50">
              <w:t>TAN 24 : The Historic Environment</w:t>
            </w:r>
          </w:p>
        </w:tc>
      </w:tr>
    </w:tbl>
    <w:p w14:paraId="7C90B40E" w14:textId="0F587601" w:rsidR="001E5658" w:rsidRDefault="001E5658" w:rsidP="004451FE">
      <w:pPr>
        <w:spacing w:after="0" w:line="240" w:lineRule="auto"/>
      </w:pPr>
    </w:p>
    <w:p w14:paraId="6FF62B91" w14:textId="0701E8F6" w:rsidR="00040694" w:rsidRDefault="00470D15" w:rsidP="004451FE">
      <w:pPr>
        <w:spacing w:after="0" w:line="240" w:lineRule="auto"/>
        <w:rPr>
          <w:b/>
        </w:rPr>
      </w:pPr>
      <w:r>
        <w:rPr>
          <w:b/>
        </w:rPr>
        <w:t xml:space="preserve">Wrexham Local Development 2013 </w:t>
      </w:r>
      <w:r w:rsidR="006A0B50" w:rsidRPr="00470D15">
        <w:rPr>
          <w:b/>
        </w:rPr>
        <w:t xml:space="preserve">– 2028: </w:t>
      </w:r>
    </w:p>
    <w:p w14:paraId="6F52CA14" w14:textId="77777777" w:rsidR="00696148" w:rsidRPr="00470D15" w:rsidRDefault="00696148" w:rsidP="004451FE">
      <w:pPr>
        <w:spacing w:after="0" w:line="240" w:lineRule="auto"/>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040694" w14:paraId="7CEBB679" w14:textId="77777777" w:rsidTr="000B57D0">
        <w:trPr>
          <w:trHeight w:val="313"/>
        </w:trPr>
        <w:tc>
          <w:tcPr>
            <w:tcW w:w="9016" w:type="dxa"/>
          </w:tcPr>
          <w:p w14:paraId="6EDBAF94" w14:textId="77777777" w:rsidR="00040694" w:rsidRDefault="00715E36" w:rsidP="004451FE">
            <w:pPr>
              <w:spacing w:after="0" w:line="240" w:lineRule="auto"/>
            </w:pPr>
            <w:r w:rsidRPr="00715E36">
              <w:t>DM1 - Development Management Considerations</w:t>
            </w:r>
          </w:p>
        </w:tc>
      </w:tr>
      <w:tr w:rsidR="00040694" w14:paraId="7AEF1ED8" w14:textId="77777777" w:rsidTr="000B57D0">
        <w:trPr>
          <w:trHeight w:val="313"/>
        </w:trPr>
        <w:tc>
          <w:tcPr>
            <w:tcW w:w="9016" w:type="dxa"/>
          </w:tcPr>
          <w:p w14:paraId="79C44DF1" w14:textId="77777777" w:rsidR="00040694" w:rsidRDefault="00715E36" w:rsidP="004451FE">
            <w:pPr>
              <w:spacing w:after="0" w:line="240" w:lineRule="auto"/>
            </w:pPr>
            <w:r w:rsidRPr="00715E36">
              <w:t>NE3 - Trees, Woodlands and Hedgerows</w:t>
            </w:r>
          </w:p>
        </w:tc>
      </w:tr>
      <w:tr w:rsidR="00040694" w14:paraId="2410738C" w14:textId="77777777" w:rsidTr="000B57D0">
        <w:trPr>
          <w:trHeight w:val="313"/>
        </w:trPr>
        <w:tc>
          <w:tcPr>
            <w:tcW w:w="9016" w:type="dxa"/>
          </w:tcPr>
          <w:p w14:paraId="427F2DE5" w14:textId="77777777" w:rsidR="00040694" w:rsidRDefault="00715E36" w:rsidP="004451FE">
            <w:pPr>
              <w:spacing w:after="0" w:line="240" w:lineRule="auto"/>
            </w:pPr>
            <w:r w:rsidRPr="00715E36">
              <w:t>SP15 - Historic and Cultural Environment</w:t>
            </w:r>
          </w:p>
        </w:tc>
      </w:tr>
      <w:tr w:rsidR="00040694" w14:paraId="3DBB1F36" w14:textId="77777777" w:rsidTr="000B57D0">
        <w:trPr>
          <w:trHeight w:val="313"/>
        </w:trPr>
        <w:tc>
          <w:tcPr>
            <w:tcW w:w="9016" w:type="dxa"/>
          </w:tcPr>
          <w:p w14:paraId="262D9508" w14:textId="77777777" w:rsidR="00040694" w:rsidRDefault="00715E36" w:rsidP="004451FE">
            <w:pPr>
              <w:spacing w:after="0" w:line="240" w:lineRule="auto"/>
            </w:pPr>
            <w:r w:rsidRPr="00715E36">
              <w:t>SP2 - Location of Development</w:t>
            </w:r>
          </w:p>
        </w:tc>
      </w:tr>
    </w:tbl>
    <w:p w14:paraId="71510BDF" w14:textId="4D9EE3E1" w:rsidR="00040694" w:rsidRDefault="00040694" w:rsidP="004451FE">
      <w:pPr>
        <w:spacing w:after="0" w:line="240" w:lineRule="auto"/>
      </w:pPr>
    </w:p>
    <w:tbl>
      <w:tblPr>
        <w:tblW w:w="82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18"/>
        <w:gridCol w:w="1843"/>
        <w:gridCol w:w="4961"/>
      </w:tblGrid>
      <w:tr w:rsidR="001E5658" w:rsidRPr="00E4022E" w14:paraId="6C6468C5" w14:textId="77777777" w:rsidTr="00FF51FF">
        <w:tc>
          <w:tcPr>
            <w:tcW w:w="1418" w:type="dxa"/>
            <w:tcMar>
              <w:top w:w="0" w:type="dxa"/>
              <w:left w:w="108" w:type="dxa"/>
              <w:bottom w:w="0" w:type="dxa"/>
              <w:right w:w="108" w:type="dxa"/>
            </w:tcMar>
            <w:hideMark/>
          </w:tcPr>
          <w:p w14:paraId="1A7820E5" w14:textId="77777777" w:rsidR="001E5658" w:rsidRPr="00E4022E" w:rsidRDefault="001E5658" w:rsidP="004451FE">
            <w:pPr>
              <w:spacing w:after="0" w:line="240" w:lineRule="auto"/>
              <w:rPr>
                <w:rFonts w:eastAsia="Calibri" w:cs="Arial"/>
                <w:b/>
                <w:bCs/>
                <w:szCs w:val="24"/>
              </w:rPr>
            </w:pPr>
            <w:r w:rsidRPr="00E4022E">
              <w:rPr>
                <w:rFonts w:cs="Arial"/>
                <w:b/>
                <w:bCs/>
                <w:szCs w:val="24"/>
              </w:rPr>
              <w:lastRenderedPageBreak/>
              <w:t>Revision</w:t>
            </w:r>
          </w:p>
        </w:tc>
        <w:tc>
          <w:tcPr>
            <w:tcW w:w="1843" w:type="dxa"/>
            <w:tcMar>
              <w:top w:w="0" w:type="dxa"/>
              <w:left w:w="108" w:type="dxa"/>
              <w:bottom w:w="0" w:type="dxa"/>
              <w:right w:w="108" w:type="dxa"/>
            </w:tcMar>
            <w:hideMark/>
          </w:tcPr>
          <w:p w14:paraId="0D929EC0" w14:textId="77777777" w:rsidR="001E5658" w:rsidRPr="00E4022E" w:rsidRDefault="001E5658" w:rsidP="004451FE">
            <w:pPr>
              <w:spacing w:after="0" w:line="240" w:lineRule="auto"/>
              <w:rPr>
                <w:rFonts w:eastAsia="Calibri" w:cs="Arial"/>
                <w:b/>
                <w:bCs/>
                <w:szCs w:val="24"/>
              </w:rPr>
            </w:pPr>
            <w:r w:rsidRPr="00E4022E">
              <w:rPr>
                <w:rFonts w:cs="Arial"/>
                <w:b/>
                <w:bCs/>
                <w:szCs w:val="24"/>
              </w:rPr>
              <w:t>Date</w:t>
            </w:r>
          </w:p>
        </w:tc>
        <w:tc>
          <w:tcPr>
            <w:tcW w:w="4961" w:type="dxa"/>
            <w:tcMar>
              <w:top w:w="0" w:type="dxa"/>
              <w:left w:w="108" w:type="dxa"/>
              <w:bottom w:w="0" w:type="dxa"/>
              <w:right w:w="108" w:type="dxa"/>
            </w:tcMar>
            <w:hideMark/>
          </w:tcPr>
          <w:p w14:paraId="4CE0F002" w14:textId="77777777" w:rsidR="001E5658" w:rsidRPr="00E4022E" w:rsidRDefault="001E5658" w:rsidP="004451FE">
            <w:pPr>
              <w:spacing w:after="0" w:line="240" w:lineRule="auto"/>
              <w:rPr>
                <w:rFonts w:eastAsia="Calibri" w:cs="Arial"/>
                <w:b/>
                <w:bCs/>
                <w:szCs w:val="24"/>
              </w:rPr>
            </w:pPr>
            <w:r w:rsidRPr="00E4022E">
              <w:rPr>
                <w:rFonts w:cs="Arial"/>
                <w:b/>
                <w:bCs/>
                <w:szCs w:val="24"/>
              </w:rPr>
              <w:t>Des</w:t>
            </w:r>
            <w:r>
              <w:rPr>
                <w:rFonts w:cs="Arial"/>
                <w:b/>
                <w:bCs/>
                <w:szCs w:val="24"/>
              </w:rPr>
              <w:t>c</w:t>
            </w:r>
            <w:r w:rsidRPr="00E4022E">
              <w:rPr>
                <w:rFonts w:cs="Arial"/>
                <w:b/>
                <w:bCs/>
                <w:szCs w:val="24"/>
              </w:rPr>
              <w:t>ription of Decision</w:t>
            </w:r>
          </w:p>
        </w:tc>
      </w:tr>
      <w:tr w:rsidR="001E5658" w:rsidRPr="00263D95" w14:paraId="68A62AA2" w14:textId="77777777" w:rsidTr="00FF51FF">
        <w:tc>
          <w:tcPr>
            <w:tcW w:w="1418" w:type="dxa"/>
            <w:tcMar>
              <w:top w:w="0" w:type="dxa"/>
              <w:left w:w="108" w:type="dxa"/>
              <w:bottom w:w="0" w:type="dxa"/>
              <w:right w:w="108" w:type="dxa"/>
            </w:tcMar>
          </w:tcPr>
          <w:p w14:paraId="63144AEB" w14:textId="77777777" w:rsidR="001E5658" w:rsidRPr="00263D95" w:rsidRDefault="001E5658" w:rsidP="004451FE">
            <w:pPr>
              <w:spacing w:after="0" w:line="240" w:lineRule="auto"/>
              <w:jc w:val="center"/>
              <w:rPr>
                <w:rFonts w:cs="Arial"/>
                <w:bCs/>
                <w:szCs w:val="24"/>
              </w:rPr>
            </w:pPr>
            <w:r w:rsidRPr="00263D95">
              <w:rPr>
                <w:rFonts w:cs="Arial"/>
                <w:bCs/>
                <w:szCs w:val="24"/>
              </w:rPr>
              <w:t>0</w:t>
            </w:r>
          </w:p>
        </w:tc>
        <w:tc>
          <w:tcPr>
            <w:tcW w:w="1843" w:type="dxa"/>
            <w:tcMar>
              <w:top w:w="0" w:type="dxa"/>
              <w:left w:w="108" w:type="dxa"/>
              <w:bottom w:w="0" w:type="dxa"/>
              <w:right w:w="108" w:type="dxa"/>
            </w:tcMar>
          </w:tcPr>
          <w:p w14:paraId="1C8B153B" w14:textId="7FB1E95C" w:rsidR="001E5658" w:rsidRPr="00263D95" w:rsidRDefault="001E5658" w:rsidP="004451FE">
            <w:pPr>
              <w:spacing w:after="0" w:line="240" w:lineRule="auto"/>
              <w:jc w:val="center"/>
              <w:rPr>
                <w:rFonts w:cs="Arial"/>
                <w:bCs/>
                <w:szCs w:val="24"/>
              </w:rPr>
            </w:pPr>
            <w:r w:rsidRPr="006F1F7E">
              <w:t>09/09/2024</w:t>
            </w:r>
          </w:p>
        </w:tc>
        <w:tc>
          <w:tcPr>
            <w:tcW w:w="4961" w:type="dxa"/>
            <w:tcMar>
              <w:top w:w="0" w:type="dxa"/>
              <w:left w:w="108" w:type="dxa"/>
              <w:bottom w:w="0" w:type="dxa"/>
              <w:right w:w="108" w:type="dxa"/>
            </w:tcMar>
          </w:tcPr>
          <w:p w14:paraId="1EBA3594" w14:textId="77777777" w:rsidR="001E5658" w:rsidRPr="00263D95" w:rsidRDefault="001E5658" w:rsidP="004451FE">
            <w:pPr>
              <w:spacing w:after="0" w:line="240" w:lineRule="auto"/>
              <w:rPr>
                <w:rFonts w:cs="Arial"/>
                <w:bCs/>
                <w:szCs w:val="24"/>
              </w:rPr>
            </w:pPr>
            <w:r w:rsidRPr="00E4022E">
              <w:rPr>
                <w:rFonts w:cs="Arial"/>
                <w:szCs w:val="24"/>
              </w:rPr>
              <w:t>Planning permission issued</w:t>
            </w:r>
          </w:p>
        </w:tc>
      </w:tr>
    </w:tbl>
    <w:p w14:paraId="0B37C610" w14:textId="77777777" w:rsidR="006A0B50" w:rsidRDefault="006A0B50" w:rsidP="004451FE">
      <w:pPr>
        <w:spacing w:after="0" w:line="240" w:lineRule="auto"/>
        <w:rPr>
          <w:b/>
        </w:rPr>
      </w:pPr>
    </w:p>
    <w:p w14:paraId="3EA96D85" w14:textId="3BF6F177" w:rsidR="001E5658" w:rsidRDefault="002E5954" w:rsidP="004451FE">
      <w:pPr>
        <w:spacing w:after="0" w:line="240" w:lineRule="auto"/>
        <w:rPr>
          <w:b/>
        </w:rPr>
      </w:pPr>
      <w:r w:rsidRPr="002E5954">
        <w:rPr>
          <w:rFonts w:eastAsia="Times New Roman" w:cs="Times New Roman"/>
          <w:b/>
          <w:szCs w:val="20"/>
          <w:lang w:eastAsia="en-GB"/>
        </w:rPr>
        <w:t>Particulars of decision</w:t>
      </w:r>
      <w:r w:rsidR="009005F7">
        <w:rPr>
          <w:rFonts w:eastAsia="Times New Roman" w:cs="Times New Roman"/>
          <w:b/>
          <w:szCs w:val="20"/>
          <w:lang w:eastAsia="en-GB"/>
        </w:rPr>
        <w:t xml:space="preserve"> : </w:t>
      </w:r>
      <w:r w:rsidR="009F70D8">
        <w:rPr>
          <w:b/>
          <w:caps/>
        </w:rPr>
        <w:t xml:space="preserve">GRANTED </w:t>
      </w:r>
      <w:r w:rsidR="00470D15">
        <w:rPr>
          <w:b/>
        </w:rPr>
        <w:t>s</w:t>
      </w:r>
      <w:r w:rsidR="001E5658">
        <w:rPr>
          <w:b/>
        </w:rPr>
        <w:t>ubject to the following:-</w:t>
      </w:r>
    </w:p>
    <w:p w14:paraId="04DB6EA5" w14:textId="77777777" w:rsidR="001E5658" w:rsidRPr="00696148" w:rsidRDefault="001E5658" w:rsidP="004451FE">
      <w:pPr>
        <w:spacing w:after="0" w:line="240" w:lineRule="auto"/>
        <w:rPr>
          <w:szCs w:val="24"/>
        </w:rPr>
      </w:pPr>
    </w:p>
    <w:p w14:paraId="713075EC" w14:textId="77777777" w:rsidR="001E5658" w:rsidRPr="009B2FE5" w:rsidRDefault="001E5658" w:rsidP="004451FE">
      <w:pPr>
        <w:pStyle w:val="NoSpacing"/>
        <w:rPr>
          <w:b/>
          <w:bCs/>
        </w:rPr>
      </w:pPr>
      <w:r w:rsidRPr="009B2FE5">
        <w:rPr>
          <w:b/>
          <w:bCs/>
        </w:rPr>
        <w:t xml:space="preserve">Condition(s) </w:t>
      </w:r>
    </w:p>
    <w:p w14:paraId="6B28D199" w14:textId="77777777" w:rsidR="001E5658" w:rsidRDefault="001E5658" w:rsidP="004451FE">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6"/>
        <w:gridCol w:w="7172"/>
      </w:tblGrid>
      <w:tr w:rsidR="00BD6FAC" w14:paraId="0DB58CF7" w14:textId="77777777" w:rsidTr="00DE61C8">
        <w:trPr>
          <w:cantSplit/>
          <w:trHeight w:val="331"/>
        </w:trPr>
        <w:tc>
          <w:tcPr>
            <w:tcW w:w="846" w:type="dxa"/>
          </w:tcPr>
          <w:p w14:paraId="27EB99A9" w14:textId="5E612C04" w:rsidR="00BD6FAC" w:rsidRPr="00E26B1F" w:rsidRDefault="00BD6FAC" w:rsidP="004451FE">
            <w:pPr>
              <w:pStyle w:val="NoSpacing"/>
              <w:rPr>
                <w:bCs/>
              </w:rPr>
            </w:pPr>
            <w:r w:rsidRPr="00E26B1F">
              <w:rPr>
                <w:bCs/>
              </w:rPr>
              <w:t>1</w:t>
            </w:r>
            <w:r>
              <w:rPr>
                <w:bCs/>
              </w:rPr>
              <w:t>.</w:t>
            </w:r>
          </w:p>
        </w:tc>
        <w:tc>
          <w:tcPr>
            <w:tcW w:w="7172" w:type="dxa"/>
          </w:tcPr>
          <w:p w14:paraId="4F094B0C" w14:textId="77777777" w:rsidR="00000000" w:rsidRDefault="004451FE" w:rsidP="004451FE">
            <w:pPr>
              <w:pStyle w:val="NormalWeb"/>
              <w:spacing w:before="0" w:beforeAutospacing="0" w:after="0" w:afterAutospacing="0"/>
              <w:divId w:val="1319651766"/>
              <w:rPr>
                <w:rFonts w:ascii="Arial" w:hAnsi="Arial" w:cs="Arial"/>
                <w:color w:val="000000"/>
              </w:rPr>
            </w:pPr>
            <w:r>
              <w:rPr>
                <w:rFonts w:ascii="Arial" w:hAnsi="Arial" w:cs="Arial"/>
                <w:color w:val="000000"/>
              </w:rPr>
              <w:t>The development hereby permitted shall be commenced before the expiry of 12 months from the date of this permission.</w:t>
            </w:r>
          </w:p>
          <w:p w14:paraId="1472A877" w14:textId="03AB5DD8" w:rsidR="00BD6FAC" w:rsidRPr="00E26B1F" w:rsidRDefault="00BD6FAC" w:rsidP="004451FE">
            <w:pPr>
              <w:pStyle w:val="NoSpacing"/>
              <w:rPr>
                <w:bCs/>
              </w:rPr>
            </w:pPr>
          </w:p>
        </w:tc>
      </w:tr>
      <w:tr w:rsidR="00BD6FAC" w14:paraId="5C38DC7D" w14:textId="77777777" w:rsidTr="00DE61C8">
        <w:trPr>
          <w:cantSplit/>
          <w:trHeight w:val="331"/>
        </w:trPr>
        <w:tc>
          <w:tcPr>
            <w:tcW w:w="846" w:type="dxa"/>
          </w:tcPr>
          <w:p w14:paraId="7AC9F1CD" w14:textId="77777777" w:rsidR="00BD6FAC" w:rsidRPr="00E26B1F" w:rsidRDefault="00BD6FAC" w:rsidP="004451FE">
            <w:pPr>
              <w:pStyle w:val="NoSpacing"/>
              <w:rPr>
                <w:bCs/>
              </w:rPr>
            </w:pPr>
            <w:r w:rsidRPr="00E26B1F">
              <w:rPr>
                <w:bCs/>
              </w:rPr>
              <w:t>2</w:t>
            </w:r>
            <w:r>
              <w:rPr>
                <w:bCs/>
              </w:rPr>
              <w:t>.</w:t>
            </w:r>
          </w:p>
        </w:tc>
        <w:tc>
          <w:tcPr>
            <w:tcW w:w="7172" w:type="dxa"/>
          </w:tcPr>
          <w:p w14:paraId="6B8B9FEA" w14:textId="77777777" w:rsidR="00000000" w:rsidRDefault="004451FE" w:rsidP="004451FE">
            <w:pPr>
              <w:pStyle w:val="NormalWeb"/>
              <w:spacing w:before="0" w:beforeAutospacing="0" w:after="0" w:afterAutospacing="0"/>
              <w:divId w:val="1990742765"/>
              <w:rPr>
                <w:rFonts w:ascii="Arial" w:hAnsi="Arial" w:cs="Arial"/>
                <w:color w:val="000000"/>
              </w:rPr>
            </w:pPr>
            <w:r>
              <w:rPr>
                <w:rFonts w:ascii="Arial" w:hAnsi="Arial" w:cs="Arial"/>
                <w:color w:val="000000"/>
              </w:rPr>
              <w:t>The development shall only be carried out in strict accordance with the details shown on the following plan(s) and document(s):</w:t>
            </w:r>
          </w:p>
          <w:p w14:paraId="6682BA49" w14:textId="77777777" w:rsidR="00000000" w:rsidRDefault="004451FE" w:rsidP="004451FE">
            <w:pPr>
              <w:numPr>
                <w:ilvl w:val="0"/>
                <w:numId w:val="1"/>
              </w:numPr>
              <w:spacing w:after="0" w:line="240" w:lineRule="auto"/>
              <w:divId w:val="1990742765"/>
              <w:rPr>
                <w:rFonts w:eastAsia="Times New Roman" w:cs="Arial"/>
                <w:color w:val="000000"/>
              </w:rPr>
            </w:pPr>
            <w:r>
              <w:rPr>
                <w:rFonts w:eastAsia="Times New Roman" w:cs="Arial"/>
                <w:color w:val="000000"/>
              </w:rPr>
              <w:t>DC143/004 Revision C</w:t>
            </w:r>
          </w:p>
          <w:p w14:paraId="4265F370" w14:textId="5E89BDC9" w:rsidR="00000000" w:rsidRPr="004451FE" w:rsidRDefault="004451FE" w:rsidP="004451FE">
            <w:pPr>
              <w:numPr>
                <w:ilvl w:val="0"/>
                <w:numId w:val="1"/>
              </w:numPr>
              <w:spacing w:after="0" w:line="240" w:lineRule="auto"/>
              <w:divId w:val="1990742765"/>
              <w:rPr>
                <w:rFonts w:eastAsia="Times New Roman" w:cs="Arial"/>
                <w:color w:val="000000"/>
              </w:rPr>
            </w:pPr>
            <w:r>
              <w:rPr>
                <w:rFonts w:eastAsia="Times New Roman" w:cs="Arial"/>
                <w:color w:val="000000"/>
              </w:rPr>
              <w:t>DC143/006 Revision B</w:t>
            </w:r>
          </w:p>
          <w:p w14:paraId="304E3DE2" w14:textId="77777777" w:rsidR="00BD6FAC" w:rsidRPr="00E26B1F" w:rsidRDefault="00BD6FAC" w:rsidP="004451FE">
            <w:pPr>
              <w:pStyle w:val="NoSpacing"/>
              <w:rPr>
                <w:bCs/>
              </w:rPr>
            </w:pPr>
          </w:p>
        </w:tc>
      </w:tr>
      <w:tr w:rsidR="00BD6FAC" w14:paraId="6CAA5981" w14:textId="77777777" w:rsidTr="00DE61C8">
        <w:trPr>
          <w:cantSplit/>
          <w:trHeight w:val="331"/>
        </w:trPr>
        <w:tc>
          <w:tcPr>
            <w:tcW w:w="846" w:type="dxa"/>
          </w:tcPr>
          <w:p w14:paraId="2DC999E5" w14:textId="77777777" w:rsidR="00BD6FAC" w:rsidRPr="00E26B1F" w:rsidRDefault="00BD6FAC" w:rsidP="004451FE">
            <w:pPr>
              <w:pStyle w:val="NoSpacing"/>
              <w:rPr>
                <w:bCs/>
              </w:rPr>
            </w:pPr>
            <w:r w:rsidRPr="00E26B1F">
              <w:rPr>
                <w:bCs/>
              </w:rPr>
              <w:t>3</w:t>
            </w:r>
            <w:r>
              <w:rPr>
                <w:bCs/>
              </w:rPr>
              <w:t>.</w:t>
            </w:r>
          </w:p>
        </w:tc>
        <w:tc>
          <w:tcPr>
            <w:tcW w:w="7172" w:type="dxa"/>
          </w:tcPr>
          <w:p w14:paraId="588475DC" w14:textId="77777777" w:rsidR="00000000" w:rsidRDefault="004451FE" w:rsidP="004451FE">
            <w:pPr>
              <w:pStyle w:val="NormalWeb"/>
              <w:spacing w:before="0" w:beforeAutospacing="0" w:after="0" w:afterAutospacing="0"/>
              <w:divId w:val="1808618700"/>
            </w:pPr>
            <w:r>
              <w:rPr>
                <w:rFonts w:ascii="Arial" w:hAnsi="Arial" w:cs="Arial"/>
                <w:color w:val="000000"/>
              </w:rPr>
              <w:t>Before development hereby permitted is substantially complete, the measures to deliver net benefit for biodiversity (NBB) as shown on drawing DC143/004 Revision C shall have been implemented in full. The measures shall thereafter maintained for the lifetim</w:t>
            </w:r>
            <w:r>
              <w:rPr>
                <w:rFonts w:ascii="Arial" w:hAnsi="Arial" w:cs="Arial"/>
                <w:color w:val="000000"/>
              </w:rPr>
              <w:t>e of the development.</w:t>
            </w:r>
          </w:p>
          <w:p w14:paraId="2A21BFF5" w14:textId="77777777" w:rsidR="00BD6FAC" w:rsidRPr="00E26B1F" w:rsidRDefault="00BD6FAC" w:rsidP="004451FE">
            <w:pPr>
              <w:pStyle w:val="NoSpacing"/>
              <w:rPr>
                <w:bCs/>
              </w:rPr>
            </w:pPr>
          </w:p>
        </w:tc>
      </w:tr>
      <w:tr w:rsidR="00BD6FAC" w14:paraId="6E7122DD" w14:textId="77777777" w:rsidTr="00DE61C8">
        <w:trPr>
          <w:cantSplit/>
          <w:trHeight w:val="331"/>
        </w:trPr>
        <w:tc>
          <w:tcPr>
            <w:tcW w:w="846" w:type="dxa"/>
          </w:tcPr>
          <w:p w14:paraId="39E7B924" w14:textId="77777777" w:rsidR="00BD6FAC" w:rsidRPr="00E26B1F" w:rsidRDefault="00BD6FAC" w:rsidP="004451FE">
            <w:pPr>
              <w:pStyle w:val="NoSpacing"/>
              <w:rPr>
                <w:bCs/>
              </w:rPr>
            </w:pPr>
            <w:r w:rsidRPr="00E26B1F">
              <w:rPr>
                <w:bCs/>
              </w:rPr>
              <w:lastRenderedPageBreak/>
              <w:t>4</w:t>
            </w:r>
            <w:r>
              <w:rPr>
                <w:bCs/>
              </w:rPr>
              <w:t>.</w:t>
            </w:r>
          </w:p>
        </w:tc>
        <w:tc>
          <w:tcPr>
            <w:tcW w:w="7172" w:type="dxa"/>
          </w:tcPr>
          <w:p w14:paraId="5375EF7B" w14:textId="77777777" w:rsidR="00000000" w:rsidRDefault="004451FE" w:rsidP="004451FE">
            <w:pPr>
              <w:pStyle w:val="NormalWeb"/>
              <w:spacing w:before="0" w:beforeAutospacing="0" w:after="0" w:afterAutospacing="0"/>
              <w:divId w:val="890848079"/>
            </w:pPr>
            <w:r>
              <w:rPr>
                <w:rFonts w:ascii="Arial" w:hAnsi="Arial" w:cs="Arial"/>
                <w:color w:val="000000"/>
              </w:rPr>
              <w:t>Prior to the commencement of the development hereby permitted, samples of the materials to be used in the construction of the wall shall be submitted to and approved in writing by the Local Planning Authority. Development shall be carried out in accordance</w:t>
            </w:r>
            <w:r>
              <w:rPr>
                <w:rFonts w:ascii="Arial" w:hAnsi="Arial" w:cs="Arial"/>
                <w:color w:val="000000"/>
              </w:rPr>
              <w:t xml:space="preserve"> with the approved details.</w:t>
            </w:r>
          </w:p>
          <w:p w14:paraId="09B663A9" w14:textId="77777777" w:rsidR="00BD6FAC" w:rsidRPr="00E26B1F" w:rsidRDefault="00BD6FAC" w:rsidP="004451FE">
            <w:pPr>
              <w:pStyle w:val="NoSpacing"/>
              <w:rPr>
                <w:bCs/>
              </w:rPr>
            </w:pPr>
          </w:p>
        </w:tc>
      </w:tr>
    </w:tbl>
    <w:p w14:paraId="46D7394F" w14:textId="77777777" w:rsidR="00951EAE" w:rsidRDefault="00951EAE" w:rsidP="004451FE">
      <w:pPr>
        <w:pStyle w:val="NoSpacing"/>
      </w:pPr>
    </w:p>
    <w:p w14:paraId="3A21DB0C" w14:textId="6F025080" w:rsidR="001E5658" w:rsidRDefault="001E5658" w:rsidP="004451FE">
      <w:pPr>
        <w:pStyle w:val="NoSpacing"/>
        <w:rPr>
          <w:b/>
          <w:bCs/>
        </w:rPr>
      </w:pPr>
      <w:r w:rsidRPr="009B2FE5">
        <w:rPr>
          <w:b/>
          <w:bCs/>
        </w:rPr>
        <w:t>Reason(s)</w:t>
      </w:r>
    </w:p>
    <w:p w14:paraId="7649CC4C" w14:textId="77777777" w:rsidR="009B2FE5" w:rsidRPr="009B2FE5" w:rsidRDefault="009B2FE5" w:rsidP="004451FE">
      <w:pPr>
        <w:pStyle w:val="NoSpacing"/>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6"/>
        <w:gridCol w:w="7172"/>
      </w:tblGrid>
      <w:tr w:rsidR="00951EAE" w14:paraId="3F5D88CB" w14:textId="77777777" w:rsidTr="000B57D0">
        <w:trPr>
          <w:cantSplit/>
          <w:trHeight w:val="393"/>
        </w:trPr>
        <w:tc>
          <w:tcPr>
            <w:tcW w:w="846" w:type="dxa"/>
          </w:tcPr>
          <w:p w14:paraId="4EBD2152" w14:textId="1EE7A777" w:rsidR="00951EAE" w:rsidRPr="00E26B1F" w:rsidRDefault="00951EAE" w:rsidP="004451FE">
            <w:pPr>
              <w:pStyle w:val="NoSpacing"/>
              <w:rPr>
                <w:bCs/>
              </w:rPr>
            </w:pPr>
            <w:r w:rsidRPr="00E26B1F">
              <w:rPr>
                <w:bCs/>
              </w:rPr>
              <w:t>1</w:t>
            </w:r>
          </w:p>
        </w:tc>
        <w:tc>
          <w:tcPr>
            <w:tcW w:w="7172" w:type="dxa"/>
          </w:tcPr>
          <w:p w14:paraId="1A112369" w14:textId="77777777" w:rsidR="00000000" w:rsidRDefault="004451FE" w:rsidP="004451FE">
            <w:pPr>
              <w:pStyle w:val="NormalWeb"/>
              <w:spacing w:before="0" w:beforeAutospacing="0" w:after="0" w:afterAutospacing="0"/>
              <w:divId w:val="89353187"/>
              <w:rPr>
                <w:rFonts w:ascii="Arial" w:hAnsi="Arial" w:cs="Arial"/>
                <w:color w:val="000000"/>
              </w:rPr>
            </w:pPr>
            <w:r>
              <w:rPr>
                <w:rFonts w:ascii="Arial" w:hAnsi="Arial" w:cs="Arial"/>
                <w:color w:val="000000"/>
              </w:rPr>
              <w:t>To comply with Section 91(3) of the Town and Country Planning Act, 1990.</w:t>
            </w:r>
          </w:p>
          <w:p w14:paraId="48B41384" w14:textId="69307F91" w:rsidR="00951EAE" w:rsidRPr="009B2FE5" w:rsidRDefault="00951EAE" w:rsidP="004451FE">
            <w:pPr>
              <w:pStyle w:val="NoSpacing"/>
            </w:pPr>
          </w:p>
        </w:tc>
      </w:tr>
      <w:tr w:rsidR="00951EAE" w14:paraId="56868DD9" w14:textId="77777777" w:rsidTr="000B57D0">
        <w:trPr>
          <w:cantSplit/>
          <w:trHeight w:val="393"/>
        </w:trPr>
        <w:tc>
          <w:tcPr>
            <w:tcW w:w="846" w:type="dxa"/>
          </w:tcPr>
          <w:p w14:paraId="6A57FB3F" w14:textId="77777777" w:rsidR="00951EAE" w:rsidRPr="00E26B1F" w:rsidRDefault="00951EAE" w:rsidP="004451FE">
            <w:pPr>
              <w:pStyle w:val="NoSpacing"/>
              <w:rPr>
                <w:bCs/>
              </w:rPr>
            </w:pPr>
            <w:r w:rsidRPr="00E26B1F">
              <w:rPr>
                <w:bCs/>
              </w:rPr>
              <w:t>2</w:t>
            </w:r>
          </w:p>
        </w:tc>
        <w:tc>
          <w:tcPr>
            <w:tcW w:w="7172" w:type="dxa"/>
          </w:tcPr>
          <w:p w14:paraId="73491A65" w14:textId="77777777" w:rsidR="00000000" w:rsidRDefault="004451FE" w:rsidP="004451FE">
            <w:pPr>
              <w:pStyle w:val="NormalWeb"/>
              <w:spacing w:before="0" w:beforeAutospacing="0" w:after="0" w:afterAutospacing="0"/>
              <w:divId w:val="2127312867"/>
              <w:rPr>
                <w:rFonts w:ascii="Arial" w:hAnsi="Arial" w:cs="Arial"/>
                <w:color w:val="000000"/>
              </w:rPr>
            </w:pPr>
            <w:r>
              <w:rPr>
                <w:rFonts w:ascii="Arial" w:hAnsi="Arial" w:cs="Arial"/>
                <w:color w:val="000000"/>
              </w:rPr>
              <w:t>To comply with Section 91(3) of the Town and Country Planning Act, 1990.</w:t>
            </w:r>
          </w:p>
          <w:p w14:paraId="4C4E9C44" w14:textId="77777777" w:rsidR="00951EAE" w:rsidRPr="009B2FE5" w:rsidRDefault="00951EAE" w:rsidP="004451FE">
            <w:pPr>
              <w:pStyle w:val="NoSpacing"/>
            </w:pPr>
          </w:p>
        </w:tc>
      </w:tr>
      <w:tr w:rsidR="00951EAE" w14:paraId="30C232A7" w14:textId="77777777" w:rsidTr="000B57D0">
        <w:trPr>
          <w:cantSplit/>
          <w:trHeight w:val="393"/>
        </w:trPr>
        <w:tc>
          <w:tcPr>
            <w:tcW w:w="846" w:type="dxa"/>
          </w:tcPr>
          <w:p w14:paraId="336F83D3" w14:textId="77777777" w:rsidR="00951EAE" w:rsidRPr="00E26B1F" w:rsidRDefault="00951EAE" w:rsidP="004451FE">
            <w:pPr>
              <w:pStyle w:val="NoSpacing"/>
              <w:rPr>
                <w:bCs/>
              </w:rPr>
            </w:pPr>
            <w:r w:rsidRPr="00E26B1F">
              <w:rPr>
                <w:bCs/>
              </w:rPr>
              <w:t>3</w:t>
            </w:r>
          </w:p>
        </w:tc>
        <w:tc>
          <w:tcPr>
            <w:tcW w:w="7172" w:type="dxa"/>
          </w:tcPr>
          <w:p w14:paraId="7A447ED2" w14:textId="77777777" w:rsidR="00000000" w:rsidRDefault="004451FE" w:rsidP="004451FE">
            <w:pPr>
              <w:pStyle w:val="NormalWeb"/>
              <w:spacing w:before="0" w:beforeAutospacing="0" w:after="0" w:afterAutospacing="0"/>
              <w:divId w:val="91822713"/>
              <w:rPr>
                <w:rFonts w:ascii="Arial" w:hAnsi="Arial" w:cs="Arial"/>
                <w:color w:val="000000"/>
              </w:rPr>
            </w:pPr>
            <w:r>
              <w:rPr>
                <w:rFonts w:ascii="Arial" w:hAnsi="Arial" w:cs="Arial"/>
                <w:color w:val="000000"/>
              </w:rPr>
              <w:t>To ensure the development delivers net benefit to biodiversity in accordance with paragraph 6.4.5 of Planning Policy Wales 12.</w:t>
            </w:r>
          </w:p>
          <w:p w14:paraId="582102E8" w14:textId="77777777" w:rsidR="00951EAE" w:rsidRPr="009B2FE5" w:rsidRDefault="00951EAE" w:rsidP="004451FE">
            <w:pPr>
              <w:pStyle w:val="NoSpacing"/>
            </w:pPr>
          </w:p>
        </w:tc>
      </w:tr>
      <w:tr w:rsidR="00951EAE" w14:paraId="3A763A9C" w14:textId="77777777" w:rsidTr="000B57D0">
        <w:trPr>
          <w:cantSplit/>
          <w:trHeight w:val="393"/>
        </w:trPr>
        <w:tc>
          <w:tcPr>
            <w:tcW w:w="846" w:type="dxa"/>
          </w:tcPr>
          <w:p w14:paraId="0D0A28F4" w14:textId="77777777" w:rsidR="00951EAE" w:rsidRPr="00E26B1F" w:rsidRDefault="00951EAE" w:rsidP="004451FE">
            <w:pPr>
              <w:pStyle w:val="NoSpacing"/>
              <w:rPr>
                <w:bCs/>
              </w:rPr>
            </w:pPr>
            <w:r w:rsidRPr="00E26B1F">
              <w:rPr>
                <w:bCs/>
              </w:rPr>
              <w:t>4</w:t>
            </w:r>
          </w:p>
        </w:tc>
        <w:tc>
          <w:tcPr>
            <w:tcW w:w="7172" w:type="dxa"/>
          </w:tcPr>
          <w:p w14:paraId="5F90360B" w14:textId="77777777" w:rsidR="00000000" w:rsidRDefault="004451FE" w:rsidP="004451FE">
            <w:pPr>
              <w:pStyle w:val="NormalWeb"/>
              <w:spacing w:before="0" w:beforeAutospacing="0" w:after="0" w:afterAutospacing="0"/>
              <w:divId w:val="1624536635"/>
              <w:rPr>
                <w:rFonts w:ascii="Arial" w:hAnsi="Arial" w:cs="Arial"/>
                <w:color w:val="000000"/>
              </w:rPr>
            </w:pPr>
            <w:r>
              <w:rPr>
                <w:rFonts w:ascii="Arial" w:hAnsi="Arial" w:cs="Arial"/>
                <w:color w:val="000000"/>
              </w:rPr>
              <w:t>To ensure a satisfactory standard of appearance of the development in the interests of the visual amenities of the area in accordance with Policies DM1, SP12 and SP14 of the Wrexham Local Development Plan.</w:t>
            </w:r>
          </w:p>
          <w:p w14:paraId="59D1CDEA" w14:textId="77777777" w:rsidR="00951EAE" w:rsidRPr="009B2FE5" w:rsidRDefault="00951EAE" w:rsidP="004451FE">
            <w:pPr>
              <w:pStyle w:val="NoSpacing"/>
            </w:pPr>
          </w:p>
        </w:tc>
      </w:tr>
    </w:tbl>
    <w:p w14:paraId="473DA43E" w14:textId="77777777" w:rsidR="00E26B1F" w:rsidRDefault="00E26B1F" w:rsidP="004451FE">
      <w:pPr>
        <w:pStyle w:val="NoSpacing"/>
      </w:pPr>
    </w:p>
    <w:p w14:paraId="39226EA1" w14:textId="22D2B811" w:rsidR="001E5658" w:rsidRDefault="001E5658" w:rsidP="004451FE">
      <w:pPr>
        <w:pStyle w:val="NoSpacing"/>
        <w:rPr>
          <w:b/>
          <w:bCs/>
        </w:rPr>
      </w:pPr>
      <w:r w:rsidRPr="009B2FE5">
        <w:rPr>
          <w:b/>
          <w:bCs/>
        </w:rPr>
        <w:t>Note(s) to applicant</w:t>
      </w:r>
    </w:p>
    <w:p w14:paraId="1E1F64BA" w14:textId="77777777" w:rsidR="009B2FE5" w:rsidRPr="009B2FE5" w:rsidRDefault="009B2FE5" w:rsidP="004451FE">
      <w:pPr>
        <w:pStyle w:val="NoSpacing"/>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E26B1F" w14:paraId="6C74A240" w14:textId="77777777" w:rsidTr="00C833C2">
        <w:tc>
          <w:tcPr>
            <w:tcW w:w="9016" w:type="dxa"/>
          </w:tcPr>
          <w:p w14:paraId="07C6D21B" w14:textId="77777777" w:rsidR="00000000" w:rsidRDefault="004451FE" w:rsidP="004451FE">
            <w:pPr>
              <w:pStyle w:val="NormalWeb"/>
              <w:spacing w:before="0" w:beforeAutospacing="0" w:after="0" w:afterAutospacing="0"/>
              <w:divId w:val="1689406178"/>
            </w:pPr>
            <w:r>
              <w:rPr>
                <w:rFonts w:ascii="Arial" w:hAnsi="Arial" w:cs="Arial"/>
                <w:color w:val="000000"/>
              </w:rPr>
              <w:t xml:space="preserve">All works in relation to the implementation of this permission, including deliveries to and /or leaving the site, should be undertaken only between the hours of 07.30 to 18.00 Monday to Friday, 08.00 to 14.00 on a Saturday, and at no time on a Sunday or a </w:t>
            </w:r>
            <w:r>
              <w:rPr>
                <w:rFonts w:ascii="Arial" w:hAnsi="Arial" w:cs="Arial"/>
                <w:color w:val="000000"/>
              </w:rPr>
              <w:t>Bank Holiday. Outside these times, any works which are audible beyond the site boundary have the potential to cause unreasonable disturbance to neighbouring premises.</w:t>
            </w:r>
          </w:p>
          <w:p w14:paraId="71771831" w14:textId="77777777" w:rsidR="00000000" w:rsidRDefault="004451FE" w:rsidP="004451FE">
            <w:pPr>
              <w:pStyle w:val="NormalWeb"/>
              <w:spacing w:before="0" w:beforeAutospacing="0" w:after="0" w:afterAutospacing="0"/>
              <w:divId w:val="1689406178"/>
            </w:pPr>
          </w:p>
          <w:p w14:paraId="00E80D76" w14:textId="77777777" w:rsidR="00000000" w:rsidRDefault="004451FE" w:rsidP="004451FE">
            <w:pPr>
              <w:pStyle w:val="NormalWeb"/>
              <w:spacing w:before="0" w:beforeAutospacing="0" w:after="0" w:afterAutospacing="0"/>
              <w:divId w:val="1689406178"/>
            </w:pPr>
            <w:r>
              <w:rPr>
                <w:rFonts w:ascii="Arial" w:hAnsi="Arial" w:cs="Arial"/>
                <w:color w:val="000000"/>
              </w:rPr>
              <w:t xml:space="preserve">The applicant is advised that the Council has the option to control construction noise </w:t>
            </w:r>
            <w:r>
              <w:rPr>
                <w:rFonts w:ascii="Arial" w:hAnsi="Arial" w:cs="Arial"/>
                <w:color w:val="000000"/>
              </w:rPr>
              <w:t>by serving a Control of Pollution Act 1974, Section 60 Notice where deemed necessary, and failure to comply with such a Notice can result in prosecution. </w:t>
            </w:r>
          </w:p>
          <w:p w14:paraId="61590C81" w14:textId="77777777" w:rsidR="00000000" w:rsidRDefault="004451FE" w:rsidP="004451FE">
            <w:pPr>
              <w:pStyle w:val="NormalWeb"/>
              <w:spacing w:before="0" w:beforeAutospacing="0" w:after="0" w:afterAutospacing="0"/>
              <w:divId w:val="1689406178"/>
            </w:pPr>
          </w:p>
          <w:p w14:paraId="3041AA40" w14:textId="77777777" w:rsidR="00000000" w:rsidRDefault="004451FE" w:rsidP="004451FE">
            <w:pPr>
              <w:pStyle w:val="NormalWeb"/>
              <w:spacing w:before="0" w:beforeAutospacing="0" w:after="0" w:afterAutospacing="0"/>
              <w:divId w:val="1689406178"/>
            </w:pPr>
            <w:r>
              <w:rPr>
                <w:rFonts w:ascii="Arial" w:hAnsi="Arial" w:cs="Arial"/>
                <w:color w:val="000000"/>
              </w:rPr>
              <w:t>The applicant is further advised that any complaints received relating to noise of any type from th</w:t>
            </w:r>
            <w:r>
              <w:rPr>
                <w:rFonts w:ascii="Arial" w:hAnsi="Arial" w:cs="Arial"/>
                <w:color w:val="000000"/>
              </w:rPr>
              <w:t>e development may also be investigated using the Council’s Standardised Procedure for Dealing with Noise Nuisance Complaints. This is done under the Statutory Nuisance provisions provided within the Environmental Protection Act 1990, and legal action may b</w:t>
            </w:r>
            <w:r>
              <w:rPr>
                <w:rFonts w:ascii="Arial" w:hAnsi="Arial" w:cs="Arial"/>
                <w:color w:val="000000"/>
              </w:rPr>
              <w:t>e taken where appropriate.</w:t>
            </w:r>
          </w:p>
          <w:p w14:paraId="622D2214" w14:textId="77777777" w:rsidR="00000000" w:rsidRDefault="004451FE" w:rsidP="004451FE">
            <w:pPr>
              <w:pStyle w:val="NormalWeb"/>
              <w:spacing w:before="0" w:beforeAutospacing="0" w:after="0" w:afterAutospacing="0"/>
              <w:divId w:val="1689406178"/>
            </w:pPr>
          </w:p>
          <w:p w14:paraId="78814862" w14:textId="77777777" w:rsidR="00000000" w:rsidRDefault="004451FE" w:rsidP="004451FE">
            <w:pPr>
              <w:pStyle w:val="NormalWeb"/>
              <w:spacing w:before="0" w:beforeAutospacing="0" w:after="0" w:afterAutospacing="0"/>
              <w:divId w:val="1689406178"/>
            </w:pPr>
            <w:r>
              <w:rPr>
                <w:rFonts w:ascii="Arial" w:hAnsi="Arial" w:cs="Arial"/>
                <w:color w:val="000000"/>
              </w:rPr>
              <w:t>The applicant must adhere to the times given above wherever possible. If, however, there are urgent or unavoidable circumstances requiring work outside of the specified times, permission to proceed may be sought by contacting E</w:t>
            </w:r>
            <w:r>
              <w:rPr>
                <w:rFonts w:ascii="Arial" w:hAnsi="Arial" w:cs="Arial"/>
                <w:color w:val="000000"/>
              </w:rPr>
              <w:t>nvironmental Health &amp; Housing Standards at healthandhousing@wrexham.gov.uk or 01978 292040. Please use the same contact details for any other enquiries regarding construction / demolition site noise.</w:t>
            </w:r>
          </w:p>
          <w:p w14:paraId="5ABBA9F9" w14:textId="757B9563" w:rsidR="00E26B1F" w:rsidRDefault="00E26B1F" w:rsidP="004451FE">
            <w:pPr>
              <w:pStyle w:val="NoSpacing"/>
            </w:pPr>
          </w:p>
        </w:tc>
      </w:tr>
    </w:tbl>
    <w:p w14:paraId="4D6F9D5C" w14:textId="77777777" w:rsidR="001E5658" w:rsidRDefault="001E5658" w:rsidP="004451FE">
      <w:pPr>
        <w:pStyle w:val="NoSpacing"/>
      </w:pPr>
    </w:p>
    <w:p w14:paraId="43CF7C4C" w14:textId="7C8951F2" w:rsidR="001E5658" w:rsidRPr="004451FE" w:rsidRDefault="006A0B50" w:rsidP="004451FE">
      <w:pPr>
        <w:spacing w:after="0" w:line="240" w:lineRule="auto"/>
      </w:pPr>
      <w:r w:rsidRPr="000A0723">
        <w:rPr>
          <w:rFonts w:ascii="Calibri" w:hAnsi="Calibri"/>
          <w:noProof/>
          <w:lang w:eastAsia="en-GB"/>
        </w:rPr>
        <w:drawing>
          <wp:inline distT="0" distB="0" distL="0" distR="0" wp14:anchorId="163CE120" wp14:editId="38955833">
            <wp:extent cx="1026795" cy="63309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6795" cy="633095"/>
                    </a:xfrm>
                    <a:prstGeom prst="rect">
                      <a:avLst/>
                    </a:prstGeom>
                    <a:noFill/>
                    <a:ln>
                      <a:noFill/>
                    </a:ln>
                  </pic:spPr>
                </pic:pic>
              </a:graphicData>
            </a:graphic>
          </wp:inline>
        </w:drawing>
      </w:r>
      <w:bookmarkStart w:id="0" w:name="_GoBack"/>
      <w:bookmarkEnd w:id="0"/>
    </w:p>
    <w:p w14:paraId="4B0D8E21" w14:textId="77777777" w:rsidR="006A0B50" w:rsidRPr="000A0723" w:rsidRDefault="006A0B50" w:rsidP="004451FE">
      <w:pPr>
        <w:spacing w:after="0" w:line="240" w:lineRule="auto"/>
        <w:jc w:val="both"/>
        <w:rPr>
          <w:rFonts w:cs="Arial"/>
          <w:b/>
        </w:rPr>
      </w:pPr>
      <w:r w:rsidRPr="000A0723">
        <w:rPr>
          <w:rFonts w:cs="Arial"/>
          <w:b/>
        </w:rPr>
        <w:t>David Fitzsimon</w:t>
      </w:r>
    </w:p>
    <w:p w14:paraId="62125D08" w14:textId="77777777" w:rsidR="006A0B50" w:rsidRPr="006A0B50" w:rsidRDefault="006A0B50" w:rsidP="004451FE">
      <w:pPr>
        <w:spacing w:after="0" w:line="240" w:lineRule="auto"/>
        <w:jc w:val="both"/>
        <w:rPr>
          <w:rFonts w:cs="Arial"/>
          <w:b/>
          <w:i/>
        </w:rPr>
      </w:pPr>
      <w:proofErr w:type="spellStart"/>
      <w:r w:rsidRPr="006A0B50">
        <w:rPr>
          <w:rFonts w:cs="Arial"/>
          <w:b/>
          <w:i/>
        </w:rPr>
        <w:t>Prif</w:t>
      </w:r>
      <w:proofErr w:type="spellEnd"/>
      <w:r w:rsidRPr="006A0B50">
        <w:rPr>
          <w:rFonts w:cs="Arial"/>
          <w:b/>
          <w:i/>
        </w:rPr>
        <w:t xml:space="preserve"> </w:t>
      </w:r>
      <w:proofErr w:type="spellStart"/>
      <w:r w:rsidRPr="006A0B50">
        <w:rPr>
          <w:rFonts w:cs="Arial"/>
          <w:b/>
          <w:i/>
        </w:rPr>
        <w:t>Swyddog</w:t>
      </w:r>
      <w:proofErr w:type="spellEnd"/>
      <w:r w:rsidRPr="006A0B50">
        <w:rPr>
          <w:rFonts w:cs="Arial"/>
          <w:b/>
          <w:i/>
        </w:rPr>
        <w:t xml:space="preserve"> Yr </w:t>
      </w:r>
      <w:proofErr w:type="spellStart"/>
      <w:r w:rsidRPr="006A0B50">
        <w:rPr>
          <w:rFonts w:cs="Arial"/>
          <w:b/>
          <w:i/>
        </w:rPr>
        <w:t>Economi</w:t>
      </w:r>
      <w:proofErr w:type="spellEnd"/>
      <w:r w:rsidRPr="006A0B50">
        <w:rPr>
          <w:rFonts w:cs="Arial"/>
          <w:b/>
          <w:i/>
        </w:rPr>
        <w:t xml:space="preserve"> a </w:t>
      </w:r>
      <w:proofErr w:type="spellStart"/>
      <w:r w:rsidRPr="006A0B50">
        <w:rPr>
          <w:rFonts w:cs="Arial"/>
          <w:b/>
          <w:i/>
        </w:rPr>
        <w:t>Chynllunio</w:t>
      </w:r>
      <w:proofErr w:type="spellEnd"/>
      <w:r w:rsidRPr="006A0B50">
        <w:rPr>
          <w:rFonts w:cs="Arial"/>
          <w:b/>
          <w:i/>
        </w:rPr>
        <w:t xml:space="preserve">, </w:t>
      </w:r>
      <w:proofErr w:type="spellStart"/>
      <w:r w:rsidRPr="006A0B50">
        <w:rPr>
          <w:rFonts w:cs="Arial"/>
          <w:b/>
          <w:i/>
        </w:rPr>
        <w:t>Cyngor</w:t>
      </w:r>
      <w:proofErr w:type="spellEnd"/>
      <w:r w:rsidRPr="006A0B50">
        <w:rPr>
          <w:rFonts w:cs="Arial"/>
          <w:b/>
          <w:i/>
        </w:rPr>
        <w:t xml:space="preserve"> </w:t>
      </w:r>
      <w:proofErr w:type="spellStart"/>
      <w:r w:rsidRPr="006A0B50">
        <w:rPr>
          <w:rFonts w:cs="Arial"/>
          <w:b/>
          <w:i/>
        </w:rPr>
        <w:t>Bwrdeistref</w:t>
      </w:r>
      <w:proofErr w:type="spellEnd"/>
      <w:r w:rsidRPr="006A0B50">
        <w:rPr>
          <w:rFonts w:cs="Arial"/>
          <w:b/>
          <w:i/>
        </w:rPr>
        <w:t xml:space="preserve"> </w:t>
      </w:r>
      <w:proofErr w:type="spellStart"/>
      <w:r w:rsidRPr="006A0B50">
        <w:rPr>
          <w:rFonts w:cs="Arial"/>
          <w:b/>
          <w:i/>
        </w:rPr>
        <w:t>Sirol</w:t>
      </w:r>
      <w:proofErr w:type="spellEnd"/>
      <w:r w:rsidRPr="006A0B50">
        <w:rPr>
          <w:rFonts w:cs="Arial"/>
          <w:b/>
          <w:i/>
        </w:rPr>
        <w:t xml:space="preserve"> Wrecsam</w:t>
      </w:r>
    </w:p>
    <w:p w14:paraId="7587DBF6" w14:textId="77777777" w:rsidR="006A0B50" w:rsidRPr="006A0B50" w:rsidRDefault="006A0B50" w:rsidP="004451FE">
      <w:pPr>
        <w:spacing w:after="0" w:line="240" w:lineRule="auto"/>
        <w:jc w:val="both"/>
        <w:rPr>
          <w:rFonts w:cs="Arial"/>
          <w:b/>
          <w:i/>
        </w:rPr>
      </w:pPr>
      <w:r w:rsidRPr="006A0B50">
        <w:rPr>
          <w:rFonts w:cs="Arial"/>
          <w:b/>
          <w:i/>
        </w:rPr>
        <w:t>Chief Officer Economy and Planning, Wrexham County Borough Council</w:t>
      </w:r>
    </w:p>
    <w:p w14:paraId="10C9BD88" w14:textId="5730D0D2" w:rsidR="001E5658" w:rsidRDefault="001E5658" w:rsidP="004451FE">
      <w:pPr>
        <w:spacing w:after="0" w:line="240" w:lineRule="auto"/>
        <w:rPr>
          <w:b/>
          <w:bCs/>
          <w:szCs w:val="24"/>
        </w:rPr>
      </w:pPr>
    </w:p>
    <w:p w14:paraId="3E06F47A" w14:textId="77777777" w:rsidR="005B6792" w:rsidRDefault="005B6792" w:rsidP="004451FE">
      <w:pPr>
        <w:pStyle w:val="Footer"/>
      </w:pPr>
      <w:r>
        <w:rPr>
          <w:rFonts w:cs="Arial"/>
          <w:sz w:val="22"/>
        </w:rPr>
        <w:t>Refer to Statement of Applicant's Rights and General Information on our planning web site at:-</w:t>
      </w:r>
    </w:p>
    <w:p w14:paraId="06C7E774" w14:textId="76EAE1CE" w:rsidR="005B6792" w:rsidRPr="005B6792" w:rsidRDefault="004451FE" w:rsidP="004451FE">
      <w:pPr>
        <w:spacing w:after="0" w:line="240" w:lineRule="auto"/>
        <w:rPr>
          <w:b/>
          <w:bCs/>
          <w:szCs w:val="24"/>
        </w:rPr>
      </w:pPr>
      <w:hyperlink r:id="rId9" w:history="1">
        <w:r w:rsidR="005B6792">
          <w:rPr>
            <w:rStyle w:val="Hyperlink"/>
          </w:rPr>
          <w:t>Planning and building control | Wrexham County Borough Council</w:t>
        </w:r>
      </w:hyperlink>
    </w:p>
    <w:p w14:paraId="34F2DC81" w14:textId="77777777" w:rsidR="005B6792" w:rsidRPr="005B6792" w:rsidRDefault="005B6792" w:rsidP="004451FE">
      <w:pPr>
        <w:spacing w:after="0" w:line="240" w:lineRule="auto"/>
        <w:rPr>
          <w:b/>
          <w:bCs/>
          <w:szCs w:val="24"/>
        </w:rPr>
      </w:pPr>
    </w:p>
    <w:sectPr w:rsidR="005B6792" w:rsidRPr="005B6792" w:rsidSect="00470D15">
      <w:headerReference w:type="default" r:id="rId10"/>
      <w:pgSz w:w="11906" w:h="16838"/>
      <w:pgMar w:top="113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B63EDD" w14:textId="77777777" w:rsidR="007018A3" w:rsidRDefault="007018A3" w:rsidP="001E5658">
      <w:pPr>
        <w:spacing w:after="0" w:line="240" w:lineRule="auto"/>
      </w:pPr>
      <w:r>
        <w:separator/>
      </w:r>
    </w:p>
  </w:endnote>
  <w:endnote w:type="continuationSeparator" w:id="0">
    <w:p w14:paraId="5443655D" w14:textId="77777777" w:rsidR="007018A3" w:rsidRDefault="007018A3" w:rsidP="001E56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4D2CE" w14:textId="77777777" w:rsidR="007018A3" w:rsidRDefault="007018A3" w:rsidP="001E5658">
      <w:pPr>
        <w:spacing w:after="0" w:line="240" w:lineRule="auto"/>
      </w:pPr>
      <w:r>
        <w:separator/>
      </w:r>
    </w:p>
  </w:footnote>
  <w:footnote w:type="continuationSeparator" w:id="0">
    <w:p w14:paraId="5B822BC7" w14:textId="77777777" w:rsidR="007018A3" w:rsidRDefault="007018A3" w:rsidP="001E56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3BEB10" w14:textId="1F1490E1" w:rsidR="001E5658" w:rsidRPr="0015595D" w:rsidRDefault="001E5658" w:rsidP="001E5658">
    <w:pPr>
      <w:pStyle w:val="Header"/>
      <w:rPr>
        <w:rFonts w:cs="Arial"/>
        <w:b/>
        <w:sz w:val="16"/>
        <w:szCs w:val="16"/>
      </w:rPr>
    </w:pPr>
    <w:r>
      <w:rPr>
        <w:noProof/>
        <w:lang w:eastAsia="en-GB"/>
      </w:rPr>
      <w:drawing>
        <wp:anchor distT="0" distB="0" distL="114300" distR="114300" simplePos="0" relativeHeight="251661312" behindDoc="0" locked="0" layoutInCell="1" allowOverlap="1" wp14:anchorId="74DD3FEB" wp14:editId="3458EB5B">
          <wp:simplePos x="0" y="0"/>
          <wp:positionH relativeFrom="column">
            <wp:posOffset>5003800</wp:posOffset>
          </wp:positionH>
          <wp:positionV relativeFrom="paragraph">
            <wp:posOffset>-284480</wp:posOffset>
          </wp:positionV>
          <wp:extent cx="1171575" cy="1171575"/>
          <wp:effectExtent l="0" t="0" r="9525" b="9525"/>
          <wp:wrapSquare wrapText="bothSides"/>
          <wp:docPr id="5" name="Picture 1" descr="A black and white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630715" name="Picture 1" descr="A black and white logo  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pic:spPr>
              </pic:pic>
            </a:graphicData>
          </a:graphic>
          <wp14:sizeRelH relativeFrom="page">
            <wp14:pctWidth>0</wp14:pctWidth>
          </wp14:sizeRelH>
          <wp14:sizeRelV relativeFrom="page">
            <wp14:pctHeight>0</wp14:pctHeight>
          </wp14:sizeRelV>
        </wp:anchor>
      </w:drawing>
    </w:r>
    <w:r>
      <w:rPr>
        <w:rFonts w:cs="Arial"/>
        <w:b/>
        <w:noProof/>
        <w:sz w:val="16"/>
        <w:szCs w:val="16"/>
        <w:lang w:eastAsia="en-GB"/>
      </w:rPr>
      <mc:AlternateContent>
        <mc:Choice Requires="wps">
          <w:drawing>
            <wp:anchor distT="0" distB="0" distL="114300" distR="114300" simplePos="0" relativeHeight="251659264" behindDoc="0" locked="0" layoutInCell="1" allowOverlap="1" wp14:anchorId="7C6E00B1" wp14:editId="541EC78B">
              <wp:simplePos x="0" y="0"/>
              <wp:positionH relativeFrom="column">
                <wp:posOffset>-501650</wp:posOffset>
              </wp:positionH>
              <wp:positionV relativeFrom="paragraph">
                <wp:posOffset>-93980</wp:posOffset>
              </wp:positionV>
              <wp:extent cx="3117850" cy="831850"/>
              <wp:effectExtent l="0" t="0" r="6350" b="6350"/>
              <wp:wrapNone/>
              <wp:docPr id="1319975090" name="Text Box 1"/>
              <wp:cNvGraphicFramePr/>
              <a:graphic xmlns:a="http://schemas.openxmlformats.org/drawingml/2006/main">
                <a:graphicData uri="http://schemas.microsoft.com/office/word/2010/wordprocessingShape">
                  <wps:wsp>
                    <wps:cNvSpPr txBox="1"/>
                    <wps:spPr>
                      <a:xfrm>
                        <a:off x="0" y="0"/>
                        <a:ext cx="3117850" cy="831850"/>
                      </a:xfrm>
                      <a:prstGeom prst="rect">
                        <a:avLst/>
                      </a:prstGeom>
                      <a:solidFill>
                        <a:schemeClr val="lt1"/>
                      </a:solidFill>
                      <a:ln w="6350">
                        <a:noFill/>
                      </a:ln>
                    </wps:spPr>
                    <wps:txbx>
                      <w:txbxContent>
                        <w:p w14:paraId="1FC9FC16" w14:textId="77777777"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14:paraId="5AE59C9C" w14:textId="77777777" w:rsidR="001E5658" w:rsidRDefault="001E56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6E00B1" id="_x0000_t202" coordsize="21600,21600" o:spt="202" path="m,l,21600r21600,l21600,xe">
              <v:stroke joinstyle="miter"/>
              <v:path gradientshapeok="t" o:connecttype="rect"/>
            </v:shapetype>
            <v:shape id="Text Box 1" o:spid="_x0000_s1026" type="#_x0000_t202" style="position:absolute;margin-left:-39.5pt;margin-top:-7.4pt;width:245.5pt;height: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PmWusRgIAAIIEAAAOAAAAZHJzL2Uyb0RvYy54bWysVMFu2zAMvQ/YPwi6L46btE2COEWWIsOA oi3QDj0rstwYkEVNUmJ3X78nOWnTbqdhF5kiqUfykfT8qms02yvnazIFzwdDzpSRVNbmueA/Htdf Jpz5IEwpNBlV8Bfl+dXi86d5a2fqjLakS+UYQIyftbbg2xDsLMu83KpG+AFZZWCsyDUi4Oqes9KJ FuiNzs6Gw4usJVdaR1J5D+11b+SLhF9VSoa7qvIqMF1w5BbS6dK5iWe2mIvZsxN2W8tDGuIfsmhE bRD0FepaBMF2rv4DqqmlI09VGEhqMqqqWqpUA6rJhx+qedgKq1ItIMfbV5r8/4OVt/t7x+oSvRvl 0+nl+XAKmoxo0KtH1QX2lTqWR5pa62fwfrDwDx3UeHLUeyhj9V3lmvhFXQx2IL28khzBJJSjPL+c nMMkYZuM8igDPnt7bZ0P3xQ1LAoFd2hi4lbsb3zoXY8uMZgnXZfrWut0iYOjVtqxvUDLdUg5Avyd lzasLfjFCKHjI0PxeY+sDXKJtfY1RSl0m+5AwIbKF9TvqB8kb+W6RpI3wod74TA5qAvbEO5wVJoQ hA4SZ1tyv/6mj/5oKKyctZjEgvufO+EUZ/q7Qaun+XgM2JAu4/PLM1zcqWVzajG7ZkWoPMfeWZnE 6B/0UawcNU9YmmWMCpMwErELHo7iKvT7gaWTarlMThhWK8KNebAyQkfSYgseuyfh7KFPAR2+pePM itmHdvW+Pd3LXaCqTr2MBPesHnjHoKdpOCxl3KTTe/J6+3UsfgMAAP//AwBQSwMEFAAGAAgAAAAh AEBzeOPiAAAACwEAAA8AAABkcnMvZG93bnJldi54bWxMj0FPwzAMhe9I/IfISFzQlrYbG5SmE0LA JG5bB4hb1pi2onGqJmvLv8ec4Gb7PT1/L9tMthUD9r5xpCCeRyCQSmcaqhQciqfZDQgfNBndOkIF 3+hhk5+fZTo1bqQdDvtQCQ4hn2oFdQhdKqUva7Taz12HxNqn660OvPaVNL0eOdy2MomilbS6If5Q 6w4faiy/9ier4OOqen/x0/PruLhedI/boVi/mUKpy4vp/g5EwCn8meEXn9EhZ6ajO5HxolUwW99y l8BDvOQO7FjGCV+ObI1XCcg8k/875D8AAAD//wMAUEsBAi0AFAAGAAgAAAAhALaDOJL+AAAA4QEA ABMAAAAAAAAAAAAAAAAAAAAAAFtDb250ZW50X1R5cGVzXS54bWxQSwECLQAUAAYACAAAACEAOP0h /9YAAACUAQAACwAAAAAAAAAAAAAAAAAvAQAAX3JlbHMvLnJlbHNQSwECLQAUAAYACAAAACEAz5lr rEYCAACCBAAADgAAAAAAAAAAAAAAAAAuAgAAZHJzL2Uyb0RvYy54bWxQSwECLQAUAAYACAAAACEA QHN44+IAAAALAQAADwAAAAAAAAAAAAAAAACgBAAAZHJzL2Rvd25yZXYueG1sUEsFBgAAAAAEAAQA 8wAAAK8FAAAAAA== " fillcolor="white [3201]" stroked="f" strokeweight=".5pt">
              <v:textbox>
                <w:txbxContent>
                  <w:p w14:paraId="1FC9FC16" w14:textId="77777777" w:rsidR="001E5658" w:rsidRPr="0015595D" w:rsidRDefault="001E5658" w:rsidP="001E5658">
                    <w:pPr>
                      <w:pStyle w:val="Header"/>
                      <w:rPr>
                        <w:rFonts w:cs="Arial"/>
                        <w:b/>
                        <w:sz w:val="16"/>
                        <w:szCs w:val="16"/>
                      </w:rPr>
                    </w:pPr>
                    <w:r w:rsidRPr="0015595D">
                      <w:rPr>
                        <w:rFonts w:cs="Arial"/>
                        <w:b/>
                        <w:sz w:val="16"/>
                        <w:szCs w:val="16"/>
                      </w:rPr>
                      <w:t>In pursuance of its powers under the Acts an Orders referred to below, the County Borough Council as Local Planning Authority, hereby determines your application in accordance with the particulars and plans comprising the application</w:t>
                    </w:r>
                  </w:p>
                  <w:p w14:paraId="5AE59C9C" w14:textId="77777777" w:rsidR="001E5658" w:rsidRDefault="001E5658"/>
                </w:txbxContent>
              </v:textbox>
            </v:shape>
          </w:pict>
        </mc:Fallback>
      </mc:AlternateContent>
    </w:r>
    <w:proofErr w:type="gramStart"/>
    <w:r w:rsidRPr="0015595D">
      <w:rPr>
        <w:rFonts w:cs="Arial"/>
        <w:b/>
        <w:sz w:val="16"/>
        <w:szCs w:val="16"/>
      </w:rPr>
      <w:t>n</w:t>
    </w:r>
    <w:proofErr w:type="gramEnd"/>
    <w:r w:rsidRPr="0015595D">
      <w:rPr>
        <w:rFonts w:cs="Arial"/>
        <w:b/>
        <w:sz w:val="16"/>
        <w:szCs w:val="16"/>
      </w:rPr>
      <w:t xml:space="preserve"> </w:t>
    </w:r>
  </w:p>
  <w:p w14:paraId="49B59A28" w14:textId="77777777" w:rsidR="001E5658" w:rsidRDefault="001E5658" w:rsidP="001E5658">
    <w:pPr>
      <w:pStyle w:val="Header"/>
      <w:rPr>
        <w:b/>
      </w:rPr>
    </w:pPr>
  </w:p>
  <w:tbl>
    <w:tblPr>
      <w:tblW w:w="10774" w:type="dxa"/>
      <w:tblInd w:w="-856" w:type="dxa"/>
      <w:tblLayout w:type="fixed"/>
      <w:tblLook w:val="0000" w:firstRow="0" w:lastRow="0" w:firstColumn="0" w:lastColumn="0" w:noHBand="0" w:noVBand="0"/>
    </w:tblPr>
    <w:tblGrid>
      <w:gridCol w:w="1282"/>
      <w:gridCol w:w="2688"/>
      <w:gridCol w:w="2410"/>
      <w:gridCol w:w="1842"/>
      <w:gridCol w:w="2552"/>
    </w:tblGrid>
    <w:tr w:rsidR="00470D15" w:rsidRPr="00BD6FAC" w14:paraId="1FFB0D4B" w14:textId="77777777" w:rsidTr="007860D1">
      <w:trPr>
        <w:trHeight w:val="279"/>
      </w:trPr>
      <w:tc>
        <w:tcPr>
          <w:tcW w:w="1282" w:type="dxa"/>
          <w:vMerge w:val="restart"/>
        </w:tcPr>
        <w:p w14:paraId="4C1D59A8" w14:textId="77777777" w:rsidR="00470D15" w:rsidRPr="00BD6FAC" w:rsidRDefault="00470D15" w:rsidP="001E5658">
          <w:pPr>
            <w:rPr>
              <w:b/>
              <w:sz w:val="22"/>
            </w:rPr>
          </w:pPr>
          <w:r w:rsidRPr="00BD6FAC">
            <w:rPr>
              <w:b/>
              <w:sz w:val="22"/>
            </w:rPr>
            <w:t>Applicant</w:t>
          </w:r>
        </w:p>
      </w:tc>
      <w:tc>
        <w:tcPr>
          <w:tcW w:w="2688" w:type="dxa"/>
          <w:vMerge w:val="restart"/>
        </w:tcPr>
        <w:p w14:paraId="1D055C8D" w14:textId="77777777" w:rsidR="00470D15" w:rsidRPr="00070AB4" w:rsidRDefault="00470D15" w:rsidP="001E5658">
          <w:r w:rsidRPr="00070AB4">
            <w:t>Mr Julian Davies</w:t>
          </w:r>
        </w:p>
      </w:tc>
      <w:tc>
        <w:tcPr>
          <w:tcW w:w="2410" w:type="dxa"/>
          <w:vMerge w:val="restart"/>
        </w:tcPr>
        <w:p w14:paraId="71BC4185" w14:textId="2E60CC1F" w:rsidR="00470D15" w:rsidRPr="00BD6FAC" w:rsidRDefault="00470D15" w:rsidP="001E5658">
          <w:pPr>
            <w:rPr>
              <w:b/>
              <w:sz w:val="22"/>
            </w:rPr>
          </w:pPr>
        </w:p>
      </w:tc>
      <w:tc>
        <w:tcPr>
          <w:tcW w:w="1842" w:type="dxa"/>
        </w:tcPr>
        <w:p w14:paraId="7DF62D27" w14:textId="008D7D0D" w:rsidR="00470D15" w:rsidRPr="00070AB4" w:rsidRDefault="00470D15" w:rsidP="00470D15">
          <w:pPr>
            <w:rPr>
              <w:b/>
              <w:sz w:val="8"/>
            </w:rPr>
          </w:pPr>
        </w:p>
      </w:tc>
      <w:tc>
        <w:tcPr>
          <w:tcW w:w="2552" w:type="dxa"/>
        </w:tcPr>
        <w:p w14:paraId="5E2A8346" w14:textId="0C6E5A5E" w:rsidR="00470D15" w:rsidRPr="00070AB4" w:rsidRDefault="00470D15" w:rsidP="001E5658">
          <w:pPr>
            <w:rPr>
              <w:sz w:val="2"/>
            </w:rPr>
          </w:pPr>
        </w:p>
      </w:tc>
    </w:tr>
    <w:tr w:rsidR="00070AB4" w:rsidRPr="00BD6FAC" w14:paraId="6DC53B70" w14:textId="77777777" w:rsidTr="007860D1">
      <w:trPr>
        <w:trHeight w:val="392"/>
      </w:trPr>
      <w:tc>
        <w:tcPr>
          <w:tcW w:w="1282" w:type="dxa"/>
          <w:vMerge/>
        </w:tcPr>
        <w:p w14:paraId="188165DD" w14:textId="77777777" w:rsidR="00070AB4" w:rsidRPr="00BD6FAC" w:rsidRDefault="00070AB4" w:rsidP="00070AB4">
          <w:pPr>
            <w:rPr>
              <w:b/>
              <w:sz w:val="22"/>
            </w:rPr>
          </w:pPr>
        </w:p>
      </w:tc>
      <w:tc>
        <w:tcPr>
          <w:tcW w:w="2688" w:type="dxa"/>
          <w:vMerge/>
        </w:tcPr>
        <w:p w14:paraId="372D7B58" w14:textId="77777777" w:rsidR="00070AB4" w:rsidRPr="00070AB4" w:rsidRDefault="00070AB4" w:rsidP="00070AB4"/>
      </w:tc>
      <w:tc>
        <w:tcPr>
          <w:tcW w:w="2410" w:type="dxa"/>
          <w:vMerge/>
        </w:tcPr>
        <w:p w14:paraId="66E1B150" w14:textId="77777777" w:rsidR="00070AB4" w:rsidRPr="00BD6FAC" w:rsidRDefault="00070AB4" w:rsidP="00070AB4">
          <w:pPr>
            <w:rPr>
              <w:b/>
              <w:sz w:val="22"/>
            </w:rPr>
          </w:pPr>
        </w:p>
      </w:tc>
      <w:tc>
        <w:tcPr>
          <w:tcW w:w="1842" w:type="dxa"/>
        </w:tcPr>
        <w:p w14:paraId="7B5C3BCD" w14:textId="358D28A0" w:rsidR="00070AB4" w:rsidRPr="00BD6FAC" w:rsidRDefault="00070AB4" w:rsidP="00070AB4">
          <w:pPr>
            <w:rPr>
              <w:b/>
              <w:sz w:val="22"/>
            </w:rPr>
          </w:pPr>
          <w:r w:rsidRPr="00BD6FAC">
            <w:rPr>
              <w:b/>
              <w:sz w:val="22"/>
            </w:rPr>
            <w:t>Reference</w:t>
          </w:r>
        </w:p>
      </w:tc>
      <w:tc>
        <w:tcPr>
          <w:tcW w:w="2552" w:type="dxa"/>
        </w:tcPr>
        <w:p w14:paraId="1C6F1D56" w14:textId="035C4CD5" w:rsidR="00070AB4" w:rsidRPr="00BD6FAC" w:rsidRDefault="00070AB4" w:rsidP="00070AB4">
          <w:pPr>
            <w:rPr>
              <w:noProof/>
              <w:sz w:val="22"/>
            </w:rPr>
          </w:pPr>
          <w:r w:rsidRPr="00BD6FAC">
            <w:rPr>
              <w:noProof/>
              <w:sz w:val="22"/>
            </w:rPr>
            <w:t>P/2024/1233</w:t>
          </w:r>
        </w:p>
      </w:tc>
    </w:tr>
    <w:tr w:rsidR="00DE61C8" w:rsidRPr="00BD6FAC" w14:paraId="4B22C788" w14:textId="77777777" w:rsidTr="007860D1">
      <w:trPr>
        <w:trHeight w:val="163"/>
      </w:trPr>
      <w:tc>
        <w:tcPr>
          <w:tcW w:w="1282" w:type="dxa"/>
          <w:vMerge w:val="restart"/>
        </w:tcPr>
        <w:p w14:paraId="32F6DE2D" w14:textId="2DAB9B63" w:rsidR="00DE61C8" w:rsidRPr="00BD6FAC" w:rsidRDefault="00DE61C8" w:rsidP="00070AB4">
          <w:pPr>
            <w:rPr>
              <w:b/>
              <w:sz w:val="22"/>
            </w:rPr>
          </w:pPr>
          <w:r>
            <w:rPr>
              <w:b/>
              <w:sz w:val="22"/>
            </w:rPr>
            <w:t>A</w:t>
          </w:r>
          <w:r w:rsidRPr="00BD6FAC">
            <w:rPr>
              <w:b/>
              <w:sz w:val="22"/>
            </w:rPr>
            <w:t>gent</w:t>
          </w:r>
        </w:p>
      </w:tc>
      <w:tc>
        <w:tcPr>
          <w:tcW w:w="2688" w:type="dxa"/>
          <w:vMerge w:val="restart"/>
        </w:tcPr>
        <w:p w14:paraId="5CC2FAD3" w14:textId="77777777" w:rsidR="00DE61C8" w:rsidRPr="00070AB4" w:rsidRDefault="00DE61C8" w:rsidP="00070AB4">
          <w:pPr>
            <w:spacing w:after="0" w:line="240" w:lineRule="auto"/>
            <w:rPr>
              <w:szCs w:val="24"/>
            </w:rPr>
          </w:pPr>
          <w:r w:rsidRPr="00070AB4">
            <w:rPr>
              <w:szCs w:val="24"/>
            </w:rPr>
            <w:t>Mr Dafydd Edwards</w:t>
          </w:r>
        </w:p>
        <w:p w14:paraId="43B62862" w14:textId="3F1D544F" w:rsidR="00DE61C8" w:rsidRPr="00BD6FAC" w:rsidRDefault="00DE61C8" w:rsidP="00070AB4">
          <w:pPr>
            <w:spacing w:after="0" w:line="240" w:lineRule="auto"/>
            <w:rPr>
              <w:sz w:val="22"/>
            </w:rPr>
          </w:pPr>
          <w:r w:rsidRPr="00070AB4">
            <w:rPr>
              <w:szCs w:val="24"/>
            </w:rPr>
            <w:t xml:space="preserve">Blueprint Architectural Services, </w:t>
          </w:r>
          <w:proofErr w:type="spellStart"/>
          <w:r w:rsidRPr="00070AB4">
            <w:rPr>
              <w:szCs w:val="24"/>
            </w:rPr>
            <w:t>Redwither</w:t>
          </w:r>
          <w:proofErr w:type="spellEnd"/>
          <w:r w:rsidRPr="00070AB4">
            <w:rPr>
              <w:szCs w:val="24"/>
            </w:rPr>
            <w:t xml:space="preserve"> Tower, </w:t>
          </w:r>
          <w:proofErr w:type="spellStart"/>
          <w:r w:rsidRPr="00070AB4">
            <w:rPr>
              <w:szCs w:val="24"/>
            </w:rPr>
            <w:t>Redwither</w:t>
          </w:r>
          <w:proofErr w:type="spellEnd"/>
          <w:r w:rsidRPr="00070AB4">
            <w:rPr>
              <w:szCs w:val="24"/>
            </w:rPr>
            <w:t xml:space="preserve"> Business Park, Wrexham, United Kingdom, LL13 9XT</w:t>
          </w:r>
        </w:p>
      </w:tc>
      <w:tc>
        <w:tcPr>
          <w:tcW w:w="2410" w:type="dxa"/>
          <w:vMerge/>
        </w:tcPr>
        <w:p w14:paraId="3E380EBE" w14:textId="0B8953CE" w:rsidR="00DE61C8" w:rsidRPr="00BD6FAC" w:rsidRDefault="00DE61C8" w:rsidP="00070AB4">
          <w:pPr>
            <w:rPr>
              <w:b/>
              <w:sz w:val="22"/>
            </w:rPr>
          </w:pPr>
        </w:p>
      </w:tc>
      <w:tc>
        <w:tcPr>
          <w:tcW w:w="1842" w:type="dxa"/>
        </w:tcPr>
        <w:p w14:paraId="11200391" w14:textId="631EE5F5" w:rsidR="00DE61C8" w:rsidRPr="00BD6FAC" w:rsidRDefault="00DE61C8" w:rsidP="00070AB4">
          <w:pPr>
            <w:rPr>
              <w:b/>
              <w:sz w:val="22"/>
            </w:rPr>
          </w:pPr>
          <w:r w:rsidRPr="00BD6FAC">
            <w:rPr>
              <w:b/>
              <w:sz w:val="22"/>
            </w:rPr>
            <w:t>Date Received</w:t>
          </w:r>
        </w:p>
      </w:tc>
      <w:tc>
        <w:tcPr>
          <w:tcW w:w="2552" w:type="dxa"/>
        </w:tcPr>
        <w:p w14:paraId="079A7262" w14:textId="087E5089" w:rsidR="00DE61C8" w:rsidRPr="00BD6FAC" w:rsidRDefault="00DE61C8" w:rsidP="00070AB4">
          <w:pPr>
            <w:rPr>
              <w:noProof/>
              <w:sz w:val="22"/>
            </w:rPr>
          </w:pPr>
          <w:r w:rsidRPr="00BD6FAC">
            <w:rPr>
              <w:sz w:val="22"/>
            </w:rPr>
            <w:t>17/07/2024</w:t>
          </w:r>
        </w:p>
      </w:tc>
    </w:tr>
    <w:tr w:rsidR="00DE61C8" w:rsidRPr="00BD6FAC" w14:paraId="01A62CE1" w14:textId="77777777" w:rsidTr="007860D1">
      <w:trPr>
        <w:trHeight w:val="491"/>
      </w:trPr>
      <w:tc>
        <w:tcPr>
          <w:tcW w:w="1282" w:type="dxa"/>
          <w:vMerge/>
        </w:tcPr>
        <w:p w14:paraId="7D39A932" w14:textId="3ABADC8B" w:rsidR="00DE61C8" w:rsidRPr="00BD6FAC" w:rsidRDefault="00DE61C8" w:rsidP="00070AB4">
          <w:pPr>
            <w:rPr>
              <w:b/>
              <w:sz w:val="22"/>
            </w:rPr>
          </w:pPr>
        </w:p>
      </w:tc>
      <w:tc>
        <w:tcPr>
          <w:tcW w:w="2688" w:type="dxa"/>
          <w:vMerge/>
        </w:tcPr>
        <w:p w14:paraId="74827EF7" w14:textId="5829F5AE" w:rsidR="00DE61C8" w:rsidRPr="00BD6FAC" w:rsidRDefault="00DE61C8" w:rsidP="00070AB4">
          <w:pPr>
            <w:spacing w:after="0" w:line="240" w:lineRule="auto"/>
            <w:rPr>
              <w:sz w:val="22"/>
            </w:rPr>
          </w:pPr>
        </w:p>
      </w:tc>
      <w:tc>
        <w:tcPr>
          <w:tcW w:w="2410" w:type="dxa"/>
          <w:vMerge w:val="restart"/>
        </w:tcPr>
        <w:p w14:paraId="4D4DC2AA" w14:textId="3656321C" w:rsidR="00DE61C8" w:rsidRPr="00BD6FAC" w:rsidRDefault="00DE61C8" w:rsidP="00070AB4">
          <w:pPr>
            <w:rPr>
              <w:b/>
              <w:sz w:val="22"/>
            </w:rPr>
          </w:pPr>
        </w:p>
      </w:tc>
      <w:tc>
        <w:tcPr>
          <w:tcW w:w="1842" w:type="dxa"/>
        </w:tcPr>
        <w:p w14:paraId="51F52271" w14:textId="1487A192" w:rsidR="00DE61C8" w:rsidRPr="00BD6FAC" w:rsidRDefault="00DE61C8" w:rsidP="00070AB4">
          <w:pPr>
            <w:rPr>
              <w:b/>
              <w:sz w:val="22"/>
            </w:rPr>
          </w:pPr>
          <w:r w:rsidRPr="00BD6FAC">
            <w:rPr>
              <w:b/>
              <w:sz w:val="22"/>
            </w:rPr>
            <w:t>Decision Date</w:t>
          </w:r>
        </w:p>
      </w:tc>
      <w:tc>
        <w:tcPr>
          <w:tcW w:w="2552" w:type="dxa"/>
        </w:tcPr>
        <w:p w14:paraId="3B31D431" w14:textId="70E44181" w:rsidR="00DE61C8" w:rsidRPr="00BD6FAC" w:rsidRDefault="00DE61C8" w:rsidP="00070AB4">
          <w:pPr>
            <w:rPr>
              <w:sz w:val="22"/>
            </w:rPr>
          </w:pPr>
          <w:r w:rsidRPr="00BD6FAC">
            <w:rPr>
              <w:sz w:val="22"/>
            </w:rPr>
            <w:t>09/09/2024</w:t>
          </w:r>
        </w:p>
      </w:tc>
    </w:tr>
    <w:tr w:rsidR="00DE61C8" w:rsidRPr="00BD6FAC" w14:paraId="13E674B7" w14:textId="77777777" w:rsidTr="007860D1">
      <w:trPr>
        <w:trHeight w:val="380"/>
      </w:trPr>
      <w:tc>
        <w:tcPr>
          <w:tcW w:w="1282" w:type="dxa"/>
          <w:vMerge/>
        </w:tcPr>
        <w:p w14:paraId="1EC5C741" w14:textId="77777777" w:rsidR="00DE61C8" w:rsidRPr="00BD6FAC" w:rsidRDefault="00DE61C8" w:rsidP="00070AB4">
          <w:pPr>
            <w:rPr>
              <w:b/>
              <w:sz w:val="22"/>
            </w:rPr>
          </w:pPr>
        </w:p>
      </w:tc>
      <w:tc>
        <w:tcPr>
          <w:tcW w:w="2688" w:type="dxa"/>
          <w:vMerge/>
        </w:tcPr>
        <w:p w14:paraId="2479CD66" w14:textId="77777777" w:rsidR="00DE61C8" w:rsidRPr="00070AB4" w:rsidRDefault="00DE61C8" w:rsidP="00070AB4">
          <w:pPr>
            <w:spacing w:after="0" w:line="240" w:lineRule="auto"/>
            <w:rPr>
              <w:szCs w:val="24"/>
            </w:rPr>
          </w:pPr>
        </w:p>
      </w:tc>
      <w:tc>
        <w:tcPr>
          <w:tcW w:w="2410" w:type="dxa"/>
          <w:vMerge/>
        </w:tcPr>
        <w:p w14:paraId="6FC99227" w14:textId="77777777" w:rsidR="00DE61C8" w:rsidRPr="00BD6FAC" w:rsidRDefault="00DE61C8" w:rsidP="00070AB4">
          <w:pPr>
            <w:rPr>
              <w:b/>
              <w:sz w:val="22"/>
            </w:rPr>
          </w:pPr>
        </w:p>
      </w:tc>
      <w:tc>
        <w:tcPr>
          <w:tcW w:w="1842" w:type="dxa"/>
        </w:tcPr>
        <w:p w14:paraId="22F8C2AD" w14:textId="77777777" w:rsidR="00DE61C8" w:rsidRPr="00BD6FAC" w:rsidRDefault="00DE61C8" w:rsidP="00070AB4">
          <w:pPr>
            <w:rPr>
              <w:b/>
              <w:sz w:val="22"/>
            </w:rPr>
          </w:pPr>
        </w:p>
      </w:tc>
      <w:tc>
        <w:tcPr>
          <w:tcW w:w="2552" w:type="dxa"/>
        </w:tcPr>
        <w:p w14:paraId="3C513EE4" w14:textId="77777777" w:rsidR="00DE61C8" w:rsidRPr="00BD6FAC" w:rsidRDefault="00DE61C8" w:rsidP="00070AB4">
          <w:pPr>
            <w:rPr>
              <w:sz w:val="22"/>
            </w:rPr>
          </w:pPr>
        </w:p>
      </w:tc>
    </w:tr>
  </w:tbl>
  <w:p w14:paraId="3EF8183E" w14:textId="77777777" w:rsidR="001E5658" w:rsidRDefault="001E5658" w:rsidP="009F61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A81D34"/>
    <w:multiLevelType w:val="multilevel"/>
    <w:tmpl w:val="1E004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658"/>
    <w:rsid w:val="00011B41"/>
    <w:rsid w:val="00040694"/>
    <w:rsid w:val="00070AB4"/>
    <w:rsid w:val="000B57D0"/>
    <w:rsid w:val="000E036C"/>
    <w:rsid w:val="001E5658"/>
    <w:rsid w:val="002E5954"/>
    <w:rsid w:val="003C0CA9"/>
    <w:rsid w:val="003E5D0A"/>
    <w:rsid w:val="004451FE"/>
    <w:rsid w:val="00470D15"/>
    <w:rsid w:val="005B6792"/>
    <w:rsid w:val="005D232C"/>
    <w:rsid w:val="005F05F0"/>
    <w:rsid w:val="005F3FF9"/>
    <w:rsid w:val="00696148"/>
    <w:rsid w:val="006A0B50"/>
    <w:rsid w:val="006C5295"/>
    <w:rsid w:val="007018A3"/>
    <w:rsid w:val="00715E36"/>
    <w:rsid w:val="00767157"/>
    <w:rsid w:val="007860D1"/>
    <w:rsid w:val="007C7228"/>
    <w:rsid w:val="008D3159"/>
    <w:rsid w:val="009005F7"/>
    <w:rsid w:val="00951EAE"/>
    <w:rsid w:val="00953650"/>
    <w:rsid w:val="009B2FE5"/>
    <w:rsid w:val="009B7896"/>
    <w:rsid w:val="009F6142"/>
    <w:rsid w:val="009F70D8"/>
    <w:rsid w:val="00AD63CD"/>
    <w:rsid w:val="00B03890"/>
    <w:rsid w:val="00B274FA"/>
    <w:rsid w:val="00BD08FF"/>
    <w:rsid w:val="00BD6FAC"/>
    <w:rsid w:val="00C833C2"/>
    <w:rsid w:val="00DE61C8"/>
    <w:rsid w:val="00E26B1F"/>
    <w:rsid w:val="00ED04B6"/>
    <w:rsid w:val="00F274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D24AE"/>
  <w15:chartTrackingRefBased/>
  <w15:docId w15:val="{0223067C-83A7-487B-AFD0-80950D2A2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6FAC"/>
    <w:pPr>
      <w:spacing w:after="200" w:line="276" w:lineRule="auto"/>
    </w:pPr>
    <w:rPr>
      <w:rFonts w:ascii="Arial" w:hAnsi="Arial"/>
      <w:kern w:val="0"/>
      <w:sz w:val="24"/>
      <w14:ligatures w14:val="none"/>
    </w:rPr>
  </w:style>
  <w:style w:type="paragraph" w:styleId="Heading1">
    <w:name w:val="heading 1"/>
    <w:basedOn w:val="Normal"/>
    <w:next w:val="Normal"/>
    <w:link w:val="Heading1Char"/>
    <w:uiPriority w:val="9"/>
    <w:qFormat/>
    <w:rsid w:val="001E56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56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56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56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56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56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56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56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56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56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56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56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56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56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56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56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56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5658"/>
    <w:rPr>
      <w:rFonts w:eastAsiaTheme="majorEastAsia" w:cstheme="majorBidi"/>
      <w:color w:val="272727" w:themeColor="text1" w:themeTint="D8"/>
    </w:rPr>
  </w:style>
  <w:style w:type="paragraph" w:styleId="Title">
    <w:name w:val="Title"/>
    <w:basedOn w:val="Normal"/>
    <w:next w:val="Normal"/>
    <w:link w:val="TitleChar"/>
    <w:uiPriority w:val="10"/>
    <w:qFormat/>
    <w:rsid w:val="001E56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6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56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56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5658"/>
    <w:pPr>
      <w:spacing w:before="160"/>
      <w:jc w:val="center"/>
    </w:pPr>
    <w:rPr>
      <w:i/>
      <w:iCs/>
      <w:color w:val="404040" w:themeColor="text1" w:themeTint="BF"/>
    </w:rPr>
  </w:style>
  <w:style w:type="character" w:customStyle="1" w:styleId="QuoteChar">
    <w:name w:val="Quote Char"/>
    <w:basedOn w:val="DefaultParagraphFont"/>
    <w:link w:val="Quote"/>
    <w:uiPriority w:val="29"/>
    <w:rsid w:val="001E5658"/>
    <w:rPr>
      <w:i/>
      <w:iCs/>
      <w:color w:val="404040" w:themeColor="text1" w:themeTint="BF"/>
    </w:rPr>
  </w:style>
  <w:style w:type="paragraph" w:styleId="ListParagraph">
    <w:name w:val="List Paragraph"/>
    <w:basedOn w:val="Normal"/>
    <w:uiPriority w:val="34"/>
    <w:qFormat/>
    <w:rsid w:val="001E5658"/>
    <w:pPr>
      <w:ind w:left="720"/>
      <w:contextualSpacing/>
    </w:pPr>
  </w:style>
  <w:style w:type="character" w:styleId="IntenseEmphasis">
    <w:name w:val="Intense Emphasis"/>
    <w:basedOn w:val="DefaultParagraphFont"/>
    <w:uiPriority w:val="21"/>
    <w:qFormat/>
    <w:rsid w:val="001E5658"/>
    <w:rPr>
      <w:i/>
      <w:iCs/>
      <w:color w:val="0F4761" w:themeColor="accent1" w:themeShade="BF"/>
    </w:rPr>
  </w:style>
  <w:style w:type="paragraph" w:styleId="IntenseQuote">
    <w:name w:val="Intense Quote"/>
    <w:basedOn w:val="Normal"/>
    <w:next w:val="Normal"/>
    <w:link w:val="IntenseQuoteChar"/>
    <w:uiPriority w:val="30"/>
    <w:qFormat/>
    <w:rsid w:val="001E56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5658"/>
    <w:rPr>
      <w:i/>
      <w:iCs/>
      <w:color w:val="0F4761" w:themeColor="accent1" w:themeShade="BF"/>
    </w:rPr>
  </w:style>
  <w:style w:type="character" w:styleId="IntenseReference">
    <w:name w:val="Intense Reference"/>
    <w:basedOn w:val="DefaultParagraphFont"/>
    <w:uiPriority w:val="32"/>
    <w:qFormat/>
    <w:rsid w:val="001E5658"/>
    <w:rPr>
      <w:b/>
      <w:bCs/>
      <w:smallCaps/>
      <w:color w:val="0F4761" w:themeColor="accent1" w:themeShade="BF"/>
      <w:spacing w:val="5"/>
    </w:rPr>
  </w:style>
  <w:style w:type="paragraph" w:styleId="Header">
    <w:name w:val="header"/>
    <w:basedOn w:val="Normal"/>
    <w:link w:val="HeaderChar"/>
    <w:unhideWhenUsed/>
    <w:rsid w:val="001E5658"/>
    <w:pPr>
      <w:tabs>
        <w:tab w:val="center" w:pos="4513"/>
        <w:tab w:val="right" w:pos="9026"/>
      </w:tabs>
      <w:spacing w:after="0" w:line="240" w:lineRule="auto"/>
    </w:pPr>
  </w:style>
  <w:style w:type="character" w:customStyle="1" w:styleId="HeaderChar">
    <w:name w:val="Header Char"/>
    <w:basedOn w:val="DefaultParagraphFont"/>
    <w:link w:val="Header"/>
    <w:rsid w:val="001E5658"/>
  </w:style>
  <w:style w:type="paragraph" w:styleId="Footer">
    <w:name w:val="footer"/>
    <w:basedOn w:val="Normal"/>
    <w:link w:val="FooterChar"/>
    <w:unhideWhenUsed/>
    <w:rsid w:val="001E5658"/>
    <w:pPr>
      <w:tabs>
        <w:tab w:val="center" w:pos="4513"/>
        <w:tab w:val="right" w:pos="9026"/>
      </w:tabs>
      <w:spacing w:after="0" w:line="240" w:lineRule="auto"/>
    </w:pPr>
  </w:style>
  <w:style w:type="character" w:customStyle="1" w:styleId="FooterChar">
    <w:name w:val="Footer Char"/>
    <w:basedOn w:val="DefaultParagraphFont"/>
    <w:link w:val="Footer"/>
    <w:rsid w:val="001E5658"/>
  </w:style>
  <w:style w:type="table" w:styleId="TableGrid">
    <w:name w:val="Table Grid"/>
    <w:basedOn w:val="TableNormal"/>
    <w:uiPriority w:val="39"/>
    <w:rsid w:val="00BD08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B2FE5"/>
    <w:pPr>
      <w:spacing w:after="0" w:line="240" w:lineRule="auto"/>
    </w:pPr>
    <w:rPr>
      <w:rFonts w:ascii="Arial" w:hAnsi="Arial"/>
      <w:kern w:val="0"/>
      <w:sz w:val="24"/>
      <w14:ligatures w14:val="none"/>
    </w:rPr>
  </w:style>
  <w:style w:type="character" w:styleId="Hyperlink">
    <w:name w:val="Hyperlink"/>
    <w:uiPriority w:val="99"/>
    <w:semiHidden/>
    <w:rsid w:val="005B6792"/>
    <w:rPr>
      <w:color w:val="0000FF"/>
      <w:u w:val="single"/>
    </w:rPr>
  </w:style>
  <w:style w:type="character" w:styleId="FollowedHyperlink">
    <w:name w:val="FollowedHyperlink"/>
    <w:basedOn w:val="DefaultParagraphFont"/>
    <w:uiPriority w:val="99"/>
    <w:semiHidden/>
    <w:unhideWhenUsed/>
    <w:rsid w:val="005B6792"/>
    <w:rPr>
      <w:color w:val="96607D" w:themeColor="followed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heme="minorEastAsia"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53187">
      <w:bodyDiv w:val="1"/>
      <w:marLeft w:val="0"/>
      <w:marRight w:val="0"/>
      <w:marTop w:val="0"/>
      <w:marBottom w:val="0"/>
      <w:divBdr>
        <w:top w:val="none" w:sz="0" w:space="0" w:color="auto"/>
        <w:left w:val="none" w:sz="0" w:space="0" w:color="auto"/>
        <w:bottom w:val="none" w:sz="0" w:space="0" w:color="auto"/>
        <w:right w:val="none" w:sz="0" w:space="0" w:color="auto"/>
      </w:divBdr>
    </w:div>
    <w:div w:id="91822713">
      <w:bodyDiv w:val="1"/>
      <w:marLeft w:val="0"/>
      <w:marRight w:val="0"/>
      <w:marTop w:val="0"/>
      <w:marBottom w:val="0"/>
      <w:divBdr>
        <w:top w:val="none" w:sz="0" w:space="0" w:color="auto"/>
        <w:left w:val="none" w:sz="0" w:space="0" w:color="auto"/>
        <w:bottom w:val="none" w:sz="0" w:space="0" w:color="auto"/>
        <w:right w:val="none" w:sz="0" w:space="0" w:color="auto"/>
      </w:divBdr>
    </w:div>
    <w:div w:id="890848079">
      <w:bodyDiv w:val="1"/>
      <w:marLeft w:val="0"/>
      <w:marRight w:val="0"/>
      <w:marTop w:val="0"/>
      <w:marBottom w:val="0"/>
      <w:divBdr>
        <w:top w:val="none" w:sz="0" w:space="0" w:color="auto"/>
        <w:left w:val="none" w:sz="0" w:space="0" w:color="auto"/>
        <w:bottom w:val="none" w:sz="0" w:space="0" w:color="auto"/>
        <w:right w:val="none" w:sz="0" w:space="0" w:color="auto"/>
      </w:divBdr>
    </w:div>
    <w:div w:id="1319651766">
      <w:bodyDiv w:val="1"/>
      <w:marLeft w:val="0"/>
      <w:marRight w:val="0"/>
      <w:marTop w:val="0"/>
      <w:marBottom w:val="0"/>
      <w:divBdr>
        <w:top w:val="none" w:sz="0" w:space="0" w:color="auto"/>
        <w:left w:val="none" w:sz="0" w:space="0" w:color="auto"/>
        <w:bottom w:val="none" w:sz="0" w:space="0" w:color="auto"/>
        <w:right w:val="none" w:sz="0" w:space="0" w:color="auto"/>
      </w:divBdr>
    </w:div>
    <w:div w:id="1624536635">
      <w:bodyDiv w:val="1"/>
      <w:marLeft w:val="0"/>
      <w:marRight w:val="0"/>
      <w:marTop w:val="0"/>
      <w:marBottom w:val="0"/>
      <w:divBdr>
        <w:top w:val="none" w:sz="0" w:space="0" w:color="auto"/>
        <w:left w:val="none" w:sz="0" w:space="0" w:color="auto"/>
        <w:bottom w:val="none" w:sz="0" w:space="0" w:color="auto"/>
        <w:right w:val="none" w:sz="0" w:space="0" w:color="auto"/>
      </w:divBdr>
    </w:div>
    <w:div w:id="1689406178">
      <w:bodyDiv w:val="1"/>
      <w:marLeft w:val="0"/>
      <w:marRight w:val="0"/>
      <w:marTop w:val="0"/>
      <w:marBottom w:val="0"/>
      <w:divBdr>
        <w:top w:val="none" w:sz="0" w:space="0" w:color="auto"/>
        <w:left w:val="none" w:sz="0" w:space="0" w:color="auto"/>
        <w:bottom w:val="none" w:sz="0" w:space="0" w:color="auto"/>
        <w:right w:val="none" w:sz="0" w:space="0" w:color="auto"/>
      </w:divBdr>
    </w:div>
    <w:div w:id="1808618700">
      <w:bodyDiv w:val="1"/>
      <w:marLeft w:val="0"/>
      <w:marRight w:val="0"/>
      <w:marTop w:val="0"/>
      <w:marBottom w:val="0"/>
      <w:divBdr>
        <w:top w:val="none" w:sz="0" w:space="0" w:color="auto"/>
        <w:left w:val="none" w:sz="0" w:space="0" w:color="auto"/>
        <w:bottom w:val="none" w:sz="0" w:space="0" w:color="auto"/>
        <w:right w:val="none" w:sz="0" w:space="0" w:color="auto"/>
      </w:divBdr>
    </w:div>
    <w:div w:id="1990742765">
      <w:bodyDiv w:val="1"/>
      <w:marLeft w:val="0"/>
      <w:marRight w:val="0"/>
      <w:marTop w:val="0"/>
      <w:marBottom w:val="0"/>
      <w:divBdr>
        <w:top w:val="none" w:sz="0" w:space="0" w:color="auto"/>
        <w:left w:val="none" w:sz="0" w:space="0" w:color="auto"/>
        <w:bottom w:val="none" w:sz="0" w:space="0" w:color="auto"/>
        <w:right w:val="none" w:sz="0" w:space="0" w:color="auto"/>
      </w:divBdr>
    </w:div>
    <w:div w:id="2127312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wrexham.gov.uk/services/planning-and-building-contro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42C57-1523-4559-B4EE-75EB2B2D4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613</Words>
  <Characters>3495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salesforceId:a079f088-48c2-4b84-ac46-7bb22959d7ba</dc:subject>
  <dc:creator>Tiffany Diprose</dc:creator>
  <cp:keywords/>
  <dc:description/>
  <cp:lastModifiedBy>Bethan Jones</cp:lastModifiedBy>
  <cp:revision>2</cp:revision>
  <dcterms:created xsi:type="dcterms:W3CDTF">2024-09-09T14:18:00Z</dcterms:created>
  <dcterms:modified xsi:type="dcterms:W3CDTF">2024-09-09T14:18:00Z</dcterms:modified>
</cp:coreProperties>
</file>