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486A10">
      <w:pPr>
        <w:pStyle w:val="4"/>
        <w:keepNext w:val="0"/>
        <w:keepLines w:val="0"/>
        <w:widowControl/>
        <w:suppressLineNumbers w:val="0"/>
        <w:rPr>
          <w:rFonts w:hint="default"/>
          <w:b/>
          <w:bCs/>
          <w:lang w:val="en-GB"/>
        </w:rPr>
      </w:pPr>
      <w:r>
        <w:rPr>
          <w:rFonts w:hint="default"/>
          <w:b/>
          <w:bCs/>
          <w:lang w:val="en-GB"/>
        </w:rPr>
        <w:t>Redevelopment of 2 Mill Lane , Horsemans Green, SY13 3EA</w:t>
      </w:r>
    </w:p>
    <w:p w14:paraId="0F0F9ABA">
      <w:pPr>
        <w:pStyle w:val="4"/>
        <w:keepNext w:val="0"/>
        <w:keepLines w:val="0"/>
        <w:widowControl/>
        <w:suppressLineNumbers w:val="0"/>
        <w:rPr>
          <w:rFonts w:hint="default"/>
          <w:lang w:val="en-GB"/>
        </w:rPr>
      </w:pPr>
      <w:r>
        <w:rPr>
          <w:rFonts w:hint="default"/>
          <w:lang w:val="en-GB"/>
        </w:rPr>
        <w:t>No. 2 Mill Lane is a small 2 storey (50m2 total internal area) cottage and attached to no.1</w:t>
      </w:r>
    </w:p>
    <w:p w14:paraId="24A4EE0D">
      <w:pPr>
        <w:pStyle w:val="4"/>
        <w:keepNext w:val="0"/>
        <w:keepLines w:val="0"/>
        <w:widowControl/>
        <w:suppressLineNumbers w:val="0"/>
        <w:rPr>
          <w:rFonts w:hint="default"/>
          <w:lang w:val="en-GB"/>
        </w:rPr>
      </w:pPr>
      <w:r>
        <w:rPr>
          <w:rFonts w:hint="default"/>
          <w:lang w:val="en-GB"/>
        </w:rPr>
        <w:t>The ceiling height at ground  floor is less than 2.0m with beams at less than 1.8m</w:t>
      </w:r>
    </w:p>
    <w:p w14:paraId="0835E98F">
      <w:pPr>
        <w:pStyle w:val="4"/>
        <w:keepNext w:val="0"/>
        <w:keepLines w:val="0"/>
        <w:widowControl/>
        <w:suppressLineNumbers w:val="0"/>
        <w:rPr>
          <w:rFonts w:hint="default"/>
          <w:lang w:val="en-GB"/>
        </w:rPr>
      </w:pPr>
      <w:r>
        <w:rPr>
          <w:rFonts w:hint="default"/>
          <w:lang w:val="en-GB"/>
        </w:rPr>
        <w:t>It is dilapidated and beyond reasonable repair or refurbishment with an EPC rating of G</w:t>
      </w:r>
    </w:p>
    <w:p w14:paraId="5E140C62">
      <w:pPr>
        <w:pStyle w:val="4"/>
        <w:keepNext w:val="0"/>
        <w:keepLines w:val="0"/>
        <w:widowControl/>
        <w:suppressLineNumbers w:val="0"/>
        <w:rPr>
          <w:rFonts w:hint="default"/>
          <w:lang w:val="en-GB"/>
        </w:rPr>
      </w:pPr>
      <w:r>
        <w:rPr>
          <w:rFonts w:hint="default"/>
          <w:lang w:val="en-GB"/>
        </w:rPr>
        <w:t>The land around the curtilage of no2 is owned by no.1</w:t>
      </w:r>
    </w:p>
    <w:p w14:paraId="22FAFD88">
      <w:pPr>
        <w:pStyle w:val="4"/>
        <w:keepNext w:val="0"/>
        <w:keepLines w:val="0"/>
        <w:widowControl/>
        <w:suppressLineNumbers w:val="0"/>
        <w:rPr>
          <w:rFonts w:hint="default"/>
          <w:lang w:val="en-GB"/>
        </w:rPr>
      </w:pPr>
      <w:r>
        <w:rPr>
          <w:rFonts w:hint="default"/>
          <w:lang w:val="en-GB"/>
        </w:rPr>
        <w:t>It is intended to demolish no.2 Mill Lane, rebuild the gable wall to no. 1 and build a replacement dwelling and we propose 2  optional sites:</w:t>
      </w:r>
    </w:p>
    <w:p w14:paraId="73924F34">
      <w:pPr>
        <w:pStyle w:val="4"/>
        <w:keepNext w:val="0"/>
        <w:keepLines w:val="0"/>
        <w:widowControl/>
        <w:suppressLineNumbers w:val="0"/>
        <w:rPr>
          <w:rFonts w:hint="default"/>
          <w:lang w:val="en-GB"/>
        </w:rPr>
      </w:pPr>
      <w:r>
        <w:rPr>
          <w:rFonts w:hint="default"/>
          <w:lang w:val="en-GB"/>
        </w:rPr>
        <w:t xml:space="preserve">1   within the existing curtilage of no2 </w:t>
      </w:r>
    </w:p>
    <w:p w14:paraId="58CEDD22">
      <w:pPr>
        <w:pStyle w:val="4"/>
        <w:keepNext w:val="0"/>
        <w:keepLines w:val="0"/>
        <w:widowControl/>
        <w:suppressLineNumbers w:val="0"/>
        <w:rPr>
          <w:rFonts w:hint="default"/>
          <w:lang w:val="en-GB"/>
        </w:rPr>
      </w:pPr>
      <w:r>
        <w:rPr>
          <w:rFonts w:hint="default"/>
          <w:lang w:val="en-GB"/>
        </w:rPr>
        <w:t>Or</w:t>
      </w:r>
    </w:p>
    <w:p w14:paraId="6A8AEF4C">
      <w:pPr>
        <w:pStyle w:val="4"/>
        <w:keepNext w:val="0"/>
        <w:keepLines w:val="0"/>
        <w:widowControl/>
        <w:suppressLineNumbers w:val="0"/>
        <w:rPr>
          <w:rFonts w:hint="default"/>
          <w:lang w:val="en-GB"/>
        </w:rPr>
      </w:pPr>
      <w:r>
        <w:rPr>
          <w:rFonts w:hint="default"/>
          <w:lang w:val="en-GB"/>
        </w:rPr>
        <w:t>2   Extending outside the curtilage by 6m to the west  onto land owned by no.1, this will require the realigning of the existing drive to the garage of no.1 as shown on Drg 005 and will afford a more generous garden area to no.2 and a better separation between both at no cost to the environment.</w:t>
      </w:r>
    </w:p>
    <w:p w14:paraId="4533807C">
      <w:pPr>
        <w:pStyle w:val="4"/>
        <w:keepNext w:val="0"/>
        <w:keepLines w:val="0"/>
        <w:widowControl/>
        <w:suppressLineNumbers w:val="0"/>
        <w:rPr>
          <w:rFonts w:hint="default"/>
          <w:lang w:val="en-GB"/>
        </w:rPr>
      </w:pPr>
      <w:r>
        <w:rPr>
          <w:rFonts w:hint="default"/>
          <w:lang w:val="en-GB"/>
        </w:rPr>
        <w:t>No.1 Mill Lane was redeveloped some 30 years ago with some small recent alterations</w:t>
      </w:r>
    </w:p>
    <w:p w14:paraId="62FC5F0D">
      <w:pPr>
        <w:pStyle w:val="4"/>
        <w:keepNext w:val="0"/>
        <w:keepLines w:val="0"/>
        <w:widowControl/>
        <w:suppressLineNumbers w:val="0"/>
        <w:rPr>
          <w:rFonts w:hint="default"/>
          <w:lang w:val="en-GB"/>
        </w:rPr>
      </w:pPr>
      <w:r>
        <w:rPr>
          <w:rFonts w:hint="default"/>
          <w:lang w:val="en-GB"/>
        </w:rPr>
        <w:t>The proposed design  of no.2 seeks to be of similar design and style to no.1 and of similar brick with a natural slate roof with some small interventions of rough -cast render to minimise massing of brickwork</w:t>
      </w:r>
    </w:p>
    <w:p w14:paraId="6767BA60">
      <w:pPr>
        <w:pStyle w:val="4"/>
        <w:keepNext w:val="0"/>
        <w:keepLines w:val="0"/>
        <w:widowControl/>
        <w:suppressLineNumbers w:val="0"/>
        <w:rPr>
          <w:rFonts w:hint="default"/>
          <w:lang w:val="en-GB"/>
        </w:rPr>
      </w:pPr>
      <w:r>
        <w:rPr>
          <w:rFonts w:hint="default"/>
          <w:lang w:val="en-GB"/>
        </w:rPr>
        <w:t>The siting  and aspect of the proposal is intended to distance the 2 dwellings and the design is intended to provide maximum privacy of both by minimising overlooking windows.</w:t>
      </w:r>
    </w:p>
    <w:p w14:paraId="7500DE53">
      <w:pPr>
        <w:pStyle w:val="4"/>
        <w:keepNext w:val="0"/>
        <w:keepLines w:val="0"/>
        <w:widowControl/>
        <w:suppressLineNumbers w:val="0"/>
        <w:rPr>
          <w:rFonts w:hint="default"/>
          <w:lang w:val="en-GB"/>
        </w:rPr>
      </w:pPr>
      <w:r>
        <w:rPr>
          <w:rFonts w:hint="default"/>
          <w:lang w:val="en-GB"/>
        </w:rPr>
        <w:t>Ceiling heights at both floors are kept to a 2.3m to minimise ridge height.</w:t>
      </w:r>
    </w:p>
    <w:p w14:paraId="35D8CB78">
      <w:pPr>
        <w:pStyle w:val="4"/>
        <w:keepNext w:val="0"/>
        <w:keepLines w:val="0"/>
        <w:widowControl/>
        <w:suppressLineNumbers w:val="0"/>
        <w:rPr>
          <w:rFonts w:hint="default"/>
          <w:lang w:val="en-GB"/>
        </w:rPr>
      </w:pPr>
      <w:r>
        <w:rPr>
          <w:rFonts w:hint="default"/>
          <w:lang w:val="en-GB"/>
        </w:rPr>
        <w:t>Parking and turning is provided for 2 cars.</w:t>
      </w:r>
    </w:p>
    <w:p w14:paraId="2204B083">
      <w:pPr>
        <w:pStyle w:val="4"/>
        <w:keepNext w:val="0"/>
        <w:keepLines w:val="0"/>
        <w:widowControl/>
        <w:suppressLineNumbers w:val="0"/>
        <w:rPr>
          <w:rFonts w:hint="default"/>
          <w:lang w:val="en-GB"/>
        </w:rPr>
      </w:pPr>
      <w:r>
        <w:rPr>
          <w:rFonts w:hint="default"/>
          <w:lang w:val="en-GB"/>
        </w:rPr>
        <w:t>A tree planting scheme which has been paused due to the existing trees not counting, will recommence  and a further 50 native trees will be planted in the surrounding field to the west which is owned by no.1.</w:t>
      </w:r>
    </w:p>
    <w:p w14:paraId="06881F10">
      <w:pPr>
        <w:pStyle w:val="4"/>
        <w:keepNext w:val="0"/>
        <w:keepLines w:val="0"/>
        <w:widowControl/>
        <w:suppressLineNumbers w:val="0"/>
        <w:rPr>
          <w:rFonts w:hint="default"/>
          <w:lang w:val="en-GB"/>
        </w:rPr>
      </w:pPr>
      <w:r>
        <w:rPr>
          <w:rFonts w:hint="default"/>
          <w:lang w:val="en-GB"/>
        </w:rPr>
        <w:t>A Solar PV system is to be installed and may include battery storage subject to a detailed efficacy study.</w:t>
      </w:r>
    </w:p>
    <w:p w14:paraId="4885B37F">
      <w:pPr>
        <w:pStyle w:val="4"/>
        <w:keepNext w:val="0"/>
        <w:keepLines w:val="0"/>
        <w:widowControl/>
        <w:suppressLineNumbers w:val="0"/>
        <w:rPr>
          <w:rFonts w:hint="default"/>
          <w:lang w:val="en-GB"/>
        </w:rPr>
      </w:pPr>
    </w:p>
    <w:p w14:paraId="47D212D8">
      <w:bookmarkStart w:id="0" w:name="_GoBack"/>
      <w:bookmarkEnd w:id="0"/>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720"/>
  <w:drawingGridVerticalSpacing w:val="156"/>
  <w:displayHorizontalDrawingGridEvery w:val="0"/>
  <w:displayVerticalDrawingGridEvery w:val="2"/>
  <w:characterSpacingControl w:val="doNotCompress"/>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778206A"/>
    <w:rsid w:val="477820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Normal (Web)"/>
    <w:uiPriority w:val="0"/>
    <w:pPr>
      <w:spacing w:before="100" w:beforeAutospacing="1" w:after="100" w:afterAutospacing="1"/>
      <w:ind w:left="0" w:right="0"/>
      <w:jc w:val="left"/>
    </w:pPr>
    <w:rPr>
      <w:rFonts w:ascii="Times New Roman" w:hAnsi="Times New Roman" w:eastAsia="SimSun" w:cs="Times New Roman"/>
      <w:kern w:val="0"/>
      <w:sz w:val="24"/>
      <w:szCs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Office_12.2.0.18165_F1E327BC-269C-435d-A152-05C5408002CA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2024-10-13T13:59:00Z</dcterms:created>
  <dc:creator>Peter Mellor</dc:creator>
  <cp:lastModifiedBy>Peter Mellor</cp:lastModifiedBy>
  <dcterms:modified xsi:type="dcterms:W3CDTF">2024-10-13T13:59:50Z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2057-12.2.0.18165</vt:lpwstr>
  </property>
  <property fmtid="{D5CDD505-2E9C-101B-9397-08002B2CF9AE}" pid="3" name="ICV">
    <vt:lpwstr>E1436F24AC6C4567A1DDD710BACB138C_11</vt:lpwstr>
  </property>
</Properties>
</file>