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F01F10">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CEBAA"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2E5954" w:rsidRPr="002E5954" w:rsidRDefault="002E5954" w:rsidP="00F01F10">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rsidR="002E5954" w:rsidRPr="002E5954" w:rsidRDefault="002E5954" w:rsidP="00F01F10">
      <w:pPr>
        <w:spacing w:after="0" w:line="240" w:lineRule="auto"/>
        <w:jc w:val="center"/>
        <w:rPr>
          <w:rFonts w:eastAsia="Times New Roman" w:cs="Times New Roman"/>
          <w:b/>
          <w:szCs w:val="20"/>
          <w:u w:val="single"/>
          <w:lang w:eastAsia="en-GB"/>
        </w:rPr>
      </w:pPr>
    </w:p>
    <w:p w:rsidR="001E5658" w:rsidRDefault="001E5658" w:rsidP="00F01F10">
      <w:pPr>
        <w:spacing w:after="0" w:line="240" w:lineRule="auto"/>
        <w:rPr>
          <w:b/>
          <w:bCs/>
        </w:rPr>
      </w:pPr>
      <w:r w:rsidRPr="006F1F7E">
        <w:rPr>
          <w:b/>
          <w:bCs/>
        </w:rPr>
        <w:t xml:space="preserve">Location of Application </w:t>
      </w:r>
    </w:p>
    <w:p w:rsidR="00B274FA" w:rsidRPr="006F1F7E" w:rsidRDefault="00B274FA" w:rsidP="00F01F10">
      <w:pPr>
        <w:spacing w:after="0" w:line="240" w:lineRule="auto"/>
        <w:rPr>
          <w:b/>
          <w:bCs/>
        </w:rPr>
      </w:pPr>
    </w:p>
    <w:p w:rsidR="001E5658" w:rsidRDefault="001E5658" w:rsidP="00F01F10">
      <w:pPr>
        <w:spacing w:after="0" w:line="240" w:lineRule="auto"/>
      </w:pPr>
      <w:r w:rsidRPr="006F1F7E">
        <w:t>37 CASTLE WALKS, CHIRK, LL14 5LQ</w:t>
      </w:r>
    </w:p>
    <w:p w:rsidR="00696148" w:rsidRDefault="00696148" w:rsidP="00F01F10">
      <w:pPr>
        <w:spacing w:after="0" w:line="240" w:lineRule="auto"/>
      </w:pPr>
    </w:p>
    <w:p w:rsidR="001E5658" w:rsidRPr="00696148" w:rsidRDefault="001E5658" w:rsidP="00F01F10">
      <w:pPr>
        <w:spacing w:after="0" w:line="240" w:lineRule="auto"/>
        <w:rPr>
          <w:sz w:val="6"/>
        </w:rPr>
      </w:pPr>
    </w:p>
    <w:p w:rsidR="001E5658" w:rsidRDefault="001E5658" w:rsidP="00F01F10">
      <w:pPr>
        <w:spacing w:after="0" w:line="240" w:lineRule="auto"/>
        <w:rPr>
          <w:b/>
        </w:rPr>
      </w:pPr>
      <w:r>
        <w:rPr>
          <w:b/>
        </w:rPr>
        <w:t>Description of Application</w:t>
      </w:r>
    </w:p>
    <w:p w:rsidR="00B274FA" w:rsidRDefault="00B274FA" w:rsidP="00F01F10">
      <w:pPr>
        <w:spacing w:after="0" w:line="240" w:lineRule="auto"/>
        <w:rPr>
          <w:b/>
        </w:rPr>
      </w:pPr>
    </w:p>
    <w:p w:rsidR="005D232C" w:rsidRPr="005D232C" w:rsidRDefault="005D232C" w:rsidP="00F01F10">
      <w:pPr>
        <w:spacing w:after="0" w:line="240" w:lineRule="auto"/>
        <w:rPr>
          <w:rFonts w:cs="Arial"/>
        </w:rPr>
      </w:pPr>
      <w:r w:rsidRPr="005D232C">
        <w:rPr>
          <w:rFonts w:cs="Arial"/>
        </w:rPr>
        <w:t>PARCIO A GWEITHREDU 1 CERBYD HURIO PREIFAT</w:t>
      </w:r>
    </w:p>
    <w:p w:rsidR="001E5658" w:rsidRDefault="001E5658" w:rsidP="00F01F10">
      <w:pPr>
        <w:spacing w:after="0" w:line="240" w:lineRule="auto"/>
      </w:pPr>
      <w:r w:rsidRPr="006F1F7E">
        <w:t>PARKING AND OPERATION OF1 PRIVATE HIRE VEHICLE</w:t>
      </w:r>
      <w:r>
        <w:t xml:space="preserve"> </w:t>
      </w:r>
    </w:p>
    <w:p w:rsidR="001E5658" w:rsidRDefault="001E5658" w:rsidP="00F01F10">
      <w:pPr>
        <w:spacing w:after="0" w:line="240" w:lineRule="auto"/>
      </w:pPr>
    </w:p>
    <w:p w:rsidR="006A0B50" w:rsidRDefault="001E5658" w:rsidP="00F01F10">
      <w:pPr>
        <w:spacing w:after="0" w:line="240" w:lineRule="auto"/>
      </w:pPr>
      <w:r>
        <w:t xml:space="preserve">In reaching this decision the Council has had regard to the </w:t>
      </w:r>
      <w:r w:rsidR="006A0B50">
        <w:t xml:space="preserve">following relevant policies: - </w:t>
      </w:r>
    </w:p>
    <w:p w:rsidR="00696148" w:rsidRDefault="00696148" w:rsidP="00F01F10">
      <w:pPr>
        <w:spacing w:after="0" w:line="240" w:lineRule="auto"/>
      </w:pPr>
    </w:p>
    <w:p w:rsidR="00470D15" w:rsidRPr="00C540EE" w:rsidRDefault="00470D15" w:rsidP="00F01F10">
      <w:pPr>
        <w:spacing w:after="0" w:line="240" w:lineRule="auto"/>
        <w:rPr>
          <w:b/>
        </w:rPr>
      </w:pPr>
      <w:r w:rsidRPr="00C540EE">
        <w:rPr>
          <w:b/>
        </w:rPr>
        <w:t>National Policies and Technical Advice Notes (TAN):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B50" w:rsidTr="000B57D0">
        <w:trPr>
          <w:trHeight w:val="333"/>
        </w:trPr>
        <w:tc>
          <w:tcPr>
            <w:tcW w:w="9016" w:type="dxa"/>
          </w:tcPr>
          <w:p w:rsidR="006A0B50" w:rsidRPr="006A0B50" w:rsidRDefault="006A0B50" w:rsidP="00F01F10">
            <w:pPr>
              <w:spacing w:after="0" w:line="240" w:lineRule="auto"/>
            </w:pPr>
            <w:r w:rsidRPr="006A0B50">
              <w:t>TAN 11 : Noise</w:t>
            </w:r>
          </w:p>
        </w:tc>
      </w:tr>
      <w:tr w:rsidR="006A0B50" w:rsidTr="000B57D0">
        <w:trPr>
          <w:trHeight w:val="333"/>
        </w:trPr>
        <w:tc>
          <w:tcPr>
            <w:tcW w:w="9016" w:type="dxa"/>
          </w:tcPr>
          <w:p w:rsidR="006A0B50" w:rsidRPr="006A0B50" w:rsidRDefault="006A0B50" w:rsidP="00F01F10">
            <w:pPr>
              <w:spacing w:after="0" w:line="240" w:lineRule="auto"/>
            </w:pPr>
            <w:r w:rsidRPr="006A0B50">
              <w:t>TAN 12 : Design</w:t>
            </w:r>
          </w:p>
        </w:tc>
      </w:tr>
      <w:tr w:rsidR="006A0B50" w:rsidTr="000B57D0">
        <w:trPr>
          <w:trHeight w:val="333"/>
        </w:trPr>
        <w:tc>
          <w:tcPr>
            <w:tcW w:w="9016" w:type="dxa"/>
          </w:tcPr>
          <w:p w:rsidR="006A0B50" w:rsidRPr="006A0B50" w:rsidRDefault="006A0B50" w:rsidP="00F01F10">
            <w:pPr>
              <w:spacing w:after="0" w:line="240" w:lineRule="auto"/>
            </w:pPr>
            <w:r w:rsidRPr="006A0B50">
              <w:t>TAN 18 : Transport</w:t>
            </w:r>
          </w:p>
        </w:tc>
      </w:tr>
      <w:tr w:rsidR="006A0B50" w:rsidTr="000B57D0">
        <w:trPr>
          <w:trHeight w:val="333"/>
        </w:trPr>
        <w:tc>
          <w:tcPr>
            <w:tcW w:w="9016" w:type="dxa"/>
          </w:tcPr>
          <w:p w:rsidR="006A0B50" w:rsidRPr="006A0B50" w:rsidRDefault="006A0B50" w:rsidP="00F01F10">
            <w:pPr>
              <w:spacing w:after="0" w:line="240" w:lineRule="auto"/>
            </w:pPr>
            <w:r w:rsidRPr="006A0B50">
              <w:t>TAN 24 : The Historic Environment</w:t>
            </w:r>
          </w:p>
        </w:tc>
      </w:tr>
      <w:tr w:rsidR="006A0B50" w:rsidTr="000B57D0">
        <w:trPr>
          <w:trHeight w:val="333"/>
        </w:trPr>
        <w:tc>
          <w:tcPr>
            <w:tcW w:w="9016" w:type="dxa"/>
          </w:tcPr>
          <w:p w:rsidR="006A0B50" w:rsidRPr="006A0B50" w:rsidRDefault="006A0B50" w:rsidP="00F01F10">
            <w:pPr>
              <w:spacing w:after="0" w:line="240" w:lineRule="auto"/>
            </w:pPr>
            <w:r w:rsidRPr="006A0B50">
              <w:t>TAN 5 : Nature Conservation and Planning</w:t>
            </w:r>
          </w:p>
        </w:tc>
      </w:tr>
    </w:tbl>
    <w:p w:rsidR="001E5658" w:rsidRDefault="001E5658" w:rsidP="00F01F10">
      <w:pPr>
        <w:spacing w:after="0" w:line="240" w:lineRule="auto"/>
      </w:pPr>
    </w:p>
    <w:p w:rsidR="00040694" w:rsidRDefault="00470D15" w:rsidP="00F01F10">
      <w:pPr>
        <w:spacing w:after="0" w:line="240" w:lineRule="auto"/>
        <w:rPr>
          <w:b/>
        </w:rPr>
      </w:pPr>
      <w:r>
        <w:rPr>
          <w:b/>
        </w:rPr>
        <w:t xml:space="preserve">Wrexham Local Development 2013 </w:t>
      </w:r>
      <w:r w:rsidR="006A0B50" w:rsidRPr="00470D15">
        <w:rPr>
          <w:b/>
        </w:rPr>
        <w:t xml:space="preserve">– 2028: </w:t>
      </w:r>
    </w:p>
    <w:p w:rsidR="00696148" w:rsidRPr="00470D15" w:rsidRDefault="00696148" w:rsidP="00F01F10">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rsidTr="000B57D0">
        <w:trPr>
          <w:trHeight w:val="313"/>
        </w:trPr>
        <w:tc>
          <w:tcPr>
            <w:tcW w:w="9016" w:type="dxa"/>
          </w:tcPr>
          <w:p w:rsidR="00040694" w:rsidRDefault="00715E36" w:rsidP="00F01F10">
            <w:pPr>
              <w:spacing w:after="0" w:line="240" w:lineRule="auto"/>
            </w:pPr>
            <w:r w:rsidRPr="00715E36">
              <w:t xml:space="preserve">BE1 - </w:t>
            </w:r>
            <w:proofErr w:type="spellStart"/>
            <w:r w:rsidRPr="00715E36">
              <w:t>Pontcysyllte</w:t>
            </w:r>
            <w:proofErr w:type="spellEnd"/>
            <w:r w:rsidRPr="00715E36">
              <w:t xml:space="preserve"> Aqueduct and Canal World Heritage Site</w:t>
            </w:r>
          </w:p>
        </w:tc>
      </w:tr>
      <w:tr w:rsidR="00040694" w:rsidTr="000B57D0">
        <w:trPr>
          <w:trHeight w:val="313"/>
        </w:trPr>
        <w:tc>
          <w:tcPr>
            <w:tcW w:w="9016" w:type="dxa"/>
          </w:tcPr>
          <w:p w:rsidR="00040694" w:rsidRDefault="00715E36" w:rsidP="00F01F10">
            <w:pPr>
              <w:spacing w:after="0" w:line="240" w:lineRule="auto"/>
            </w:pPr>
            <w:r w:rsidRPr="00715E36">
              <w:t>DM1 - Development Management Considerations</w:t>
            </w:r>
          </w:p>
        </w:tc>
      </w:tr>
      <w:tr w:rsidR="00040694" w:rsidTr="000B57D0">
        <w:trPr>
          <w:trHeight w:val="313"/>
        </w:trPr>
        <w:tc>
          <w:tcPr>
            <w:tcW w:w="9016" w:type="dxa"/>
          </w:tcPr>
          <w:p w:rsidR="00040694" w:rsidRDefault="00715E36" w:rsidP="00F01F10">
            <w:pPr>
              <w:spacing w:after="0" w:line="240" w:lineRule="auto"/>
            </w:pPr>
            <w:r w:rsidRPr="00715E36">
              <w:t xml:space="preserve">SP12 - Design Principles &amp; </w:t>
            </w:r>
            <w:proofErr w:type="spellStart"/>
            <w:r w:rsidRPr="00715E36">
              <w:t>Masterplanning</w:t>
            </w:r>
            <w:proofErr w:type="spellEnd"/>
            <w:r w:rsidRPr="00715E36">
              <w:t xml:space="preserve"> Framework</w:t>
            </w:r>
          </w:p>
        </w:tc>
      </w:tr>
      <w:tr w:rsidR="00040694" w:rsidTr="000B57D0">
        <w:trPr>
          <w:trHeight w:val="313"/>
        </w:trPr>
        <w:tc>
          <w:tcPr>
            <w:tcW w:w="9016" w:type="dxa"/>
          </w:tcPr>
          <w:p w:rsidR="00040694" w:rsidRDefault="00715E36" w:rsidP="00F01F10">
            <w:pPr>
              <w:spacing w:after="0" w:line="240" w:lineRule="auto"/>
            </w:pPr>
            <w:r w:rsidRPr="00715E36">
              <w:t>SP14 - Natural Environment</w:t>
            </w:r>
          </w:p>
        </w:tc>
      </w:tr>
      <w:tr w:rsidR="00040694" w:rsidTr="000B57D0">
        <w:trPr>
          <w:trHeight w:val="313"/>
        </w:trPr>
        <w:tc>
          <w:tcPr>
            <w:tcW w:w="9016" w:type="dxa"/>
          </w:tcPr>
          <w:p w:rsidR="00040694" w:rsidRDefault="00715E36" w:rsidP="00F01F10">
            <w:pPr>
              <w:spacing w:after="0" w:line="240" w:lineRule="auto"/>
            </w:pPr>
            <w:r w:rsidRPr="00715E36">
              <w:t>SP15 - Historic and Cultural Environment</w:t>
            </w:r>
          </w:p>
        </w:tc>
      </w:tr>
      <w:tr w:rsidR="00040694" w:rsidTr="000B57D0">
        <w:trPr>
          <w:trHeight w:val="313"/>
        </w:trPr>
        <w:tc>
          <w:tcPr>
            <w:tcW w:w="9016" w:type="dxa"/>
          </w:tcPr>
          <w:p w:rsidR="00040694" w:rsidRDefault="00715E36" w:rsidP="00F01F10">
            <w:pPr>
              <w:spacing w:after="0" w:line="240" w:lineRule="auto"/>
            </w:pPr>
            <w:r w:rsidRPr="00715E36">
              <w:t>SP19 - Green Infrastructure</w:t>
            </w:r>
          </w:p>
        </w:tc>
      </w:tr>
      <w:tr w:rsidR="00040694" w:rsidTr="000B57D0">
        <w:trPr>
          <w:trHeight w:val="313"/>
        </w:trPr>
        <w:tc>
          <w:tcPr>
            <w:tcW w:w="9016" w:type="dxa"/>
          </w:tcPr>
          <w:p w:rsidR="00040694" w:rsidRDefault="00715E36" w:rsidP="00F01F10">
            <w:pPr>
              <w:spacing w:after="0" w:line="240" w:lineRule="auto"/>
            </w:pPr>
            <w:r w:rsidRPr="00715E36">
              <w:t>SP2 - Location of Development</w:t>
            </w:r>
          </w:p>
        </w:tc>
      </w:tr>
      <w:tr w:rsidR="00040694" w:rsidTr="000B57D0">
        <w:trPr>
          <w:trHeight w:val="313"/>
        </w:trPr>
        <w:tc>
          <w:tcPr>
            <w:tcW w:w="9016" w:type="dxa"/>
          </w:tcPr>
          <w:p w:rsidR="00040694" w:rsidRDefault="00715E36" w:rsidP="00F01F10">
            <w:pPr>
              <w:spacing w:after="0" w:line="240" w:lineRule="auto"/>
            </w:pPr>
            <w:r w:rsidRPr="00715E36">
              <w:t>T1 - Managing Transport Impacts</w:t>
            </w:r>
          </w:p>
        </w:tc>
      </w:tr>
    </w:tbl>
    <w:p w:rsidR="00040694" w:rsidRDefault="00040694" w:rsidP="00F01F10">
      <w:pPr>
        <w:spacing w:after="0" w:line="240" w:lineRule="auto"/>
      </w:pPr>
    </w:p>
    <w:p w:rsidR="00F01F10" w:rsidRDefault="00F01F10" w:rsidP="00F01F10">
      <w:pPr>
        <w:spacing w:after="0" w:line="240" w:lineRule="auto"/>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1843"/>
        <w:gridCol w:w="4961"/>
      </w:tblGrid>
      <w:tr w:rsidR="001E5658" w:rsidRPr="00E4022E" w:rsidTr="00FF51FF">
        <w:tc>
          <w:tcPr>
            <w:tcW w:w="1418" w:type="dxa"/>
            <w:tcMar>
              <w:top w:w="0" w:type="dxa"/>
              <w:left w:w="108" w:type="dxa"/>
              <w:bottom w:w="0" w:type="dxa"/>
              <w:right w:w="108" w:type="dxa"/>
            </w:tcMar>
            <w:hideMark/>
          </w:tcPr>
          <w:p w:rsidR="001E5658" w:rsidRPr="00E4022E" w:rsidRDefault="001E5658" w:rsidP="00F01F10">
            <w:pPr>
              <w:spacing w:after="0" w:line="240" w:lineRule="auto"/>
              <w:rPr>
                <w:rFonts w:eastAsia="Calibri" w:cs="Arial"/>
                <w:b/>
                <w:bCs/>
                <w:szCs w:val="24"/>
              </w:rPr>
            </w:pPr>
            <w:r w:rsidRPr="00E4022E">
              <w:rPr>
                <w:rFonts w:cs="Arial"/>
                <w:b/>
                <w:bCs/>
                <w:szCs w:val="24"/>
              </w:rPr>
              <w:t>Revision</w:t>
            </w:r>
          </w:p>
        </w:tc>
        <w:tc>
          <w:tcPr>
            <w:tcW w:w="1843" w:type="dxa"/>
            <w:tcMar>
              <w:top w:w="0" w:type="dxa"/>
              <w:left w:w="108" w:type="dxa"/>
              <w:bottom w:w="0" w:type="dxa"/>
              <w:right w:w="108" w:type="dxa"/>
            </w:tcMar>
            <w:hideMark/>
          </w:tcPr>
          <w:p w:rsidR="001E5658" w:rsidRPr="00E4022E" w:rsidRDefault="001E5658" w:rsidP="00F01F10">
            <w:pPr>
              <w:spacing w:after="0" w:line="240" w:lineRule="auto"/>
              <w:rPr>
                <w:rFonts w:eastAsia="Calibri" w:cs="Arial"/>
                <w:b/>
                <w:bCs/>
                <w:szCs w:val="24"/>
              </w:rPr>
            </w:pPr>
            <w:r w:rsidRPr="00E4022E">
              <w:rPr>
                <w:rFonts w:cs="Arial"/>
                <w:b/>
                <w:bCs/>
                <w:szCs w:val="24"/>
              </w:rPr>
              <w:t>Date</w:t>
            </w:r>
          </w:p>
        </w:tc>
        <w:tc>
          <w:tcPr>
            <w:tcW w:w="4961" w:type="dxa"/>
            <w:tcMar>
              <w:top w:w="0" w:type="dxa"/>
              <w:left w:w="108" w:type="dxa"/>
              <w:bottom w:w="0" w:type="dxa"/>
              <w:right w:w="108" w:type="dxa"/>
            </w:tcMar>
            <w:hideMark/>
          </w:tcPr>
          <w:p w:rsidR="001E5658" w:rsidRPr="00E4022E" w:rsidRDefault="001E5658" w:rsidP="00F01F10">
            <w:pPr>
              <w:spacing w:after="0" w:line="240" w:lineRule="auto"/>
              <w:rPr>
                <w:rFonts w:eastAsia="Calibri" w:cs="Arial"/>
                <w:b/>
                <w:bCs/>
                <w:szCs w:val="24"/>
              </w:rPr>
            </w:pPr>
            <w:r w:rsidRPr="00E4022E">
              <w:rPr>
                <w:rFonts w:cs="Arial"/>
                <w:b/>
                <w:bCs/>
                <w:szCs w:val="24"/>
              </w:rPr>
              <w:t>Des</w:t>
            </w:r>
            <w:r>
              <w:rPr>
                <w:rFonts w:cs="Arial"/>
                <w:b/>
                <w:bCs/>
                <w:szCs w:val="24"/>
              </w:rPr>
              <w:t>c</w:t>
            </w:r>
            <w:r w:rsidRPr="00E4022E">
              <w:rPr>
                <w:rFonts w:cs="Arial"/>
                <w:b/>
                <w:bCs/>
                <w:szCs w:val="24"/>
              </w:rPr>
              <w:t>ription of Decision</w:t>
            </w:r>
          </w:p>
        </w:tc>
      </w:tr>
      <w:tr w:rsidR="001E5658" w:rsidRPr="00263D95" w:rsidTr="00FF51FF">
        <w:tc>
          <w:tcPr>
            <w:tcW w:w="1418" w:type="dxa"/>
            <w:tcMar>
              <w:top w:w="0" w:type="dxa"/>
              <w:left w:w="108" w:type="dxa"/>
              <w:bottom w:w="0" w:type="dxa"/>
              <w:right w:w="108" w:type="dxa"/>
            </w:tcMar>
          </w:tcPr>
          <w:p w:rsidR="001E5658" w:rsidRPr="00263D95" w:rsidRDefault="001E5658" w:rsidP="00F01F10">
            <w:pPr>
              <w:spacing w:after="0" w:line="240" w:lineRule="auto"/>
              <w:jc w:val="center"/>
              <w:rPr>
                <w:rFonts w:cs="Arial"/>
                <w:bCs/>
                <w:szCs w:val="24"/>
              </w:rPr>
            </w:pPr>
            <w:r w:rsidRPr="00263D95">
              <w:rPr>
                <w:rFonts w:cs="Arial"/>
                <w:bCs/>
                <w:szCs w:val="24"/>
              </w:rPr>
              <w:t>0</w:t>
            </w:r>
          </w:p>
        </w:tc>
        <w:tc>
          <w:tcPr>
            <w:tcW w:w="1843" w:type="dxa"/>
            <w:tcMar>
              <w:top w:w="0" w:type="dxa"/>
              <w:left w:w="108" w:type="dxa"/>
              <w:bottom w:w="0" w:type="dxa"/>
              <w:right w:w="108" w:type="dxa"/>
            </w:tcMar>
          </w:tcPr>
          <w:p w:rsidR="001E5658" w:rsidRPr="00263D95" w:rsidRDefault="001E5658" w:rsidP="00F01F10">
            <w:pPr>
              <w:spacing w:after="0" w:line="240" w:lineRule="auto"/>
              <w:jc w:val="center"/>
              <w:rPr>
                <w:rFonts w:cs="Arial"/>
                <w:bCs/>
                <w:szCs w:val="24"/>
              </w:rPr>
            </w:pPr>
            <w:r w:rsidRPr="006F1F7E">
              <w:t>23/10/2024</w:t>
            </w:r>
          </w:p>
        </w:tc>
        <w:tc>
          <w:tcPr>
            <w:tcW w:w="4961" w:type="dxa"/>
            <w:tcMar>
              <w:top w:w="0" w:type="dxa"/>
              <w:left w:w="108" w:type="dxa"/>
              <w:bottom w:w="0" w:type="dxa"/>
              <w:right w:w="108" w:type="dxa"/>
            </w:tcMar>
          </w:tcPr>
          <w:p w:rsidR="001E5658" w:rsidRPr="00263D95" w:rsidRDefault="001E5658" w:rsidP="00F01F10">
            <w:pPr>
              <w:spacing w:after="0" w:line="240" w:lineRule="auto"/>
              <w:rPr>
                <w:rFonts w:cs="Arial"/>
                <w:bCs/>
                <w:szCs w:val="24"/>
              </w:rPr>
            </w:pPr>
            <w:r w:rsidRPr="00E4022E">
              <w:rPr>
                <w:rFonts w:cs="Arial"/>
                <w:szCs w:val="24"/>
              </w:rPr>
              <w:t>Planning permission issued</w:t>
            </w:r>
          </w:p>
        </w:tc>
      </w:tr>
    </w:tbl>
    <w:p w:rsidR="006A0B50" w:rsidRDefault="006A0B50" w:rsidP="00F01F10">
      <w:pPr>
        <w:spacing w:after="0" w:line="240" w:lineRule="auto"/>
        <w:rPr>
          <w:b/>
        </w:rPr>
      </w:pPr>
    </w:p>
    <w:p w:rsidR="001E5658" w:rsidRDefault="002E5954" w:rsidP="00F01F10">
      <w:pPr>
        <w:spacing w:after="0" w:line="240" w:lineRule="auto"/>
        <w:rPr>
          <w:b/>
        </w:rPr>
      </w:pPr>
      <w:r w:rsidRPr="002E5954">
        <w:rPr>
          <w:rFonts w:eastAsia="Times New Roman" w:cs="Times New Roman"/>
          <w:b/>
          <w:szCs w:val="20"/>
          <w:lang w:eastAsia="en-GB"/>
        </w:rPr>
        <w:t xml:space="preserve">Particulars of </w:t>
      </w:r>
      <w:proofErr w:type="gramStart"/>
      <w:r w:rsidRPr="002E5954">
        <w:rPr>
          <w:rFonts w:eastAsia="Times New Roman" w:cs="Times New Roman"/>
          <w:b/>
          <w:szCs w:val="20"/>
          <w:lang w:eastAsia="en-GB"/>
        </w:rPr>
        <w:t>decision</w:t>
      </w:r>
      <w:r w:rsidR="009005F7">
        <w:rPr>
          <w:rFonts w:eastAsia="Times New Roman" w:cs="Times New Roman"/>
          <w:b/>
          <w:szCs w:val="20"/>
          <w:lang w:eastAsia="en-GB"/>
        </w:rPr>
        <w:t xml:space="preserve"> :</w:t>
      </w:r>
      <w:proofErr w:type="gramEnd"/>
      <w:r w:rsidR="009005F7">
        <w:rPr>
          <w:rFonts w:eastAsia="Times New Roman" w:cs="Times New Roman"/>
          <w:b/>
          <w:szCs w:val="20"/>
          <w:lang w:eastAsia="en-GB"/>
        </w:rPr>
        <w:t xml:space="preserve"> </w:t>
      </w:r>
      <w:r w:rsidR="009F70D8">
        <w:rPr>
          <w:b/>
          <w:caps/>
        </w:rPr>
        <w:t xml:space="preserve">GRANTED </w:t>
      </w:r>
      <w:r w:rsidR="00470D15">
        <w:rPr>
          <w:b/>
        </w:rPr>
        <w:t>s</w:t>
      </w:r>
      <w:r w:rsidR="001E5658">
        <w:rPr>
          <w:b/>
        </w:rPr>
        <w:t>ubject to the following:-</w:t>
      </w:r>
    </w:p>
    <w:p w:rsidR="001E5658" w:rsidRPr="00696148" w:rsidRDefault="001E5658" w:rsidP="00F01F10">
      <w:pPr>
        <w:spacing w:after="0" w:line="240" w:lineRule="auto"/>
        <w:rPr>
          <w:szCs w:val="24"/>
        </w:rPr>
      </w:pPr>
    </w:p>
    <w:p w:rsidR="001E5658" w:rsidRPr="009B2FE5" w:rsidRDefault="001E5658" w:rsidP="00F01F10">
      <w:pPr>
        <w:pStyle w:val="NoSpacing"/>
        <w:rPr>
          <w:b/>
          <w:bCs/>
        </w:rPr>
      </w:pPr>
      <w:r w:rsidRPr="009B2FE5">
        <w:rPr>
          <w:b/>
          <w:bCs/>
        </w:rPr>
        <w:t xml:space="preserve">Condition(s) </w:t>
      </w:r>
    </w:p>
    <w:p w:rsidR="001E5658" w:rsidRDefault="001E5658" w:rsidP="00F01F10">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D6FAC" w:rsidTr="00DE61C8">
        <w:trPr>
          <w:cantSplit/>
          <w:trHeight w:val="331"/>
        </w:trPr>
        <w:tc>
          <w:tcPr>
            <w:tcW w:w="846" w:type="dxa"/>
          </w:tcPr>
          <w:p w:rsidR="00BD6FAC" w:rsidRPr="00E26B1F" w:rsidRDefault="00BD6FAC" w:rsidP="00F01F10">
            <w:pPr>
              <w:pStyle w:val="NoSpacing"/>
              <w:rPr>
                <w:bCs/>
              </w:rPr>
            </w:pPr>
            <w:r w:rsidRPr="00E26B1F">
              <w:rPr>
                <w:bCs/>
              </w:rPr>
              <w:t>1</w:t>
            </w:r>
            <w:r>
              <w:rPr>
                <w:bCs/>
              </w:rPr>
              <w:t>.</w:t>
            </w:r>
          </w:p>
        </w:tc>
        <w:tc>
          <w:tcPr>
            <w:tcW w:w="7172" w:type="dxa"/>
          </w:tcPr>
          <w:p w:rsidR="00000000" w:rsidRDefault="00826758" w:rsidP="00F01F10">
            <w:pPr>
              <w:pStyle w:val="NormalWeb"/>
              <w:spacing w:before="0" w:beforeAutospacing="0" w:after="0" w:afterAutospacing="0"/>
              <w:divId w:val="1741978261"/>
              <w:rPr>
                <w:rFonts w:ascii="Arial" w:hAnsi="Arial" w:cs="Arial"/>
                <w:color w:val="000000"/>
              </w:rPr>
            </w:pPr>
            <w:r>
              <w:rPr>
                <w:rFonts w:ascii="Arial" w:hAnsi="Arial" w:cs="Arial"/>
                <w:color w:val="000000"/>
              </w:rPr>
              <w:t>The use as permitted shall cease and be abandoned before 18/10/2025.</w:t>
            </w:r>
          </w:p>
          <w:p w:rsidR="00BD6FAC" w:rsidRPr="00E26B1F" w:rsidRDefault="00BD6FAC" w:rsidP="00F01F10">
            <w:pPr>
              <w:pStyle w:val="NoSpacing"/>
              <w:rPr>
                <w:bCs/>
              </w:rPr>
            </w:pPr>
          </w:p>
        </w:tc>
      </w:tr>
      <w:tr w:rsidR="00BD6FAC" w:rsidTr="00DE61C8">
        <w:trPr>
          <w:cantSplit/>
          <w:trHeight w:val="331"/>
        </w:trPr>
        <w:tc>
          <w:tcPr>
            <w:tcW w:w="846" w:type="dxa"/>
          </w:tcPr>
          <w:p w:rsidR="00BD6FAC" w:rsidRPr="00E26B1F" w:rsidRDefault="00BD6FAC" w:rsidP="00F01F10">
            <w:pPr>
              <w:pStyle w:val="NoSpacing"/>
              <w:rPr>
                <w:bCs/>
              </w:rPr>
            </w:pPr>
            <w:r w:rsidRPr="00E26B1F">
              <w:rPr>
                <w:bCs/>
              </w:rPr>
              <w:t>2</w:t>
            </w:r>
            <w:r>
              <w:rPr>
                <w:bCs/>
              </w:rPr>
              <w:t>.</w:t>
            </w:r>
          </w:p>
        </w:tc>
        <w:tc>
          <w:tcPr>
            <w:tcW w:w="7172" w:type="dxa"/>
          </w:tcPr>
          <w:p w:rsidR="00000000" w:rsidRDefault="00826758" w:rsidP="00F01F10">
            <w:pPr>
              <w:pStyle w:val="NormalWeb"/>
              <w:spacing w:before="0" w:beforeAutospacing="0" w:after="0" w:afterAutospacing="0"/>
              <w:divId w:val="601690749"/>
              <w:rPr>
                <w:rFonts w:ascii="Arial" w:hAnsi="Arial" w:cs="Arial"/>
                <w:color w:val="000000"/>
              </w:rPr>
            </w:pPr>
            <w:r>
              <w:rPr>
                <w:rFonts w:ascii="Arial" w:hAnsi="Arial" w:cs="Arial"/>
                <w:color w:val="000000"/>
              </w:rPr>
              <w:t>The development shall only be carried out in strict accordance with the details shown on the following plan(s) and document(s): Site Plan P/2024/1120, TQRQM24171134345574 and Green Infrastructure Statement received 30/09/24.</w:t>
            </w:r>
          </w:p>
          <w:p w:rsidR="00BD6FAC" w:rsidRPr="00E26B1F" w:rsidRDefault="00BD6FAC" w:rsidP="00F01F10">
            <w:pPr>
              <w:pStyle w:val="NoSpacing"/>
              <w:rPr>
                <w:bCs/>
              </w:rPr>
            </w:pPr>
          </w:p>
        </w:tc>
      </w:tr>
      <w:tr w:rsidR="00BD6FAC" w:rsidTr="00DE61C8">
        <w:trPr>
          <w:cantSplit/>
          <w:trHeight w:val="331"/>
        </w:trPr>
        <w:tc>
          <w:tcPr>
            <w:tcW w:w="846" w:type="dxa"/>
          </w:tcPr>
          <w:p w:rsidR="00BD6FAC" w:rsidRPr="00E26B1F" w:rsidRDefault="00BD6FAC" w:rsidP="00F01F10">
            <w:pPr>
              <w:pStyle w:val="NoSpacing"/>
              <w:rPr>
                <w:bCs/>
              </w:rPr>
            </w:pPr>
            <w:r w:rsidRPr="00E26B1F">
              <w:rPr>
                <w:bCs/>
              </w:rPr>
              <w:t>3</w:t>
            </w:r>
            <w:r>
              <w:rPr>
                <w:bCs/>
              </w:rPr>
              <w:t>.</w:t>
            </w:r>
          </w:p>
        </w:tc>
        <w:tc>
          <w:tcPr>
            <w:tcW w:w="7172" w:type="dxa"/>
          </w:tcPr>
          <w:p w:rsidR="00000000" w:rsidRDefault="00826758" w:rsidP="00F01F10">
            <w:pPr>
              <w:pStyle w:val="NormalWeb"/>
              <w:spacing w:before="0" w:beforeAutospacing="0" w:after="0" w:afterAutospacing="0"/>
              <w:divId w:val="1084499763"/>
              <w:rPr>
                <w:rFonts w:ascii="Arial" w:hAnsi="Arial" w:cs="Arial"/>
                <w:color w:val="000000"/>
              </w:rPr>
            </w:pPr>
            <w:r>
              <w:rPr>
                <w:rFonts w:ascii="Arial" w:hAnsi="Arial" w:cs="Arial"/>
                <w:color w:val="000000"/>
              </w:rPr>
              <w:t>Only 1 private hire vehicle shall be operated from the premises.</w:t>
            </w:r>
          </w:p>
          <w:p w:rsidR="00BD6FAC" w:rsidRPr="00E26B1F" w:rsidRDefault="00BD6FAC" w:rsidP="00F01F10">
            <w:pPr>
              <w:pStyle w:val="NoSpacing"/>
              <w:rPr>
                <w:bCs/>
              </w:rPr>
            </w:pPr>
          </w:p>
        </w:tc>
      </w:tr>
      <w:tr w:rsidR="00BD6FAC" w:rsidTr="00DE61C8">
        <w:trPr>
          <w:cantSplit/>
          <w:trHeight w:val="331"/>
        </w:trPr>
        <w:tc>
          <w:tcPr>
            <w:tcW w:w="846" w:type="dxa"/>
          </w:tcPr>
          <w:p w:rsidR="00BD6FAC" w:rsidRPr="00E26B1F" w:rsidRDefault="00BD6FAC" w:rsidP="00F01F10">
            <w:pPr>
              <w:pStyle w:val="NoSpacing"/>
              <w:rPr>
                <w:bCs/>
              </w:rPr>
            </w:pPr>
            <w:r w:rsidRPr="00E26B1F">
              <w:rPr>
                <w:bCs/>
              </w:rPr>
              <w:t>4</w:t>
            </w:r>
            <w:r>
              <w:rPr>
                <w:bCs/>
              </w:rPr>
              <w:t>.</w:t>
            </w:r>
          </w:p>
        </w:tc>
        <w:tc>
          <w:tcPr>
            <w:tcW w:w="7172" w:type="dxa"/>
          </w:tcPr>
          <w:p w:rsidR="00000000" w:rsidRDefault="00826758" w:rsidP="00F01F10">
            <w:pPr>
              <w:pStyle w:val="NormalWeb"/>
              <w:spacing w:before="0" w:beforeAutospacing="0" w:after="0" w:afterAutospacing="0"/>
              <w:divId w:val="603272477"/>
              <w:rPr>
                <w:rFonts w:ascii="Arial" w:hAnsi="Arial" w:cs="Arial"/>
                <w:color w:val="000000"/>
              </w:rPr>
            </w:pPr>
            <w:r>
              <w:rPr>
                <w:rFonts w:ascii="Arial" w:hAnsi="Arial" w:cs="Arial"/>
                <w:color w:val="444444"/>
              </w:rPr>
              <w:t>The premises shall be solely as an administrative centre for the private hire operation. There shall be no waiting facilities on site booking or driver rest room facilities and no customers shall be picked up or sat down at the premises.</w:t>
            </w:r>
          </w:p>
          <w:p w:rsidR="00BD6FAC" w:rsidRPr="00E26B1F" w:rsidRDefault="00BD6FAC" w:rsidP="00F01F10">
            <w:pPr>
              <w:pStyle w:val="NoSpacing"/>
              <w:rPr>
                <w:bCs/>
              </w:rPr>
            </w:pPr>
          </w:p>
        </w:tc>
      </w:tr>
      <w:tr w:rsidR="00BD6FAC" w:rsidTr="00DE61C8">
        <w:trPr>
          <w:cantSplit/>
          <w:trHeight w:val="331"/>
        </w:trPr>
        <w:tc>
          <w:tcPr>
            <w:tcW w:w="846" w:type="dxa"/>
          </w:tcPr>
          <w:p w:rsidR="00BD6FAC" w:rsidRPr="00E26B1F" w:rsidRDefault="00BD6FAC" w:rsidP="00F01F10">
            <w:pPr>
              <w:pStyle w:val="NoSpacing"/>
              <w:rPr>
                <w:bCs/>
              </w:rPr>
            </w:pPr>
            <w:r w:rsidRPr="00E26B1F">
              <w:rPr>
                <w:bCs/>
              </w:rPr>
              <w:t>5</w:t>
            </w:r>
            <w:r>
              <w:rPr>
                <w:bCs/>
              </w:rPr>
              <w:t>.</w:t>
            </w:r>
          </w:p>
        </w:tc>
        <w:tc>
          <w:tcPr>
            <w:tcW w:w="7172" w:type="dxa"/>
          </w:tcPr>
          <w:p w:rsidR="00000000" w:rsidRDefault="00826758" w:rsidP="00F01F10">
            <w:pPr>
              <w:pStyle w:val="NormalWeb"/>
              <w:spacing w:before="0" w:beforeAutospacing="0" w:after="0" w:afterAutospacing="0"/>
              <w:divId w:val="694842551"/>
              <w:rPr>
                <w:rFonts w:ascii="Arial" w:hAnsi="Arial" w:cs="Arial"/>
                <w:color w:val="000000"/>
              </w:rPr>
            </w:pPr>
            <w:r>
              <w:rPr>
                <w:rFonts w:ascii="Arial" w:hAnsi="Arial" w:cs="Arial"/>
                <w:color w:val="000000"/>
                <w:sz w:val="21"/>
                <w:szCs w:val="21"/>
              </w:rPr>
              <w:t>The premises shall not be for the benefit of the land but shall operate for the benefit of Mr. John Ruth and immediately on the discontinuance of his occupation of 37 Castle Walks, Chirk and the use shall cease and be permanently abandoned.</w:t>
            </w:r>
          </w:p>
          <w:p w:rsidR="00BD6FAC" w:rsidRPr="00E26B1F" w:rsidRDefault="00BD6FAC" w:rsidP="00F01F10">
            <w:pPr>
              <w:pStyle w:val="NoSpacing"/>
              <w:rPr>
                <w:bCs/>
              </w:rPr>
            </w:pPr>
          </w:p>
        </w:tc>
      </w:tr>
      <w:tr w:rsidR="00BD6FAC" w:rsidTr="00DE61C8">
        <w:trPr>
          <w:cantSplit/>
          <w:trHeight w:val="331"/>
        </w:trPr>
        <w:tc>
          <w:tcPr>
            <w:tcW w:w="846" w:type="dxa"/>
          </w:tcPr>
          <w:p w:rsidR="00BD6FAC" w:rsidRPr="00E26B1F" w:rsidRDefault="00BD6FAC" w:rsidP="00F01F10">
            <w:pPr>
              <w:pStyle w:val="NoSpacing"/>
              <w:rPr>
                <w:bCs/>
              </w:rPr>
            </w:pPr>
            <w:r w:rsidRPr="00E26B1F">
              <w:rPr>
                <w:bCs/>
              </w:rPr>
              <w:t>6</w:t>
            </w:r>
            <w:r>
              <w:rPr>
                <w:bCs/>
              </w:rPr>
              <w:t>.</w:t>
            </w:r>
          </w:p>
        </w:tc>
        <w:tc>
          <w:tcPr>
            <w:tcW w:w="7172" w:type="dxa"/>
          </w:tcPr>
          <w:p w:rsidR="00000000" w:rsidRDefault="00826758" w:rsidP="00F01F10">
            <w:pPr>
              <w:pStyle w:val="NormalWeb"/>
              <w:spacing w:before="0" w:beforeAutospacing="0" w:after="0" w:afterAutospacing="0"/>
              <w:divId w:val="132842897"/>
              <w:rPr>
                <w:rFonts w:ascii="Arial" w:hAnsi="Arial" w:cs="Arial"/>
                <w:color w:val="000000"/>
              </w:rPr>
            </w:pPr>
            <w:r>
              <w:rPr>
                <w:rFonts w:ascii="Arial" w:hAnsi="Arial" w:cs="Arial"/>
                <w:color w:val="000000"/>
              </w:rPr>
              <w:t>The development hereby permitted shall not be occupied until the measures to deliver net benefit for biodiversity (NBB) shown on Green Infrastructure Statement received 30/9/2024 have been implemented in full. The measures shall thereafter be maintained fo</w:t>
            </w:r>
            <w:r>
              <w:rPr>
                <w:rFonts w:ascii="Arial" w:hAnsi="Arial" w:cs="Arial"/>
                <w:color w:val="000000"/>
              </w:rPr>
              <w:t>r the lifetime of the development.</w:t>
            </w:r>
          </w:p>
          <w:p w:rsidR="00BD6FAC" w:rsidRPr="00E26B1F" w:rsidRDefault="00BD6FAC" w:rsidP="00F01F10">
            <w:pPr>
              <w:pStyle w:val="NoSpacing"/>
              <w:rPr>
                <w:bCs/>
              </w:rPr>
            </w:pPr>
          </w:p>
        </w:tc>
      </w:tr>
    </w:tbl>
    <w:p w:rsidR="00951EAE" w:rsidRDefault="00951EAE" w:rsidP="00F01F10">
      <w:pPr>
        <w:pStyle w:val="NoSpacing"/>
      </w:pPr>
    </w:p>
    <w:p w:rsidR="001E5658" w:rsidRDefault="001E5658" w:rsidP="00F01F10">
      <w:pPr>
        <w:pStyle w:val="NoSpacing"/>
        <w:rPr>
          <w:b/>
          <w:bCs/>
        </w:rPr>
      </w:pPr>
      <w:r w:rsidRPr="009B2FE5">
        <w:rPr>
          <w:b/>
          <w:bCs/>
        </w:rPr>
        <w:t>Reason(s)</w:t>
      </w:r>
    </w:p>
    <w:p w:rsidR="009B2FE5" w:rsidRPr="009B2FE5" w:rsidRDefault="009B2FE5" w:rsidP="00F01F10">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951EAE" w:rsidTr="000B57D0">
        <w:trPr>
          <w:cantSplit/>
          <w:trHeight w:val="393"/>
        </w:trPr>
        <w:tc>
          <w:tcPr>
            <w:tcW w:w="846" w:type="dxa"/>
          </w:tcPr>
          <w:p w:rsidR="00951EAE" w:rsidRPr="00E26B1F" w:rsidRDefault="00951EAE" w:rsidP="00F01F10">
            <w:pPr>
              <w:pStyle w:val="NoSpacing"/>
              <w:rPr>
                <w:bCs/>
              </w:rPr>
            </w:pPr>
            <w:r w:rsidRPr="00E26B1F">
              <w:rPr>
                <w:bCs/>
              </w:rPr>
              <w:t>1</w:t>
            </w:r>
          </w:p>
        </w:tc>
        <w:tc>
          <w:tcPr>
            <w:tcW w:w="7172" w:type="dxa"/>
          </w:tcPr>
          <w:p w:rsidR="00951EAE" w:rsidRPr="009B2FE5" w:rsidRDefault="00951EAE" w:rsidP="00F01F10">
            <w:pPr>
              <w:spacing w:after="0" w:line="240" w:lineRule="auto"/>
            </w:pPr>
          </w:p>
          <w:p w:rsidR="00951EAE" w:rsidRPr="009B2FE5" w:rsidRDefault="00951EAE" w:rsidP="00F01F10">
            <w:pPr>
              <w:pStyle w:val="NoSpacing"/>
            </w:pPr>
          </w:p>
        </w:tc>
      </w:tr>
      <w:tr w:rsidR="00951EAE" w:rsidTr="000B57D0">
        <w:trPr>
          <w:cantSplit/>
          <w:trHeight w:val="393"/>
        </w:trPr>
        <w:tc>
          <w:tcPr>
            <w:tcW w:w="846" w:type="dxa"/>
          </w:tcPr>
          <w:p w:rsidR="00951EAE" w:rsidRPr="00E26B1F" w:rsidRDefault="00951EAE" w:rsidP="00F01F10">
            <w:pPr>
              <w:pStyle w:val="NoSpacing"/>
              <w:rPr>
                <w:bCs/>
              </w:rPr>
            </w:pPr>
            <w:r w:rsidRPr="00E26B1F">
              <w:rPr>
                <w:bCs/>
              </w:rPr>
              <w:t>2</w:t>
            </w:r>
          </w:p>
        </w:tc>
        <w:tc>
          <w:tcPr>
            <w:tcW w:w="7172" w:type="dxa"/>
          </w:tcPr>
          <w:p w:rsidR="00000000" w:rsidRDefault="00826758" w:rsidP="00F01F10">
            <w:pPr>
              <w:pStyle w:val="NormalWeb"/>
              <w:spacing w:before="0" w:beforeAutospacing="0" w:after="0" w:afterAutospacing="0"/>
              <w:divId w:val="511644708"/>
              <w:rPr>
                <w:rFonts w:ascii="Arial" w:hAnsi="Arial" w:cs="Arial"/>
                <w:color w:val="000000"/>
              </w:rPr>
            </w:pPr>
            <w:r>
              <w:rPr>
                <w:rFonts w:ascii="Arial" w:hAnsi="Arial" w:cs="Arial"/>
                <w:color w:val="000000"/>
              </w:rPr>
              <w:t>To comply with Section 91(3) of the Town and Country Planning Act, 1990.</w:t>
            </w:r>
          </w:p>
          <w:p w:rsidR="00951EAE" w:rsidRPr="009B2FE5" w:rsidRDefault="00951EAE" w:rsidP="00F01F10">
            <w:pPr>
              <w:pStyle w:val="NoSpacing"/>
            </w:pPr>
          </w:p>
        </w:tc>
      </w:tr>
      <w:tr w:rsidR="00951EAE" w:rsidTr="000B57D0">
        <w:trPr>
          <w:cantSplit/>
          <w:trHeight w:val="393"/>
        </w:trPr>
        <w:tc>
          <w:tcPr>
            <w:tcW w:w="846" w:type="dxa"/>
          </w:tcPr>
          <w:p w:rsidR="00951EAE" w:rsidRPr="00E26B1F" w:rsidRDefault="00951EAE" w:rsidP="00F01F10">
            <w:pPr>
              <w:pStyle w:val="NoSpacing"/>
              <w:rPr>
                <w:bCs/>
              </w:rPr>
            </w:pPr>
            <w:r w:rsidRPr="00E26B1F">
              <w:rPr>
                <w:bCs/>
              </w:rPr>
              <w:t>3</w:t>
            </w:r>
          </w:p>
        </w:tc>
        <w:tc>
          <w:tcPr>
            <w:tcW w:w="7172" w:type="dxa"/>
          </w:tcPr>
          <w:p w:rsidR="00000000" w:rsidRDefault="00826758" w:rsidP="00F01F10">
            <w:pPr>
              <w:pStyle w:val="NormalWeb"/>
              <w:spacing w:before="0" w:beforeAutospacing="0" w:after="0" w:afterAutospacing="0"/>
              <w:divId w:val="2036465819"/>
              <w:rPr>
                <w:rFonts w:ascii="Arial" w:hAnsi="Arial" w:cs="Arial"/>
                <w:color w:val="000000"/>
              </w:rPr>
            </w:pPr>
            <w:r>
              <w:rPr>
                <w:rFonts w:ascii="Arial" w:hAnsi="Arial" w:cs="Arial"/>
                <w:color w:val="000000"/>
              </w:rPr>
              <w:t>To protect the amenities of the occupiers of nearby properties in accordance with Policy DM1 of the Wrexham Local Development Plan.</w:t>
            </w:r>
          </w:p>
          <w:p w:rsidR="00951EAE" w:rsidRPr="009B2FE5" w:rsidRDefault="00951EAE" w:rsidP="00F01F10">
            <w:pPr>
              <w:pStyle w:val="NoSpacing"/>
            </w:pPr>
          </w:p>
        </w:tc>
      </w:tr>
      <w:tr w:rsidR="00951EAE" w:rsidTr="000B57D0">
        <w:trPr>
          <w:cantSplit/>
          <w:trHeight w:val="393"/>
        </w:trPr>
        <w:tc>
          <w:tcPr>
            <w:tcW w:w="846" w:type="dxa"/>
          </w:tcPr>
          <w:p w:rsidR="00951EAE" w:rsidRPr="00E26B1F" w:rsidRDefault="00951EAE" w:rsidP="00F01F10">
            <w:pPr>
              <w:pStyle w:val="NoSpacing"/>
              <w:rPr>
                <w:bCs/>
              </w:rPr>
            </w:pPr>
            <w:r w:rsidRPr="00E26B1F">
              <w:rPr>
                <w:bCs/>
              </w:rPr>
              <w:t>4</w:t>
            </w:r>
          </w:p>
        </w:tc>
        <w:tc>
          <w:tcPr>
            <w:tcW w:w="7172" w:type="dxa"/>
          </w:tcPr>
          <w:p w:rsidR="00000000" w:rsidRDefault="00826758" w:rsidP="00F01F10">
            <w:pPr>
              <w:pStyle w:val="NormalWeb"/>
              <w:spacing w:before="0" w:beforeAutospacing="0" w:after="0" w:afterAutospacing="0"/>
              <w:divId w:val="1986084222"/>
              <w:rPr>
                <w:rFonts w:ascii="Arial" w:hAnsi="Arial" w:cs="Arial"/>
                <w:color w:val="000000"/>
              </w:rPr>
            </w:pPr>
            <w:r w:rsidRPr="00F01F10">
              <w:rPr>
                <w:rFonts w:ascii="Arial" w:hAnsi="Arial" w:cs="Arial"/>
                <w:color w:val="000000"/>
              </w:rPr>
              <w:t>To protect the amenities of the occupiers of nearby properties in accordance with DM1 of the Wrexham Local Development Plan.</w:t>
            </w:r>
          </w:p>
          <w:p w:rsidR="00951EAE" w:rsidRPr="00F01F10" w:rsidRDefault="00951EAE" w:rsidP="00F01F10">
            <w:pPr>
              <w:pStyle w:val="NoSpacing"/>
              <w:rPr>
                <w:rFonts w:eastAsiaTheme="minorEastAsia" w:cs="Arial"/>
                <w:color w:val="000000"/>
                <w:szCs w:val="24"/>
                <w:lang w:eastAsia="en-GB"/>
              </w:rPr>
            </w:pPr>
          </w:p>
        </w:tc>
      </w:tr>
      <w:tr w:rsidR="00951EAE" w:rsidTr="000B57D0">
        <w:trPr>
          <w:cantSplit/>
          <w:trHeight w:val="393"/>
        </w:trPr>
        <w:tc>
          <w:tcPr>
            <w:tcW w:w="846" w:type="dxa"/>
          </w:tcPr>
          <w:p w:rsidR="00951EAE" w:rsidRPr="00E26B1F" w:rsidRDefault="00951EAE" w:rsidP="00F01F10">
            <w:pPr>
              <w:pStyle w:val="NoSpacing"/>
              <w:rPr>
                <w:bCs/>
              </w:rPr>
            </w:pPr>
            <w:r w:rsidRPr="00E26B1F">
              <w:rPr>
                <w:bCs/>
              </w:rPr>
              <w:t>5</w:t>
            </w:r>
          </w:p>
        </w:tc>
        <w:tc>
          <w:tcPr>
            <w:tcW w:w="7172" w:type="dxa"/>
          </w:tcPr>
          <w:p w:rsidR="00000000" w:rsidRDefault="00826758" w:rsidP="00F01F10">
            <w:pPr>
              <w:pStyle w:val="NormalWeb"/>
              <w:spacing w:before="0" w:beforeAutospacing="0" w:after="0" w:afterAutospacing="0"/>
              <w:divId w:val="1062943155"/>
              <w:rPr>
                <w:rFonts w:ascii="Arial" w:hAnsi="Arial" w:cs="Arial"/>
                <w:color w:val="000000"/>
              </w:rPr>
            </w:pPr>
            <w:r w:rsidRPr="00F01F10">
              <w:rPr>
                <w:rFonts w:ascii="Arial" w:hAnsi="Arial" w:cs="Arial"/>
                <w:color w:val="000000"/>
              </w:rPr>
              <w:t>To protect the amenities of the occupiers of nearby properties in accordance with Policy DM1 of the Wrexham Local Development Plan.</w:t>
            </w:r>
          </w:p>
          <w:p w:rsidR="00951EAE" w:rsidRPr="00F01F10" w:rsidRDefault="00951EAE" w:rsidP="00F01F10">
            <w:pPr>
              <w:pStyle w:val="NoSpacing"/>
              <w:rPr>
                <w:rFonts w:eastAsiaTheme="minorEastAsia" w:cs="Arial"/>
                <w:color w:val="000000"/>
                <w:szCs w:val="24"/>
                <w:lang w:eastAsia="en-GB"/>
              </w:rPr>
            </w:pPr>
          </w:p>
        </w:tc>
      </w:tr>
      <w:tr w:rsidR="00951EAE" w:rsidTr="000B57D0">
        <w:trPr>
          <w:cantSplit/>
          <w:trHeight w:val="393"/>
        </w:trPr>
        <w:tc>
          <w:tcPr>
            <w:tcW w:w="846" w:type="dxa"/>
          </w:tcPr>
          <w:p w:rsidR="00951EAE" w:rsidRPr="00E26B1F" w:rsidRDefault="00951EAE" w:rsidP="00F01F10">
            <w:pPr>
              <w:pStyle w:val="NoSpacing"/>
              <w:rPr>
                <w:bCs/>
              </w:rPr>
            </w:pPr>
            <w:r w:rsidRPr="00E26B1F">
              <w:rPr>
                <w:bCs/>
              </w:rPr>
              <w:t>6</w:t>
            </w:r>
          </w:p>
        </w:tc>
        <w:tc>
          <w:tcPr>
            <w:tcW w:w="7172" w:type="dxa"/>
          </w:tcPr>
          <w:p w:rsidR="00000000" w:rsidRDefault="00826758" w:rsidP="00F01F10">
            <w:pPr>
              <w:pStyle w:val="NormalWeb"/>
              <w:spacing w:before="0" w:beforeAutospacing="0" w:after="0" w:afterAutospacing="0"/>
              <w:divId w:val="1314791596"/>
              <w:rPr>
                <w:rFonts w:ascii="Arial" w:hAnsi="Arial" w:cs="Arial"/>
                <w:color w:val="000000"/>
              </w:rPr>
            </w:pPr>
            <w:r>
              <w:rPr>
                <w:rFonts w:ascii="Arial" w:hAnsi="Arial" w:cs="Arial"/>
                <w:color w:val="000000"/>
              </w:rPr>
              <w:t>To ensure the development delivers net benefit to biodiversity in accordance with paragraph 6.4.5 of Planning Policy Wales 12.</w:t>
            </w:r>
          </w:p>
          <w:p w:rsidR="00951EAE" w:rsidRPr="009B2FE5" w:rsidRDefault="00951EAE" w:rsidP="00F01F10">
            <w:pPr>
              <w:pStyle w:val="NoSpacing"/>
            </w:pPr>
          </w:p>
        </w:tc>
      </w:tr>
    </w:tbl>
    <w:p w:rsidR="00E26B1F" w:rsidRDefault="00E26B1F" w:rsidP="00F01F10">
      <w:pPr>
        <w:pStyle w:val="NoSpacing"/>
      </w:pPr>
    </w:p>
    <w:p w:rsidR="001E5658" w:rsidRDefault="001E5658" w:rsidP="00F01F10">
      <w:pPr>
        <w:pStyle w:val="NoSpacing"/>
      </w:pPr>
    </w:p>
    <w:p w:rsidR="00C833C2" w:rsidRDefault="00C833C2" w:rsidP="00F01F10">
      <w:pPr>
        <w:spacing w:after="0" w:line="240" w:lineRule="auto"/>
      </w:pPr>
    </w:p>
    <w:p w:rsidR="001E5658" w:rsidRDefault="006A0B50" w:rsidP="00F01F10">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F01F10">
      <w:pPr>
        <w:pStyle w:val="Footer"/>
        <w:rPr>
          <w:rFonts w:cs="Arial"/>
          <w:szCs w:val="24"/>
        </w:rPr>
      </w:pPr>
      <w:r>
        <w:rPr>
          <w:rFonts w:cs="Arial"/>
          <w:szCs w:val="24"/>
        </w:rPr>
        <w:br w:type="textWrapping" w:clear="all"/>
      </w:r>
    </w:p>
    <w:p w:rsidR="006A0B50" w:rsidRPr="000A0723" w:rsidRDefault="006A0B50" w:rsidP="00F01F10">
      <w:pPr>
        <w:spacing w:after="0" w:line="240" w:lineRule="auto"/>
        <w:jc w:val="both"/>
        <w:rPr>
          <w:rFonts w:cs="Arial"/>
          <w:b/>
        </w:rPr>
      </w:pPr>
      <w:r w:rsidRPr="000A0723">
        <w:rPr>
          <w:rFonts w:cs="Arial"/>
          <w:b/>
        </w:rPr>
        <w:t>David Fitzsimon</w:t>
      </w:r>
    </w:p>
    <w:p w:rsidR="006A0B50" w:rsidRPr="006A0B50" w:rsidRDefault="006A0B50" w:rsidP="00F01F1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F01F10">
      <w:pPr>
        <w:spacing w:after="0" w:line="240" w:lineRule="auto"/>
        <w:jc w:val="both"/>
        <w:rPr>
          <w:rFonts w:cs="Arial"/>
          <w:b/>
          <w:i/>
        </w:rPr>
      </w:pPr>
      <w:r w:rsidRPr="006A0B50">
        <w:rPr>
          <w:rFonts w:cs="Arial"/>
          <w:b/>
          <w:i/>
        </w:rPr>
        <w:t>Chief Officer Economy and Planning, Wrexham County Borough Council</w:t>
      </w:r>
    </w:p>
    <w:p w:rsidR="001E5658" w:rsidRDefault="001E5658" w:rsidP="00F01F10">
      <w:pPr>
        <w:spacing w:after="0" w:line="240" w:lineRule="auto"/>
        <w:rPr>
          <w:b/>
          <w:bCs/>
          <w:szCs w:val="24"/>
        </w:rPr>
      </w:pPr>
    </w:p>
    <w:p w:rsidR="005B6792" w:rsidRDefault="005B6792" w:rsidP="00F01F10">
      <w:pPr>
        <w:pStyle w:val="Footer"/>
      </w:pPr>
      <w:r>
        <w:rPr>
          <w:rFonts w:cs="Arial"/>
          <w:sz w:val="22"/>
        </w:rPr>
        <w:t>Refer to Statement of Applicant's Rights and General Information on our planning web site at:-</w:t>
      </w:r>
    </w:p>
    <w:p w:rsidR="005B6792" w:rsidRPr="005B6792" w:rsidRDefault="00826758" w:rsidP="00F01F10">
      <w:pPr>
        <w:spacing w:after="0" w:line="240" w:lineRule="auto"/>
        <w:rPr>
          <w:b/>
          <w:bCs/>
          <w:szCs w:val="24"/>
        </w:rPr>
      </w:pPr>
      <w:hyperlink r:id="rId8" w:history="1">
        <w:r w:rsidR="005B6792">
          <w:rPr>
            <w:rStyle w:val="Hyperlink"/>
          </w:rPr>
          <w:t>Planning and building control | Wrexham County Borough Council</w:t>
        </w:r>
      </w:hyperlink>
    </w:p>
    <w:p w:rsidR="005B6792" w:rsidRPr="005B6792" w:rsidRDefault="005B6792" w:rsidP="00F01F10">
      <w:pPr>
        <w:spacing w:after="0" w:line="240" w:lineRule="auto"/>
        <w:rPr>
          <w:b/>
          <w:bCs/>
          <w:szCs w:val="24"/>
        </w:rPr>
      </w:pPr>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758" w:rsidRDefault="00826758" w:rsidP="001E5658">
      <w:pPr>
        <w:spacing w:after="0" w:line="240" w:lineRule="auto"/>
      </w:pPr>
      <w:r>
        <w:separator/>
      </w:r>
    </w:p>
  </w:endnote>
  <w:endnote w:type="continuationSeparator" w:id="0">
    <w:p w:rsidR="00826758" w:rsidRDefault="00826758"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758" w:rsidRDefault="00826758" w:rsidP="001E5658">
      <w:pPr>
        <w:spacing w:after="0" w:line="240" w:lineRule="auto"/>
      </w:pPr>
      <w:r>
        <w:separator/>
      </w:r>
    </w:p>
  </w:footnote>
  <w:footnote w:type="continuationSeparator" w:id="0">
    <w:p w:rsidR="00826758" w:rsidRDefault="00826758"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 John Ruth</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P/2024/1120</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E61C8" w:rsidP="00070AB4">
          <w:pPr>
            <w:rPr>
              <w:sz w:val="22"/>
            </w:rPr>
          </w:pPr>
          <w:r w:rsidRPr="00BD6FAC">
            <w:rPr>
              <w:sz w:val="22"/>
            </w:rPr>
            <w:t>23/10/2024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11B41"/>
    <w:rsid w:val="00040694"/>
    <w:rsid w:val="00070AB4"/>
    <w:rsid w:val="000B57D0"/>
    <w:rsid w:val="000E036C"/>
    <w:rsid w:val="001E5658"/>
    <w:rsid w:val="002E5954"/>
    <w:rsid w:val="003C0CA9"/>
    <w:rsid w:val="003E5D0A"/>
    <w:rsid w:val="00470D15"/>
    <w:rsid w:val="005B6792"/>
    <w:rsid w:val="005D232C"/>
    <w:rsid w:val="005F05F0"/>
    <w:rsid w:val="005F3FF9"/>
    <w:rsid w:val="00696148"/>
    <w:rsid w:val="006A0B50"/>
    <w:rsid w:val="006C5295"/>
    <w:rsid w:val="007018A3"/>
    <w:rsid w:val="00715E36"/>
    <w:rsid w:val="00767157"/>
    <w:rsid w:val="007860D1"/>
    <w:rsid w:val="007C7228"/>
    <w:rsid w:val="00826758"/>
    <w:rsid w:val="008D3159"/>
    <w:rsid w:val="009005F7"/>
    <w:rsid w:val="00951EAE"/>
    <w:rsid w:val="00953650"/>
    <w:rsid w:val="009B2FE5"/>
    <w:rsid w:val="009B7896"/>
    <w:rsid w:val="009F6142"/>
    <w:rsid w:val="009F70D8"/>
    <w:rsid w:val="00AD63CD"/>
    <w:rsid w:val="00B03890"/>
    <w:rsid w:val="00B274FA"/>
    <w:rsid w:val="00BD08FF"/>
    <w:rsid w:val="00BD6FAC"/>
    <w:rsid w:val="00C833C2"/>
    <w:rsid w:val="00DE61C8"/>
    <w:rsid w:val="00E26B1F"/>
    <w:rsid w:val="00ED04B6"/>
    <w:rsid w:val="00F01F10"/>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42897">
      <w:bodyDiv w:val="1"/>
      <w:marLeft w:val="0"/>
      <w:marRight w:val="0"/>
      <w:marTop w:val="0"/>
      <w:marBottom w:val="0"/>
      <w:divBdr>
        <w:top w:val="none" w:sz="0" w:space="0" w:color="auto"/>
        <w:left w:val="none" w:sz="0" w:space="0" w:color="auto"/>
        <w:bottom w:val="none" w:sz="0" w:space="0" w:color="auto"/>
        <w:right w:val="none" w:sz="0" w:space="0" w:color="auto"/>
      </w:divBdr>
    </w:div>
    <w:div w:id="511644708">
      <w:bodyDiv w:val="1"/>
      <w:marLeft w:val="0"/>
      <w:marRight w:val="0"/>
      <w:marTop w:val="0"/>
      <w:marBottom w:val="0"/>
      <w:divBdr>
        <w:top w:val="none" w:sz="0" w:space="0" w:color="auto"/>
        <w:left w:val="none" w:sz="0" w:space="0" w:color="auto"/>
        <w:bottom w:val="none" w:sz="0" w:space="0" w:color="auto"/>
        <w:right w:val="none" w:sz="0" w:space="0" w:color="auto"/>
      </w:divBdr>
    </w:div>
    <w:div w:id="601690749">
      <w:bodyDiv w:val="1"/>
      <w:marLeft w:val="0"/>
      <w:marRight w:val="0"/>
      <w:marTop w:val="0"/>
      <w:marBottom w:val="0"/>
      <w:divBdr>
        <w:top w:val="none" w:sz="0" w:space="0" w:color="auto"/>
        <w:left w:val="none" w:sz="0" w:space="0" w:color="auto"/>
        <w:bottom w:val="none" w:sz="0" w:space="0" w:color="auto"/>
        <w:right w:val="none" w:sz="0" w:space="0" w:color="auto"/>
      </w:divBdr>
    </w:div>
    <w:div w:id="603272477">
      <w:bodyDiv w:val="1"/>
      <w:marLeft w:val="0"/>
      <w:marRight w:val="0"/>
      <w:marTop w:val="0"/>
      <w:marBottom w:val="0"/>
      <w:divBdr>
        <w:top w:val="none" w:sz="0" w:space="0" w:color="auto"/>
        <w:left w:val="none" w:sz="0" w:space="0" w:color="auto"/>
        <w:bottom w:val="none" w:sz="0" w:space="0" w:color="auto"/>
        <w:right w:val="none" w:sz="0" w:space="0" w:color="auto"/>
      </w:divBdr>
    </w:div>
    <w:div w:id="694842551">
      <w:bodyDiv w:val="1"/>
      <w:marLeft w:val="0"/>
      <w:marRight w:val="0"/>
      <w:marTop w:val="0"/>
      <w:marBottom w:val="0"/>
      <w:divBdr>
        <w:top w:val="none" w:sz="0" w:space="0" w:color="auto"/>
        <w:left w:val="none" w:sz="0" w:space="0" w:color="auto"/>
        <w:bottom w:val="none" w:sz="0" w:space="0" w:color="auto"/>
        <w:right w:val="none" w:sz="0" w:space="0" w:color="auto"/>
      </w:divBdr>
    </w:div>
    <w:div w:id="1062943155">
      <w:bodyDiv w:val="1"/>
      <w:marLeft w:val="0"/>
      <w:marRight w:val="0"/>
      <w:marTop w:val="0"/>
      <w:marBottom w:val="0"/>
      <w:divBdr>
        <w:top w:val="none" w:sz="0" w:space="0" w:color="auto"/>
        <w:left w:val="none" w:sz="0" w:space="0" w:color="auto"/>
        <w:bottom w:val="none" w:sz="0" w:space="0" w:color="auto"/>
        <w:right w:val="none" w:sz="0" w:space="0" w:color="auto"/>
      </w:divBdr>
    </w:div>
    <w:div w:id="1084499763">
      <w:bodyDiv w:val="1"/>
      <w:marLeft w:val="0"/>
      <w:marRight w:val="0"/>
      <w:marTop w:val="0"/>
      <w:marBottom w:val="0"/>
      <w:divBdr>
        <w:top w:val="none" w:sz="0" w:space="0" w:color="auto"/>
        <w:left w:val="none" w:sz="0" w:space="0" w:color="auto"/>
        <w:bottom w:val="none" w:sz="0" w:space="0" w:color="auto"/>
        <w:right w:val="none" w:sz="0" w:space="0" w:color="auto"/>
      </w:divBdr>
    </w:div>
    <w:div w:id="1314791596">
      <w:bodyDiv w:val="1"/>
      <w:marLeft w:val="0"/>
      <w:marRight w:val="0"/>
      <w:marTop w:val="0"/>
      <w:marBottom w:val="0"/>
      <w:divBdr>
        <w:top w:val="none" w:sz="0" w:space="0" w:color="auto"/>
        <w:left w:val="none" w:sz="0" w:space="0" w:color="auto"/>
        <w:bottom w:val="none" w:sz="0" w:space="0" w:color="auto"/>
        <w:right w:val="none" w:sz="0" w:space="0" w:color="auto"/>
      </w:divBdr>
    </w:div>
    <w:div w:id="1741978261">
      <w:bodyDiv w:val="1"/>
      <w:marLeft w:val="0"/>
      <w:marRight w:val="0"/>
      <w:marTop w:val="0"/>
      <w:marBottom w:val="0"/>
      <w:divBdr>
        <w:top w:val="none" w:sz="0" w:space="0" w:color="auto"/>
        <w:left w:val="none" w:sz="0" w:space="0" w:color="auto"/>
        <w:bottom w:val="none" w:sz="0" w:space="0" w:color="auto"/>
        <w:right w:val="none" w:sz="0" w:space="0" w:color="auto"/>
      </w:divBdr>
    </w:div>
    <w:div w:id="1986084222">
      <w:bodyDiv w:val="1"/>
      <w:marLeft w:val="0"/>
      <w:marRight w:val="0"/>
      <w:marTop w:val="0"/>
      <w:marBottom w:val="0"/>
      <w:divBdr>
        <w:top w:val="none" w:sz="0" w:space="0" w:color="auto"/>
        <w:left w:val="none" w:sz="0" w:space="0" w:color="auto"/>
        <w:bottom w:val="none" w:sz="0" w:space="0" w:color="auto"/>
        <w:right w:val="none" w:sz="0" w:space="0" w:color="auto"/>
      </w:divBdr>
    </w:div>
    <w:div w:id="203646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599B2-3441-44AA-A1C1-82E9D080F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salesforceId:da401765-fd29-4577-8b0c-bcef5da45ab3</dc:subject>
  <dc:creator>Tiffany Diprose</dc:creator>
  <cp:keywords/>
  <dc:description/>
  <cp:lastModifiedBy>Bethan Jones</cp:lastModifiedBy>
  <cp:revision>2</cp:revision>
  <dcterms:created xsi:type="dcterms:W3CDTF">2024-10-23T15:40:00Z</dcterms:created>
  <dcterms:modified xsi:type="dcterms:W3CDTF">2024-10-23T15:40:00Z</dcterms:modified>
</cp:coreProperties>
</file>