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049" w:rsidRDefault="007574B8">
      <w:pPr>
        <w:tabs>
          <w:tab w:val="left" w:pos="1393"/>
        </w:tabs>
        <w:spacing w:before="57"/>
        <w:ind w:left="111"/>
        <w:rPr>
          <w:sz w:val="24"/>
        </w:rPr>
      </w:pPr>
      <w:bookmarkStart w:id="0" w:name="_GoBack"/>
      <w:bookmarkEnd w:id="0"/>
      <w:r>
        <w:rPr>
          <w:b/>
          <w:spacing w:val="-2"/>
          <w:position w:val="2"/>
        </w:rPr>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headerReference w:type="default" r:id="rId7"/>
          <w:type w:val="continuous"/>
          <w:pgSz w:w="11910" w:h="16840"/>
          <w:pgMar w:top="2040" w:right="1200" w:bottom="280" w:left="580" w:header="260" w:footer="0" w:gutter="0"/>
          <w:pgNumType w:start="1"/>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7574B8">
      <w:pPr>
        <w:pStyle w:val="BodyText"/>
      </w:pPr>
      <w:r>
        <w:rPr>
          <w:noProof/>
          <w:lang w:val="en-GB" w:eastAsia="en-GB"/>
        </w:rPr>
        <mc:AlternateContent>
          <mc:Choice Requires="wps">
            <w:drawing>
              <wp:anchor distT="0" distB="0" distL="0" distR="0" simplePos="0" relativeHeight="15728640" behindDoc="0" locked="0" layoutInCell="1" allowOverlap="1">
                <wp:simplePos x="0" y="0"/>
                <wp:positionH relativeFrom="page">
                  <wp:posOffset>490219</wp:posOffset>
                </wp:positionH>
                <wp:positionV relativeFrom="page">
                  <wp:posOffset>3120770</wp:posOffset>
                </wp:positionV>
                <wp:extent cx="667067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0675" cy="1270"/>
                        </a:xfrm>
                        <a:custGeom>
                          <a:avLst/>
                          <a:gdLst/>
                          <a:ahLst/>
                          <a:cxnLst/>
                          <a:rect l="l" t="t" r="r" b="b"/>
                          <a:pathLst>
                            <a:path w="6670675">
                              <a:moveTo>
                                <a:pt x="0" y="0"/>
                              </a:moveTo>
                              <a:lnTo>
                                <a:pt x="667067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618BA0" id="Graphic 5" o:spid="_x0000_s1026" style="position:absolute;margin-left:38.6pt;margin-top:245.75pt;width:525.25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6670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" path="m,l6670675,e" filled="f" strokeweight="1pt">
                <v:path arrowok="t"/>
                <w10:wrap anchorx="page" anchory="page"/>
              </v:shape>
            </w:pict>
          </mc:Fallback>
        </mc:AlternateContent>
      </w:r>
    </w:p>
    <w:p w:rsidR="00920049" w:rsidRDefault="00920049">
      <w:pPr>
        <w:pStyle w:val="BodyText"/>
      </w:pPr>
    </w:p>
    <w:p w:rsidR="00920049" w:rsidRDefault="007574B8">
      <w:pPr>
        <w:ind w:left="3219"/>
        <w:rPr>
          <w:b/>
          <w:sz w:val="24"/>
        </w:rPr>
      </w:pPr>
      <w:r>
        <w:rPr>
          <w:b/>
          <w:sz w:val="24"/>
          <w:u w:val="single"/>
        </w:rPr>
        <w:t>Town</w:t>
      </w:r>
      <w:r>
        <w:rPr>
          <w:b/>
          <w:spacing w:val="-5"/>
          <w:sz w:val="24"/>
          <w:u w:val="single"/>
        </w:rPr>
        <w:t xml:space="preserve"> </w:t>
      </w:r>
      <w:r>
        <w:rPr>
          <w:b/>
          <w:sz w:val="24"/>
          <w:u w:val="single"/>
        </w:rPr>
        <w:t>and</w:t>
      </w:r>
      <w:r>
        <w:rPr>
          <w:b/>
          <w:spacing w:val="-2"/>
          <w:sz w:val="24"/>
          <w:u w:val="single"/>
        </w:rPr>
        <w:t xml:space="preserve"> </w:t>
      </w:r>
      <w:r>
        <w:rPr>
          <w:b/>
          <w:sz w:val="24"/>
          <w:u w:val="single"/>
        </w:rPr>
        <w:t>Country</w:t>
      </w:r>
      <w:r>
        <w:rPr>
          <w:b/>
          <w:spacing w:val="-6"/>
          <w:sz w:val="24"/>
          <w:u w:val="single"/>
        </w:rPr>
        <w:t xml:space="preserve"> </w:t>
      </w:r>
      <w:r>
        <w:rPr>
          <w:b/>
          <w:sz w:val="24"/>
          <w:u w:val="single"/>
        </w:rPr>
        <w:t>Planning Act,</w:t>
      </w:r>
      <w:r>
        <w:rPr>
          <w:b/>
          <w:spacing w:val="-1"/>
          <w:sz w:val="24"/>
          <w:u w:val="single"/>
        </w:rPr>
        <w:t xml:space="preserve"> </w:t>
      </w:r>
      <w:r>
        <w:rPr>
          <w:b/>
          <w:spacing w:val="-4"/>
          <w:sz w:val="24"/>
          <w:u w:val="single"/>
        </w:rPr>
        <w:t>1990</w:t>
      </w:r>
    </w:p>
    <w:p w:rsidR="00920049" w:rsidRDefault="00920049">
      <w:pPr>
        <w:pStyle w:val="BodyText"/>
        <w:spacing w:before="1"/>
        <w:rPr>
          <w:b/>
        </w:rPr>
      </w:pPr>
    </w:p>
    <w:p w:rsidR="00920049" w:rsidRDefault="007574B8">
      <w:pPr>
        <w:pStyle w:val="Heading1"/>
      </w:pPr>
      <w:r>
        <w:t>Location</w:t>
      </w:r>
      <w:r>
        <w:rPr>
          <w:spacing w:val="-1"/>
        </w:rPr>
        <w:t xml:space="preserve"> </w:t>
      </w:r>
      <w:r>
        <w:t xml:space="preserve">of </w:t>
      </w:r>
      <w:r>
        <w:rPr>
          <w:spacing w:val="-2"/>
        </w:rPr>
        <w:t>Application</w:t>
      </w:r>
    </w:p>
    <w:p w:rsidR="00920049" w:rsidRDefault="00920049">
      <w:pPr>
        <w:pStyle w:val="BodyText"/>
        <w:rPr>
          <w:b/>
        </w:rPr>
      </w:pPr>
    </w:p>
    <w:p w:rsidR="00920049" w:rsidRDefault="007574B8">
      <w:pPr>
        <w:pStyle w:val="BodyText"/>
        <w:ind w:left="860"/>
      </w:pPr>
      <w:r>
        <w:t>LAND</w:t>
      </w:r>
      <w:r>
        <w:rPr>
          <w:spacing w:val="-4"/>
        </w:rPr>
        <w:t xml:space="preserve"> </w:t>
      </w:r>
      <w:r>
        <w:t>AT</w:t>
      </w:r>
      <w:r>
        <w:rPr>
          <w:spacing w:val="-2"/>
        </w:rPr>
        <w:t xml:space="preserve"> </w:t>
      </w:r>
      <w:r>
        <w:t>ARGOS</w:t>
      </w:r>
      <w:r>
        <w:rPr>
          <w:spacing w:val="-3"/>
        </w:rPr>
        <w:t xml:space="preserve"> </w:t>
      </w:r>
      <w:r>
        <w:t>CAR</w:t>
      </w:r>
      <w:r>
        <w:rPr>
          <w:spacing w:val="-3"/>
        </w:rPr>
        <w:t xml:space="preserve"> </w:t>
      </w:r>
      <w:r>
        <w:t>PARK</w:t>
      </w:r>
      <w:r>
        <w:rPr>
          <w:spacing w:val="-3"/>
        </w:rPr>
        <w:t xml:space="preserve"> </w:t>
      </w:r>
      <w:r>
        <w:t>PLAS</w:t>
      </w:r>
      <w:r>
        <w:rPr>
          <w:spacing w:val="-3"/>
        </w:rPr>
        <w:t xml:space="preserve"> </w:t>
      </w:r>
      <w:r>
        <w:t>COCH</w:t>
      </w:r>
      <w:r>
        <w:rPr>
          <w:spacing w:val="-6"/>
        </w:rPr>
        <w:t xml:space="preserve"> </w:t>
      </w:r>
      <w:r>
        <w:t>RETAIL</w:t>
      </w:r>
      <w:r>
        <w:rPr>
          <w:spacing w:val="-3"/>
        </w:rPr>
        <w:t xml:space="preserve"> </w:t>
      </w:r>
      <w:r>
        <w:t>PARK</w:t>
      </w:r>
      <w:r>
        <w:rPr>
          <w:spacing w:val="-3"/>
        </w:rPr>
        <w:t xml:space="preserve"> </w:t>
      </w:r>
      <w:r>
        <w:t>PLAS</w:t>
      </w:r>
      <w:r>
        <w:rPr>
          <w:spacing w:val="-5"/>
        </w:rPr>
        <w:t xml:space="preserve"> </w:t>
      </w:r>
      <w:r>
        <w:t>COCH</w:t>
      </w:r>
      <w:r>
        <w:rPr>
          <w:spacing w:val="-4"/>
        </w:rPr>
        <w:t xml:space="preserve"> </w:t>
      </w:r>
      <w:r>
        <w:t>ROAD WREXHAM</w:t>
      </w:r>
      <w:r>
        <w:rPr>
          <w:spacing w:val="80"/>
        </w:rPr>
        <w:t xml:space="preserve"> </w:t>
      </w:r>
      <w:r>
        <w:t>LL11 2BW</w:t>
      </w:r>
    </w:p>
    <w:p w:rsidR="00920049" w:rsidRDefault="00920049">
      <w:pPr>
        <w:pStyle w:val="BodyText"/>
        <w:spacing w:before="70"/>
      </w:pPr>
    </w:p>
    <w:p w:rsidR="00920049" w:rsidRDefault="007574B8">
      <w:pPr>
        <w:pStyle w:val="Heading1"/>
      </w:pPr>
      <w:r>
        <w:t>Description</w:t>
      </w:r>
      <w:r>
        <w:rPr>
          <w:spacing w:val="-9"/>
        </w:rPr>
        <w:t xml:space="preserve"> </w:t>
      </w:r>
      <w:r>
        <w:t>of</w:t>
      </w:r>
      <w:r>
        <w:rPr>
          <w:spacing w:val="-8"/>
        </w:rPr>
        <w:t xml:space="preserve"> </w:t>
      </w:r>
      <w:r>
        <w:rPr>
          <w:spacing w:val="-2"/>
        </w:rPr>
        <w:t>Application</w:t>
      </w:r>
    </w:p>
    <w:p w:rsidR="00920049" w:rsidRDefault="00920049">
      <w:pPr>
        <w:pStyle w:val="BodyText"/>
        <w:rPr>
          <w:b/>
        </w:rPr>
      </w:pPr>
    </w:p>
    <w:p w:rsidR="00920049" w:rsidRDefault="007574B8">
      <w:pPr>
        <w:pStyle w:val="BodyText"/>
        <w:ind w:left="860"/>
      </w:pPr>
      <w:r>
        <w:t>CODI</w:t>
      </w:r>
      <w:r>
        <w:rPr>
          <w:spacing w:val="-3"/>
        </w:rPr>
        <w:t xml:space="preserve"> </w:t>
      </w:r>
      <w:r>
        <w:t>BWYTY</w:t>
      </w:r>
      <w:r>
        <w:rPr>
          <w:spacing w:val="-4"/>
        </w:rPr>
        <w:t xml:space="preserve"> </w:t>
      </w:r>
      <w:r>
        <w:t>SY’N</w:t>
      </w:r>
      <w:r>
        <w:rPr>
          <w:spacing w:val="-4"/>
        </w:rPr>
        <w:t xml:space="preserve"> </w:t>
      </w:r>
      <w:r>
        <w:t>SEFYLL</w:t>
      </w:r>
      <w:r>
        <w:rPr>
          <w:spacing w:val="-3"/>
        </w:rPr>
        <w:t xml:space="preserve"> </w:t>
      </w:r>
      <w:r>
        <w:t>AR</w:t>
      </w:r>
      <w:r>
        <w:rPr>
          <w:spacing w:val="-3"/>
        </w:rPr>
        <w:t xml:space="preserve"> </w:t>
      </w:r>
      <w:r>
        <w:t>EI</w:t>
      </w:r>
      <w:r>
        <w:rPr>
          <w:spacing w:val="-5"/>
        </w:rPr>
        <w:t xml:space="preserve"> </w:t>
      </w:r>
      <w:r>
        <w:t>BEN</w:t>
      </w:r>
      <w:r>
        <w:rPr>
          <w:spacing w:val="-3"/>
        </w:rPr>
        <w:t xml:space="preserve"> </w:t>
      </w:r>
      <w:r>
        <w:t>EI</w:t>
      </w:r>
      <w:r>
        <w:rPr>
          <w:spacing w:val="-5"/>
        </w:rPr>
        <w:t xml:space="preserve"> </w:t>
      </w:r>
      <w:r>
        <w:t>HUN</w:t>
      </w:r>
      <w:r>
        <w:rPr>
          <w:spacing w:val="-3"/>
        </w:rPr>
        <w:t xml:space="preserve"> </w:t>
      </w:r>
      <w:r>
        <w:t>GYDA</w:t>
      </w:r>
      <w:r>
        <w:rPr>
          <w:spacing w:val="-3"/>
        </w:rPr>
        <w:t xml:space="preserve"> </w:t>
      </w:r>
      <w:r>
        <w:t>CHYFLEUSTER</w:t>
      </w:r>
      <w:r>
        <w:rPr>
          <w:spacing w:val="-3"/>
        </w:rPr>
        <w:t xml:space="preserve"> </w:t>
      </w:r>
      <w:r>
        <w:t>GYRRU DRWODD, MAES PARCIO, TIRLUNIO A GWAITH CYSYLLTIEDIG</w:t>
      </w:r>
    </w:p>
    <w:p w:rsidR="00920049" w:rsidRDefault="007574B8">
      <w:pPr>
        <w:pStyle w:val="BodyText"/>
        <w:ind w:left="860" w:right="397" w:firstLine="67"/>
      </w:pPr>
      <w:r>
        <w:t>/</w:t>
      </w:r>
      <w:r>
        <w:rPr>
          <w:spacing w:val="-4"/>
        </w:rPr>
        <w:t xml:space="preserve"> </w:t>
      </w:r>
      <w:r>
        <w:t>ERECTION</w:t>
      </w:r>
      <w:r>
        <w:rPr>
          <w:spacing w:val="-5"/>
        </w:rPr>
        <w:t xml:space="preserve"> </w:t>
      </w:r>
      <w:r>
        <w:t>OF</w:t>
      </w:r>
      <w:r>
        <w:rPr>
          <w:spacing w:val="-6"/>
        </w:rPr>
        <w:t xml:space="preserve"> </w:t>
      </w:r>
      <w:r>
        <w:t>A</w:t>
      </w:r>
      <w:r>
        <w:rPr>
          <w:spacing w:val="-5"/>
        </w:rPr>
        <w:t xml:space="preserve"> </w:t>
      </w:r>
      <w:r>
        <w:t>FREESTANDING</w:t>
      </w:r>
      <w:r>
        <w:rPr>
          <w:spacing w:val="-5"/>
        </w:rPr>
        <w:t xml:space="preserve"> </w:t>
      </w:r>
      <w:r>
        <w:t>RESTAURANT</w:t>
      </w:r>
      <w:r>
        <w:rPr>
          <w:spacing w:val="-7"/>
        </w:rPr>
        <w:t xml:space="preserve"> </w:t>
      </w:r>
      <w:r>
        <w:t>WITH</w:t>
      </w:r>
      <w:r>
        <w:rPr>
          <w:spacing w:val="-5"/>
        </w:rPr>
        <w:t xml:space="preserve"> </w:t>
      </w:r>
      <w:r>
        <w:t>DRIVE</w:t>
      </w:r>
      <w:r>
        <w:rPr>
          <w:spacing w:val="-6"/>
        </w:rPr>
        <w:t xml:space="preserve"> </w:t>
      </w:r>
      <w:r>
        <w:t>THRU FACILITY, CAR PARKING, LANDSCAPING AND ASSOCIATED WORKS</w:t>
      </w:r>
    </w:p>
    <w:p w:rsidR="00920049" w:rsidRDefault="00920049">
      <w:pPr>
        <w:pStyle w:val="BodyText"/>
      </w:pPr>
    </w:p>
    <w:p w:rsidR="00920049" w:rsidRDefault="007574B8">
      <w:pPr>
        <w:pStyle w:val="BodyText"/>
        <w:ind w:left="860" w:right="397"/>
      </w:pPr>
      <w:r>
        <w:t>In</w:t>
      </w:r>
      <w:r>
        <w:rPr>
          <w:spacing w:val="-3"/>
        </w:rPr>
        <w:t xml:space="preserve"> </w:t>
      </w:r>
      <w:r>
        <w:t>reaching</w:t>
      </w:r>
      <w:r>
        <w:rPr>
          <w:spacing w:val="-4"/>
        </w:rPr>
        <w:t xml:space="preserve"> </w:t>
      </w:r>
      <w:r>
        <w:t>this</w:t>
      </w:r>
      <w:r>
        <w:rPr>
          <w:spacing w:val="-3"/>
        </w:rPr>
        <w:t xml:space="preserve"> </w:t>
      </w:r>
      <w:r>
        <w:t>decision</w:t>
      </w:r>
      <w:r>
        <w:rPr>
          <w:spacing w:val="-3"/>
        </w:rPr>
        <w:t xml:space="preserve"> </w:t>
      </w:r>
      <w:r>
        <w:t>the</w:t>
      </w:r>
      <w:r>
        <w:rPr>
          <w:spacing w:val="-3"/>
        </w:rPr>
        <w:t xml:space="preserve"> </w:t>
      </w:r>
      <w:r>
        <w:t>Council</w:t>
      </w:r>
      <w:r>
        <w:rPr>
          <w:spacing w:val="-1"/>
        </w:rPr>
        <w:t xml:space="preserve"> </w:t>
      </w:r>
      <w:r>
        <w:t>has</w:t>
      </w:r>
      <w:r>
        <w:rPr>
          <w:spacing w:val="-5"/>
        </w:rPr>
        <w:t xml:space="preserve"> </w:t>
      </w:r>
      <w:r>
        <w:t>had</w:t>
      </w:r>
      <w:r>
        <w:rPr>
          <w:spacing w:val="-5"/>
        </w:rPr>
        <w:t xml:space="preserve"> </w:t>
      </w:r>
      <w:r>
        <w:t>regard</w:t>
      </w:r>
      <w:r>
        <w:rPr>
          <w:spacing w:val="-3"/>
        </w:rPr>
        <w:t xml:space="preserve"> </w:t>
      </w:r>
      <w:r>
        <w:t>to</w:t>
      </w:r>
      <w:r>
        <w:rPr>
          <w:spacing w:val="-3"/>
        </w:rPr>
        <w:t xml:space="preserve"> </w:t>
      </w:r>
      <w:r>
        <w:t>the</w:t>
      </w:r>
      <w:r>
        <w:rPr>
          <w:spacing w:val="-3"/>
        </w:rPr>
        <w:t xml:space="preserve"> </w:t>
      </w:r>
      <w:r>
        <w:t>following</w:t>
      </w:r>
      <w:r>
        <w:rPr>
          <w:spacing w:val="-3"/>
        </w:rPr>
        <w:t xml:space="preserve"> </w:t>
      </w:r>
      <w:r>
        <w:t>relevant policies: -</w:t>
      </w:r>
    </w:p>
    <w:p w:rsidR="00920049" w:rsidRDefault="00920049">
      <w:pPr>
        <w:pStyle w:val="BodyText"/>
      </w:pPr>
    </w:p>
    <w:p w:rsidR="00920049" w:rsidRDefault="007574B8">
      <w:pPr>
        <w:pStyle w:val="Heading1"/>
      </w:pPr>
      <w:r>
        <w:t>Wrexham</w:t>
      </w:r>
      <w:r>
        <w:rPr>
          <w:spacing w:val="-5"/>
        </w:rPr>
        <w:t xml:space="preserve"> </w:t>
      </w:r>
      <w:r>
        <w:t>Local</w:t>
      </w:r>
      <w:r>
        <w:rPr>
          <w:spacing w:val="-5"/>
        </w:rPr>
        <w:t xml:space="preserve"> </w:t>
      </w:r>
      <w:r>
        <w:t>Development</w:t>
      </w:r>
      <w:r>
        <w:rPr>
          <w:spacing w:val="-5"/>
        </w:rPr>
        <w:t xml:space="preserve"> </w:t>
      </w:r>
      <w:r>
        <w:t>2013</w:t>
      </w:r>
      <w:r>
        <w:rPr>
          <w:spacing w:val="-1"/>
        </w:rPr>
        <w:t xml:space="preserve"> </w:t>
      </w:r>
      <w:r>
        <w:t>–</w:t>
      </w:r>
      <w:r>
        <w:rPr>
          <w:spacing w:val="-6"/>
        </w:rPr>
        <w:t xml:space="preserve"> </w:t>
      </w:r>
      <w:r>
        <w:rPr>
          <w:spacing w:val="-2"/>
        </w:rPr>
        <w:t>2028:</w:t>
      </w:r>
    </w:p>
    <w:p w:rsidR="00920049" w:rsidRDefault="00920049">
      <w:pPr>
        <w:pStyle w:val="BodyText"/>
        <w:spacing w:before="54"/>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7237"/>
      </w:tblGrid>
      <w:tr w:rsidR="00920049">
        <w:trPr>
          <w:trHeight w:val="290"/>
        </w:trPr>
        <w:tc>
          <w:tcPr>
            <w:tcW w:w="7237" w:type="dxa"/>
          </w:tcPr>
          <w:p w:rsidR="00920049" w:rsidRDefault="007574B8">
            <w:pPr>
              <w:pStyle w:val="TableParagraph"/>
              <w:spacing w:before="0" w:line="268" w:lineRule="exact"/>
              <w:rPr>
                <w:sz w:val="24"/>
              </w:rPr>
            </w:pPr>
            <w:r>
              <w:rPr>
                <w:sz w:val="24"/>
              </w:rPr>
              <w:t>DM1-</w:t>
            </w:r>
            <w:r>
              <w:rPr>
                <w:spacing w:val="-17"/>
                <w:sz w:val="24"/>
              </w:rPr>
              <w:t xml:space="preserve"> </w:t>
            </w:r>
            <w:r>
              <w:rPr>
                <w:sz w:val="24"/>
              </w:rPr>
              <w:t>Development</w:t>
            </w:r>
            <w:r>
              <w:rPr>
                <w:spacing w:val="-16"/>
                <w:sz w:val="24"/>
              </w:rPr>
              <w:t xml:space="preserve"> </w:t>
            </w:r>
            <w:r>
              <w:rPr>
                <w:sz w:val="24"/>
              </w:rPr>
              <w:t>Management</w:t>
            </w:r>
            <w:r>
              <w:rPr>
                <w:spacing w:val="-17"/>
                <w:sz w:val="24"/>
              </w:rPr>
              <w:t xml:space="preserve"> </w:t>
            </w:r>
            <w:r>
              <w:rPr>
                <w:spacing w:val="-2"/>
                <w:sz w:val="24"/>
              </w:rPr>
              <w:t>Considerations</w:t>
            </w:r>
          </w:p>
        </w:tc>
      </w:tr>
      <w:tr w:rsidR="00920049">
        <w:trPr>
          <w:trHeight w:val="312"/>
        </w:trPr>
        <w:tc>
          <w:tcPr>
            <w:tcW w:w="7237" w:type="dxa"/>
          </w:tcPr>
          <w:p w:rsidR="00920049" w:rsidRDefault="007574B8">
            <w:pPr>
              <w:pStyle w:val="TableParagraph"/>
              <w:spacing w:before="14"/>
              <w:rPr>
                <w:sz w:val="24"/>
              </w:rPr>
            </w:pPr>
            <w:r>
              <w:rPr>
                <w:sz w:val="24"/>
              </w:rPr>
              <w:t>NE1</w:t>
            </w:r>
            <w:r>
              <w:rPr>
                <w:spacing w:val="-6"/>
                <w:sz w:val="24"/>
              </w:rPr>
              <w:t xml:space="preserve"> </w:t>
            </w:r>
            <w:r>
              <w:rPr>
                <w:sz w:val="24"/>
              </w:rPr>
              <w:t>-</w:t>
            </w:r>
            <w:r>
              <w:rPr>
                <w:spacing w:val="-7"/>
                <w:sz w:val="24"/>
              </w:rPr>
              <w:t xml:space="preserve"> </w:t>
            </w:r>
            <w:r>
              <w:rPr>
                <w:sz w:val="24"/>
              </w:rPr>
              <w:t>International</w:t>
            </w:r>
            <w:r>
              <w:rPr>
                <w:spacing w:val="-9"/>
                <w:sz w:val="24"/>
              </w:rPr>
              <w:t xml:space="preserve"> </w:t>
            </w:r>
            <w:r>
              <w:rPr>
                <w:sz w:val="24"/>
              </w:rPr>
              <w:t>and</w:t>
            </w:r>
            <w:r>
              <w:rPr>
                <w:spacing w:val="-6"/>
                <w:sz w:val="24"/>
              </w:rPr>
              <w:t xml:space="preserve"> </w:t>
            </w:r>
            <w:r>
              <w:rPr>
                <w:sz w:val="24"/>
              </w:rPr>
              <w:t>National</w:t>
            </w:r>
            <w:r>
              <w:rPr>
                <w:spacing w:val="-6"/>
                <w:sz w:val="24"/>
              </w:rPr>
              <w:t xml:space="preserve"> </w:t>
            </w:r>
            <w:r>
              <w:rPr>
                <w:sz w:val="24"/>
              </w:rPr>
              <w:t>Nature</w:t>
            </w:r>
            <w:r>
              <w:rPr>
                <w:spacing w:val="-6"/>
                <w:sz w:val="24"/>
              </w:rPr>
              <w:t xml:space="preserve"> </w:t>
            </w:r>
            <w:r>
              <w:rPr>
                <w:sz w:val="24"/>
              </w:rPr>
              <w:t>Conservation</w:t>
            </w:r>
            <w:r>
              <w:rPr>
                <w:spacing w:val="-6"/>
                <w:sz w:val="24"/>
              </w:rPr>
              <w:t xml:space="preserve"> </w:t>
            </w:r>
            <w:r>
              <w:rPr>
                <w:spacing w:val="-2"/>
                <w:sz w:val="24"/>
              </w:rPr>
              <w:t>Designations</w:t>
            </w:r>
          </w:p>
        </w:tc>
      </w:tr>
      <w:tr w:rsidR="00920049">
        <w:trPr>
          <w:trHeight w:val="313"/>
        </w:trPr>
        <w:tc>
          <w:tcPr>
            <w:tcW w:w="7237" w:type="dxa"/>
          </w:tcPr>
          <w:p w:rsidR="00920049" w:rsidRDefault="007574B8">
            <w:pPr>
              <w:pStyle w:val="TableParagraph"/>
              <w:spacing w:before="14"/>
              <w:rPr>
                <w:sz w:val="24"/>
              </w:rPr>
            </w:pPr>
            <w:r>
              <w:rPr>
                <w:sz w:val="24"/>
              </w:rPr>
              <w:t>NE3</w:t>
            </w:r>
            <w:r>
              <w:rPr>
                <w:spacing w:val="-2"/>
                <w:sz w:val="24"/>
              </w:rPr>
              <w:t xml:space="preserve"> </w:t>
            </w:r>
            <w:r>
              <w:rPr>
                <w:sz w:val="24"/>
              </w:rPr>
              <w:t>-Trees,</w:t>
            </w:r>
            <w:r>
              <w:rPr>
                <w:spacing w:val="-9"/>
                <w:sz w:val="24"/>
              </w:rPr>
              <w:t xml:space="preserve"> </w:t>
            </w:r>
            <w:r>
              <w:rPr>
                <w:sz w:val="24"/>
              </w:rPr>
              <w:t>Woodlands</w:t>
            </w:r>
            <w:r>
              <w:rPr>
                <w:spacing w:val="-2"/>
                <w:sz w:val="24"/>
              </w:rPr>
              <w:t xml:space="preserve"> </w:t>
            </w:r>
            <w:r>
              <w:rPr>
                <w:sz w:val="24"/>
              </w:rPr>
              <w:t>and</w:t>
            </w:r>
            <w:r>
              <w:rPr>
                <w:spacing w:val="-4"/>
                <w:sz w:val="24"/>
              </w:rPr>
              <w:t xml:space="preserve"> </w:t>
            </w:r>
            <w:r>
              <w:rPr>
                <w:spacing w:val="-2"/>
                <w:sz w:val="24"/>
              </w:rPr>
              <w:t>Hedgerows</w:t>
            </w:r>
          </w:p>
        </w:tc>
      </w:tr>
      <w:tr w:rsidR="00920049">
        <w:trPr>
          <w:trHeight w:val="313"/>
        </w:trPr>
        <w:tc>
          <w:tcPr>
            <w:tcW w:w="7237" w:type="dxa"/>
          </w:tcPr>
          <w:p w:rsidR="00920049" w:rsidRDefault="007574B8">
            <w:pPr>
              <w:pStyle w:val="TableParagraph"/>
              <w:spacing w:before="15"/>
              <w:rPr>
                <w:sz w:val="24"/>
              </w:rPr>
            </w:pPr>
            <w:r>
              <w:rPr>
                <w:sz w:val="24"/>
              </w:rPr>
              <w:lastRenderedPageBreak/>
              <w:t>NE6 -</w:t>
            </w:r>
            <w:r>
              <w:rPr>
                <w:spacing w:val="-6"/>
                <w:sz w:val="24"/>
              </w:rPr>
              <w:t xml:space="preserve"> </w:t>
            </w:r>
            <w:r>
              <w:rPr>
                <w:sz w:val="24"/>
              </w:rPr>
              <w:t>Waste</w:t>
            </w:r>
            <w:r>
              <w:rPr>
                <w:spacing w:val="-6"/>
                <w:sz w:val="24"/>
              </w:rPr>
              <w:t xml:space="preserve"> </w:t>
            </w:r>
            <w:r>
              <w:rPr>
                <w:sz w:val="24"/>
              </w:rPr>
              <w:t>Water</w:t>
            </w:r>
            <w:r>
              <w:rPr>
                <w:spacing w:val="-4"/>
                <w:sz w:val="24"/>
              </w:rPr>
              <w:t xml:space="preserve"> </w:t>
            </w:r>
            <w:r>
              <w:rPr>
                <w:sz w:val="24"/>
              </w:rPr>
              <w:t>Treatment</w:t>
            </w:r>
            <w:r>
              <w:rPr>
                <w:spacing w:val="-1"/>
                <w:sz w:val="24"/>
              </w:rPr>
              <w:t xml:space="preserve"> </w:t>
            </w:r>
            <w:r>
              <w:rPr>
                <w:sz w:val="24"/>
              </w:rPr>
              <w:t>and</w:t>
            </w:r>
            <w:r>
              <w:rPr>
                <w:spacing w:val="-1"/>
                <w:sz w:val="24"/>
              </w:rPr>
              <w:t xml:space="preserve"> </w:t>
            </w:r>
            <w:r>
              <w:rPr>
                <w:sz w:val="24"/>
              </w:rPr>
              <w:t>River</w:t>
            </w:r>
            <w:r>
              <w:rPr>
                <w:spacing w:val="-6"/>
                <w:sz w:val="24"/>
              </w:rPr>
              <w:t xml:space="preserve"> </w:t>
            </w:r>
            <w:r>
              <w:rPr>
                <w:sz w:val="24"/>
              </w:rPr>
              <w:t>Water</w:t>
            </w:r>
            <w:r>
              <w:rPr>
                <w:spacing w:val="-1"/>
                <w:sz w:val="24"/>
              </w:rPr>
              <w:t xml:space="preserve"> </w:t>
            </w:r>
            <w:r>
              <w:rPr>
                <w:spacing w:val="-2"/>
                <w:sz w:val="24"/>
              </w:rPr>
              <w:t>Quality</w:t>
            </w:r>
          </w:p>
        </w:tc>
      </w:tr>
      <w:tr w:rsidR="00920049">
        <w:trPr>
          <w:trHeight w:val="313"/>
        </w:trPr>
        <w:tc>
          <w:tcPr>
            <w:tcW w:w="7237" w:type="dxa"/>
          </w:tcPr>
          <w:p w:rsidR="00920049" w:rsidRDefault="007574B8">
            <w:pPr>
              <w:pStyle w:val="TableParagraph"/>
              <w:spacing w:before="14"/>
              <w:rPr>
                <w:sz w:val="24"/>
              </w:rPr>
            </w:pPr>
            <w:r>
              <w:rPr>
                <w:sz w:val="24"/>
              </w:rPr>
              <w:t>SP12</w:t>
            </w:r>
            <w:r>
              <w:rPr>
                <w:spacing w:val="-6"/>
                <w:sz w:val="24"/>
              </w:rPr>
              <w:t xml:space="preserve"> </w:t>
            </w:r>
            <w:r>
              <w:rPr>
                <w:sz w:val="24"/>
              </w:rPr>
              <w:t>-</w:t>
            </w:r>
            <w:r>
              <w:rPr>
                <w:spacing w:val="-5"/>
                <w:sz w:val="24"/>
              </w:rPr>
              <w:t xml:space="preserve"> </w:t>
            </w:r>
            <w:r>
              <w:rPr>
                <w:sz w:val="24"/>
              </w:rPr>
              <w:t>Design</w:t>
            </w:r>
            <w:r>
              <w:rPr>
                <w:spacing w:val="-4"/>
                <w:sz w:val="24"/>
              </w:rPr>
              <w:t xml:space="preserve"> </w:t>
            </w:r>
            <w:r>
              <w:rPr>
                <w:sz w:val="24"/>
              </w:rPr>
              <w:t>Principles</w:t>
            </w:r>
            <w:r>
              <w:rPr>
                <w:spacing w:val="-5"/>
                <w:sz w:val="24"/>
              </w:rPr>
              <w:t xml:space="preserve"> </w:t>
            </w:r>
            <w:r>
              <w:rPr>
                <w:sz w:val="24"/>
              </w:rPr>
              <w:t>&amp;</w:t>
            </w:r>
            <w:r>
              <w:rPr>
                <w:spacing w:val="-3"/>
                <w:sz w:val="24"/>
              </w:rPr>
              <w:t xml:space="preserve"> </w:t>
            </w:r>
            <w:r>
              <w:rPr>
                <w:sz w:val="24"/>
              </w:rPr>
              <w:t>Masterplanning</w:t>
            </w:r>
            <w:r>
              <w:rPr>
                <w:spacing w:val="-5"/>
                <w:sz w:val="24"/>
              </w:rPr>
              <w:t xml:space="preserve"> </w:t>
            </w:r>
            <w:r>
              <w:rPr>
                <w:spacing w:val="-2"/>
                <w:sz w:val="24"/>
              </w:rPr>
              <w:t>Framework</w:t>
            </w:r>
          </w:p>
        </w:tc>
      </w:tr>
      <w:tr w:rsidR="00920049">
        <w:trPr>
          <w:trHeight w:val="313"/>
        </w:trPr>
        <w:tc>
          <w:tcPr>
            <w:tcW w:w="7237" w:type="dxa"/>
          </w:tcPr>
          <w:p w:rsidR="00920049" w:rsidRDefault="007574B8">
            <w:pPr>
              <w:pStyle w:val="TableParagraph"/>
              <w:spacing w:before="15"/>
              <w:rPr>
                <w:sz w:val="24"/>
              </w:rPr>
            </w:pPr>
            <w:r>
              <w:rPr>
                <w:sz w:val="24"/>
              </w:rPr>
              <w:t>SP14</w:t>
            </w:r>
            <w:r>
              <w:rPr>
                <w:spacing w:val="-4"/>
                <w:sz w:val="24"/>
              </w:rPr>
              <w:t xml:space="preserve"> </w:t>
            </w:r>
            <w:r>
              <w:rPr>
                <w:sz w:val="24"/>
              </w:rPr>
              <w:t>-</w:t>
            </w:r>
            <w:r>
              <w:rPr>
                <w:spacing w:val="-4"/>
                <w:sz w:val="24"/>
              </w:rPr>
              <w:t xml:space="preserve"> </w:t>
            </w:r>
            <w:r>
              <w:rPr>
                <w:sz w:val="24"/>
              </w:rPr>
              <w:t>Natural</w:t>
            </w:r>
            <w:r>
              <w:rPr>
                <w:spacing w:val="-6"/>
                <w:sz w:val="24"/>
              </w:rPr>
              <w:t xml:space="preserve"> </w:t>
            </w:r>
            <w:r>
              <w:rPr>
                <w:spacing w:val="-2"/>
                <w:sz w:val="24"/>
              </w:rPr>
              <w:t>Environment</w:t>
            </w:r>
          </w:p>
        </w:tc>
      </w:tr>
      <w:tr w:rsidR="00920049">
        <w:trPr>
          <w:trHeight w:val="313"/>
        </w:trPr>
        <w:tc>
          <w:tcPr>
            <w:tcW w:w="7237" w:type="dxa"/>
          </w:tcPr>
          <w:p w:rsidR="00920049" w:rsidRDefault="007574B8">
            <w:pPr>
              <w:pStyle w:val="TableParagraph"/>
              <w:spacing w:before="14"/>
              <w:rPr>
                <w:sz w:val="24"/>
              </w:rPr>
            </w:pPr>
            <w:r>
              <w:rPr>
                <w:sz w:val="24"/>
              </w:rPr>
              <w:t>SP15</w:t>
            </w:r>
            <w:r>
              <w:rPr>
                <w:spacing w:val="-7"/>
                <w:sz w:val="24"/>
              </w:rPr>
              <w:t xml:space="preserve"> </w:t>
            </w:r>
            <w:r>
              <w:rPr>
                <w:sz w:val="24"/>
              </w:rPr>
              <w:t>-</w:t>
            </w:r>
            <w:r>
              <w:rPr>
                <w:spacing w:val="-5"/>
                <w:sz w:val="24"/>
              </w:rPr>
              <w:t xml:space="preserve"> </w:t>
            </w:r>
            <w:r>
              <w:rPr>
                <w:sz w:val="24"/>
              </w:rPr>
              <w:t>Historic</w:t>
            </w:r>
            <w:r>
              <w:rPr>
                <w:spacing w:val="-5"/>
                <w:sz w:val="24"/>
              </w:rPr>
              <w:t xml:space="preserve"> </w:t>
            </w:r>
            <w:r>
              <w:rPr>
                <w:sz w:val="24"/>
              </w:rPr>
              <w:t>and</w:t>
            </w:r>
            <w:r>
              <w:rPr>
                <w:spacing w:val="-5"/>
                <w:sz w:val="24"/>
              </w:rPr>
              <w:t xml:space="preserve"> </w:t>
            </w:r>
            <w:r>
              <w:rPr>
                <w:sz w:val="24"/>
              </w:rPr>
              <w:t>Cultural</w:t>
            </w:r>
            <w:r>
              <w:rPr>
                <w:spacing w:val="-4"/>
                <w:sz w:val="24"/>
              </w:rPr>
              <w:t xml:space="preserve"> </w:t>
            </w:r>
            <w:r>
              <w:rPr>
                <w:spacing w:val="-2"/>
                <w:sz w:val="24"/>
              </w:rPr>
              <w:t>Environment</w:t>
            </w:r>
          </w:p>
        </w:tc>
      </w:tr>
      <w:tr w:rsidR="00920049">
        <w:trPr>
          <w:trHeight w:val="313"/>
        </w:trPr>
        <w:tc>
          <w:tcPr>
            <w:tcW w:w="7237" w:type="dxa"/>
          </w:tcPr>
          <w:p w:rsidR="00920049" w:rsidRDefault="007574B8">
            <w:pPr>
              <w:pStyle w:val="TableParagraph"/>
              <w:spacing w:before="15"/>
              <w:rPr>
                <w:sz w:val="24"/>
              </w:rPr>
            </w:pPr>
            <w:r>
              <w:rPr>
                <w:sz w:val="24"/>
              </w:rPr>
              <w:t>SP2</w:t>
            </w:r>
            <w:r>
              <w:rPr>
                <w:spacing w:val="-2"/>
                <w:sz w:val="24"/>
              </w:rPr>
              <w:t xml:space="preserve"> </w:t>
            </w:r>
            <w:r>
              <w:rPr>
                <w:sz w:val="24"/>
              </w:rPr>
              <w:t>-</w:t>
            </w:r>
            <w:r>
              <w:rPr>
                <w:spacing w:val="-4"/>
                <w:sz w:val="24"/>
              </w:rPr>
              <w:t xml:space="preserve"> </w:t>
            </w:r>
            <w:r>
              <w:rPr>
                <w:sz w:val="24"/>
              </w:rPr>
              <w:t>Location</w:t>
            </w:r>
            <w:r>
              <w:rPr>
                <w:spacing w:val="-5"/>
                <w:sz w:val="24"/>
              </w:rPr>
              <w:t xml:space="preserve"> </w:t>
            </w:r>
            <w:r>
              <w:rPr>
                <w:sz w:val="24"/>
              </w:rPr>
              <w:t>of</w:t>
            </w:r>
            <w:r>
              <w:rPr>
                <w:spacing w:val="-1"/>
                <w:sz w:val="24"/>
              </w:rPr>
              <w:t xml:space="preserve"> </w:t>
            </w:r>
            <w:r>
              <w:rPr>
                <w:spacing w:val="-2"/>
                <w:sz w:val="24"/>
              </w:rPr>
              <w:t>Development</w:t>
            </w:r>
          </w:p>
        </w:tc>
      </w:tr>
      <w:tr w:rsidR="00920049">
        <w:trPr>
          <w:trHeight w:val="312"/>
        </w:trPr>
        <w:tc>
          <w:tcPr>
            <w:tcW w:w="7237" w:type="dxa"/>
          </w:tcPr>
          <w:p w:rsidR="00920049" w:rsidRDefault="007574B8">
            <w:pPr>
              <w:pStyle w:val="TableParagraph"/>
              <w:spacing w:before="14"/>
              <w:rPr>
                <w:sz w:val="24"/>
              </w:rPr>
            </w:pPr>
            <w:r>
              <w:rPr>
                <w:sz w:val="24"/>
              </w:rPr>
              <w:t>SP7 -</w:t>
            </w:r>
            <w:r>
              <w:rPr>
                <w:spacing w:val="-8"/>
                <w:sz w:val="24"/>
              </w:rPr>
              <w:t xml:space="preserve"> </w:t>
            </w:r>
            <w:r>
              <w:rPr>
                <w:sz w:val="24"/>
              </w:rPr>
              <w:t>Wrexham</w:t>
            </w:r>
            <w:r>
              <w:rPr>
                <w:spacing w:val="1"/>
                <w:sz w:val="24"/>
              </w:rPr>
              <w:t xml:space="preserve"> </w:t>
            </w:r>
            <w:r>
              <w:rPr>
                <w:spacing w:val="-4"/>
                <w:sz w:val="24"/>
              </w:rPr>
              <w:t>City</w:t>
            </w:r>
          </w:p>
        </w:tc>
      </w:tr>
      <w:tr w:rsidR="00920049">
        <w:trPr>
          <w:trHeight w:val="290"/>
        </w:trPr>
        <w:tc>
          <w:tcPr>
            <w:tcW w:w="7237" w:type="dxa"/>
          </w:tcPr>
          <w:p w:rsidR="00920049" w:rsidRDefault="007574B8">
            <w:pPr>
              <w:pStyle w:val="TableParagraph"/>
              <w:spacing w:before="14" w:line="256" w:lineRule="exact"/>
              <w:rPr>
                <w:sz w:val="24"/>
              </w:rPr>
            </w:pPr>
            <w:r>
              <w:rPr>
                <w:sz w:val="24"/>
              </w:rPr>
              <w:t>T1</w:t>
            </w:r>
            <w:r>
              <w:rPr>
                <w:spacing w:val="-4"/>
                <w:sz w:val="24"/>
              </w:rPr>
              <w:t xml:space="preserve"> </w:t>
            </w:r>
            <w:r>
              <w:rPr>
                <w:sz w:val="24"/>
              </w:rPr>
              <w:t>-</w:t>
            </w:r>
            <w:r>
              <w:rPr>
                <w:spacing w:val="-4"/>
                <w:sz w:val="24"/>
              </w:rPr>
              <w:t xml:space="preserve"> </w:t>
            </w:r>
            <w:r>
              <w:rPr>
                <w:sz w:val="24"/>
              </w:rPr>
              <w:t>Managing</w:t>
            </w:r>
            <w:r>
              <w:rPr>
                <w:spacing w:val="-3"/>
                <w:sz w:val="24"/>
              </w:rPr>
              <w:t xml:space="preserve"> </w:t>
            </w:r>
            <w:r>
              <w:rPr>
                <w:sz w:val="24"/>
              </w:rPr>
              <w:t>Transport</w:t>
            </w:r>
            <w:r>
              <w:rPr>
                <w:spacing w:val="-3"/>
                <w:sz w:val="24"/>
              </w:rPr>
              <w:t xml:space="preserve"> </w:t>
            </w:r>
            <w:r>
              <w:rPr>
                <w:spacing w:val="-2"/>
                <w:sz w:val="24"/>
              </w:rPr>
              <w:t>Impacts</w:t>
            </w:r>
          </w:p>
        </w:tc>
      </w:tr>
    </w:tbl>
    <w:p w:rsidR="00920049" w:rsidRDefault="00920049">
      <w:pPr>
        <w:pStyle w:val="BodyText"/>
        <w:rPr>
          <w:b/>
          <w:sz w:val="20"/>
        </w:rPr>
      </w:pPr>
    </w:p>
    <w:p w:rsidR="00920049" w:rsidRDefault="00920049">
      <w:pPr>
        <w:pStyle w:val="BodyText"/>
        <w:spacing w:before="134"/>
        <w:rPr>
          <w:b/>
          <w:sz w:val="20"/>
        </w:rPr>
      </w:pPr>
    </w:p>
    <w:tbl>
      <w:tblPr>
        <w:tblW w:w="0" w:type="auto"/>
        <w:tblInd w:w="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1843"/>
        <w:gridCol w:w="4961"/>
      </w:tblGrid>
      <w:tr w:rsidR="00920049">
        <w:trPr>
          <w:trHeight w:val="275"/>
        </w:trPr>
        <w:tc>
          <w:tcPr>
            <w:tcW w:w="1418" w:type="dxa"/>
          </w:tcPr>
          <w:p w:rsidR="00920049" w:rsidRDefault="007574B8">
            <w:pPr>
              <w:pStyle w:val="TableParagraph"/>
              <w:spacing w:before="0" w:line="256" w:lineRule="exact"/>
              <w:ind w:left="107"/>
              <w:rPr>
                <w:b/>
                <w:sz w:val="24"/>
              </w:rPr>
            </w:pPr>
            <w:r>
              <w:rPr>
                <w:b/>
                <w:spacing w:val="-2"/>
                <w:sz w:val="24"/>
              </w:rPr>
              <w:t>Revision</w:t>
            </w:r>
          </w:p>
        </w:tc>
        <w:tc>
          <w:tcPr>
            <w:tcW w:w="1843" w:type="dxa"/>
          </w:tcPr>
          <w:p w:rsidR="00920049" w:rsidRDefault="007574B8">
            <w:pPr>
              <w:pStyle w:val="TableParagraph"/>
              <w:spacing w:before="0" w:line="256" w:lineRule="exact"/>
              <w:ind w:left="108"/>
              <w:rPr>
                <w:b/>
                <w:sz w:val="24"/>
              </w:rPr>
            </w:pPr>
            <w:r>
              <w:rPr>
                <w:b/>
                <w:spacing w:val="-4"/>
                <w:sz w:val="24"/>
              </w:rPr>
              <w:t>Date</w:t>
            </w:r>
          </w:p>
        </w:tc>
        <w:tc>
          <w:tcPr>
            <w:tcW w:w="4961" w:type="dxa"/>
          </w:tcPr>
          <w:p w:rsidR="00920049" w:rsidRDefault="007574B8">
            <w:pPr>
              <w:pStyle w:val="TableParagraph"/>
              <w:spacing w:before="0" w:line="256" w:lineRule="exact"/>
              <w:ind w:left="108"/>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Decision</w:t>
            </w:r>
          </w:p>
        </w:tc>
      </w:tr>
      <w:tr w:rsidR="00920049">
        <w:trPr>
          <w:trHeight w:val="275"/>
        </w:trPr>
        <w:tc>
          <w:tcPr>
            <w:tcW w:w="1418" w:type="dxa"/>
          </w:tcPr>
          <w:p w:rsidR="00920049" w:rsidRDefault="007574B8">
            <w:pPr>
              <w:pStyle w:val="TableParagraph"/>
              <w:spacing w:before="0" w:line="256" w:lineRule="exact"/>
              <w:ind w:left="6"/>
              <w:jc w:val="center"/>
              <w:rPr>
                <w:sz w:val="24"/>
              </w:rPr>
            </w:pPr>
            <w:r>
              <w:rPr>
                <w:spacing w:val="-10"/>
                <w:sz w:val="24"/>
              </w:rPr>
              <w:t>0</w:t>
            </w:r>
          </w:p>
        </w:tc>
        <w:tc>
          <w:tcPr>
            <w:tcW w:w="1843" w:type="dxa"/>
          </w:tcPr>
          <w:p w:rsidR="00920049" w:rsidRDefault="007574B8">
            <w:pPr>
              <w:pStyle w:val="TableParagraph"/>
              <w:spacing w:before="0" w:line="256" w:lineRule="exact"/>
              <w:ind w:left="319"/>
              <w:rPr>
                <w:sz w:val="24"/>
              </w:rPr>
            </w:pPr>
            <w:r>
              <w:rPr>
                <w:spacing w:val="-2"/>
                <w:sz w:val="24"/>
              </w:rPr>
              <w:t>22/07/2024</w:t>
            </w:r>
          </w:p>
        </w:tc>
        <w:tc>
          <w:tcPr>
            <w:tcW w:w="4961" w:type="dxa"/>
          </w:tcPr>
          <w:p w:rsidR="00920049" w:rsidRDefault="007574B8">
            <w:pPr>
              <w:pStyle w:val="TableParagraph"/>
              <w:spacing w:before="0" w:line="256" w:lineRule="exact"/>
              <w:ind w:left="108"/>
              <w:rPr>
                <w:sz w:val="24"/>
              </w:rPr>
            </w:pPr>
            <w:r>
              <w:rPr>
                <w:sz w:val="24"/>
              </w:rPr>
              <w:t>Planning</w:t>
            </w:r>
            <w:r>
              <w:rPr>
                <w:spacing w:val="-6"/>
                <w:sz w:val="24"/>
              </w:rPr>
              <w:t xml:space="preserve"> </w:t>
            </w:r>
            <w:r>
              <w:rPr>
                <w:sz w:val="24"/>
              </w:rPr>
              <w:t>permission</w:t>
            </w:r>
            <w:r>
              <w:rPr>
                <w:spacing w:val="-5"/>
                <w:sz w:val="24"/>
              </w:rPr>
              <w:t xml:space="preserve"> </w:t>
            </w:r>
            <w:r>
              <w:rPr>
                <w:spacing w:val="-2"/>
                <w:sz w:val="24"/>
              </w:rPr>
              <w:t>issued</w:t>
            </w:r>
          </w:p>
        </w:tc>
      </w:tr>
      <w:tr w:rsidR="00A55E3B">
        <w:trPr>
          <w:trHeight w:val="275"/>
        </w:trPr>
        <w:tc>
          <w:tcPr>
            <w:tcW w:w="1418" w:type="dxa"/>
          </w:tcPr>
          <w:p w:rsidR="00A55E3B" w:rsidRDefault="00A55E3B">
            <w:pPr>
              <w:pStyle w:val="TableParagraph"/>
              <w:spacing w:before="0" w:line="256" w:lineRule="exact"/>
              <w:ind w:left="6"/>
              <w:jc w:val="center"/>
              <w:rPr>
                <w:spacing w:val="-10"/>
                <w:sz w:val="24"/>
              </w:rPr>
            </w:pPr>
            <w:r>
              <w:rPr>
                <w:spacing w:val="-10"/>
                <w:sz w:val="24"/>
              </w:rPr>
              <w:t>1</w:t>
            </w:r>
          </w:p>
        </w:tc>
        <w:tc>
          <w:tcPr>
            <w:tcW w:w="1843" w:type="dxa"/>
          </w:tcPr>
          <w:p w:rsidR="00A55E3B" w:rsidRDefault="00A55E3B">
            <w:pPr>
              <w:pStyle w:val="TableParagraph"/>
              <w:spacing w:before="0" w:line="256" w:lineRule="exact"/>
              <w:ind w:left="319"/>
              <w:rPr>
                <w:spacing w:val="-2"/>
                <w:sz w:val="24"/>
              </w:rPr>
            </w:pPr>
            <w:r>
              <w:rPr>
                <w:spacing w:val="-2"/>
                <w:sz w:val="24"/>
              </w:rPr>
              <w:t>20/09/2024</w:t>
            </w:r>
          </w:p>
        </w:tc>
        <w:tc>
          <w:tcPr>
            <w:tcW w:w="4961" w:type="dxa"/>
          </w:tcPr>
          <w:p w:rsidR="00A55E3B" w:rsidRDefault="00A55E3B" w:rsidP="00A55E3B">
            <w:pPr>
              <w:pStyle w:val="TableParagraph"/>
              <w:spacing w:before="0" w:line="256" w:lineRule="exact"/>
              <w:ind w:left="108"/>
              <w:rPr>
                <w:sz w:val="24"/>
              </w:rPr>
            </w:pPr>
            <w:r>
              <w:rPr>
                <w:lang w:eastAsia="en-GB"/>
              </w:rPr>
              <w:t>P2024/1393</w:t>
            </w:r>
            <w:r>
              <w:t xml:space="preserve"> – Condition 15 Discharged</w:t>
            </w:r>
          </w:p>
        </w:tc>
      </w:tr>
    </w:tbl>
    <w:p w:rsidR="00920049" w:rsidRDefault="007574B8">
      <w:pPr>
        <w:spacing w:before="275"/>
        <w:ind w:left="860"/>
        <w:rPr>
          <w:b/>
          <w:sz w:val="24"/>
        </w:rPr>
      </w:pPr>
      <w:r>
        <w:rPr>
          <w:b/>
          <w:sz w:val="24"/>
        </w:rPr>
        <w:t>Particulars</w:t>
      </w:r>
      <w:r>
        <w:rPr>
          <w:b/>
          <w:spacing w:val="-4"/>
          <w:sz w:val="24"/>
        </w:rPr>
        <w:t xml:space="preserve"> </w:t>
      </w:r>
      <w:r>
        <w:rPr>
          <w:b/>
          <w:sz w:val="24"/>
        </w:rPr>
        <w:t>of</w:t>
      </w:r>
      <w:r>
        <w:rPr>
          <w:b/>
          <w:spacing w:val="-3"/>
          <w:sz w:val="24"/>
        </w:rPr>
        <w:t xml:space="preserve"> </w:t>
      </w:r>
      <w:r>
        <w:rPr>
          <w:b/>
          <w:sz w:val="24"/>
        </w:rPr>
        <w:t>decision</w:t>
      </w:r>
      <w:r>
        <w:rPr>
          <w:b/>
          <w:spacing w:val="-1"/>
          <w:sz w:val="24"/>
        </w:rPr>
        <w:t xml:space="preserve"> </w:t>
      </w:r>
      <w:r>
        <w:rPr>
          <w:b/>
          <w:sz w:val="24"/>
        </w:rPr>
        <w:t>:</w:t>
      </w:r>
      <w:r>
        <w:rPr>
          <w:b/>
          <w:spacing w:val="-2"/>
          <w:sz w:val="24"/>
        </w:rPr>
        <w:t xml:space="preserve"> </w:t>
      </w:r>
      <w:r>
        <w:rPr>
          <w:b/>
          <w:sz w:val="24"/>
        </w:rPr>
        <w:t>GRANTED</w:t>
      </w:r>
      <w:r>
        <w:rPr>
          <w:b/>
          <w:spacing w:val="-2"/>
          <w:sz w:val="24"/>
        </w:rPr>
        <w:t xml:space="preserve"> </w:t>
      </w:r>
      <w:r>
        <w:rPr>
          <w:b/>
          <w:sz w:val="24"/>
        </w:rPr>
        <w:t>subject</w:t>
      </w:r>
      <w:r>
        <w:rPr>
          <w:b/>
          <w:spacing w:val="-3"/>
          <w:sz w:val="24"/>
        </w:rPr>
        <w:t xml:space="preserve"> </w:t>
      </w:r>
      <w:r>
        <w:rPr>
          <w:b/>
          <w:sz w:val="24"/>
        </w:rPr>
        <w:t>to</w:t>
      </w:r>
      <w:r>
        <w:rPr>
          <w:b/>
          <w:spacing w:val="-4"/>
          <w:sz w:val="24"/>
        </w:rPr>
        <w:t xml:space="preserve"> </w:t>
      </w:r>
      <w:r>
        <w:rPr>
          <w:b/>
          <w:sz w:val="24"/>
        </w:rPr>
        <w:t>the</w:t>
      </w:r>
      <w:r>
        <w:rPr>
          <w:b/>
          <w:spacing w:val="-3"/>
          <w:sz w:val="24"/>
        </w:rPr>
        <w:t xml:space="preserve"> </w:t>
      </w:r>
      <w:r>
        <w:rPr>
          <w:b/>
          <w:spacing w:val="-2"/>
          <w:sz w:val="24"/>
        </w:rPr>
        <w:t>following:-</w:t>
      </w:r>
    </w:p>
    <w:p w:rsidR="00920049" w:rsidRDefault="00920049">
      <w:pPr>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920049">
      <w:pPr>
        <w:pStyle w:val="BodyText"/>
      </w:pPr>
    </w:p>
    <w:p w:rsidR="00920049" w:rsidRDefault="007574B8">
      <w:pPr>
        <w:pStyle w:val="Heading1"/>
      </w:pPr>
      <w:r>
        <w:rPr>
          <w:spacing w:val="-2"/>
        </w:rPr>
        <w:t>Condition(s)</w:t>
      </w:r>
    </w:p>
    <w:p w:rsidR="00920049" w:rsidRDefault="00920049">
      <w:pPr>
        <w:pStyle w:val="BodyText"/>
        <w:spacing w:before="55"/>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573"/>
        <w:gridCol w:w="7305"/>
      </w:tblGrid>
      <w:tr w:rsidR="00920049">
        <w:trPr>
          <w:trHeight w:val="686"/>
        </w:trPr>
        <w:tc>
          <w:tcPr>
            <w:tcW w:w="573" w:type="dxa"/>
          </w:tcPr>
          <w:p w:rsidR="00920049" w:rsidRDefault="007574B8">
            <w:pPr>
              <w:pStyle w:val="TableParagraph"/>
              <w:spacing w:before="0" w:line="268" w:lineRule="exact"/>
              <w:rPr>
                <w:sz w:val="24"/>
              </w:rPr>
            </w:pPr>
            <w:r>
              <w:rPr>
                <w:spacing w:val="-5"/>
                <w:sz w:val="24"/>
              </w:rPr>
              <w:t>1.</w:t>
            </w:r>
          </w:p>
        </w:tc>
        <w:tc>
          <w:tcPr>
            <w:tcW w:w="7305" w:type="dxa"/>
          </w:tcPr>
          <w:p w:rsidR="00920049" w:rsidRDefault="007574B8">
            <w:pPr>
              <w:pStyle w:val="TableParagraph"/>
              <w:spacing w:before="0"/>
              <w:ind w:left="321"/>
              <w:rPr>
                <w:sz w:val="24"/>
              </w:rPr>
            </w:pPr>
            <w:r>
              <w:rPr>
                <w:sz w:val="24"/>
              </w:rPr>
              <w:t>The</w:t>
            </w:r>
            <w:r>
              <w:rPr>
                <w:spacing w:val="-5"/>
                <w:sz w:val="24"/>
              </w:rPr>
              <w:t xml:space="preserve"> </w:t>
            </w:r>
            <w:r>
              <w:rPr>
                <w:sz w:val="24"/>
              </w:rPr>
              <w:t>development</w:t>
            </w:r>
            <w:r>
              <w:rPr>
                <w:spacing w:val="-7"/>
                <w:sz w:val="24"/>
              </w:rPr>
              <w:t xml:space="preserve"> </w:t>
            </w:r>
            <w:r>
              <w:rPr>
                <w:sz w:val="24"/>
              </w:rPr>
              <w:t>hereby</w:t>
            </w:r>
            <w:r>
              <w:rPr>
                <w:spacing w:val="-8"/>
                <w:sz w:val="24"/>
              </w:rPr>
              <w:t xml:space="preserve"> </w:t>
            </w:r>
            <w:r>
              <w:rPr>
                <w:sz w:val="24"/>
              </w:rPr>
              <w:t>permitted</w:t>
            </w:r>
            <w:r>
              <w:rPr>
                <w:spacing w:val="-5"/>
                <w:sz w:val="24"/>
              </w:rPr>
              <w:t xml:space="preserve"> </w:t>
            </w:r>
            <w:r>
              <w:rPr>
                <w:sz w:val="24"/>
              </w:rPr>
              <w:t>shall</w:t>
            </w:r>
            <w:r>
              <w:rPr>
                <w:spacing w:val="-6"/>
                <w:sz w:val="24"/>
              </w:rPr>
              <w:t xml:space="preserve"> </w:t>
            </w:r>
            <w:r>
              <w:rPr>
                <w:sz w:val="24"/>
              </w:rPr>
              <w:t>be</w:t>
            </w:r>
            <w:r>
              <w:rPr>
                <w:spacing w:val="-5"/>
                <w:sz w:val="24"/>
              </w:rPr>
              <w:t xml:space="preserve"> </w:t>
            </w:r>
            <w:r>
              <w:rPr>
                <w:sz w:val="24"/>
              </w:rPr>
              <w:t>commenced</w:t>
            </w:r>
            <w:r>
              <w:rPr>
                <w:spacing w:val="-7"/>
                <w:sz w:val="24"/>
              </w:rPr>
              <w:t xml:space="preserve"> </w:t>
            </w:r>
            <w:r>
              <w:rPr>
                <w:sz w:val="24"/>
              </w:rPr>
              <w:t>before the expiry of five years from the date of this permission.</w:t>
            </w:r>
          </w:p>
        </w:tc>
      </w:tr>
      <w:tr w:rsidR="00920049">
        <w:trPr>
          <w:trHeight w:val="3036"/>
        </w:trPr>
        <w:tc>
          <w:tcPr>
            <w:tcW w:w="573" w:type="dxa"/>
          </w:tcPr>
          <w:p w:rsidR="00920049" w:rsidRDefault="007574B8">
            <w:pPr>
              <w:pStyle w:val="TableParagraph"/>
              <w:rPr>
                <w:sz w:val="24"/>
              </w:rPr>
            </w:pPr>
            <w:r>
              <w:rPr>
                <w:spacing w:val="-5"/>
                <w:sz w:val="24"/>
              </w:rPr>
              <w:t>2.</w:t>
            </w:r>
          </w:p>
        </w:tc>
        <w:tc>
          <w:tcPr>
            <w:tcW w:w="7305" w:type="dxa"/>
          </w:tcPr>
          <w:p w:rsidR="00920049" w:rsidRDefault="007574B8">
            <w:pPr>
              <w:pStyle w:val="TableParagraph"/>
              <w:ind w:left="321"/>
              <w:rPr>
                <w:sz w:val="24"/>
              </w:rPr>
            </w:pPr>
            <w:r>
              <w:rPr>
                <w:sz w:val="24"/>
              </w:rPr>
              <w:t>The development shall only be carried out in strict accordance with</w:t>
            </w:r>
            <w:r>
              <w:rPr>
                <w:spacing w:val="-3"/>
                <w:sz w:val="24"/>
              </w:rPr>
              <w:t xml:space="preserve"> </w:t>
            </w:r>
            <w:r>
              <w:rPr>
                <w:sz w:val="24"/>
              </w:rPr>
              <w:t>the</w:t>
            </w:r>
            <w:r>
              <w:rPr>
                <w:spacing w:val="-3"/>
                <w:sz w:val="24"/>
              </w:rPr>
              <w:t xml:space="preserve"> </w:t>
            </w:r>
            <w:r>
              <w:rPr>
                <w:sz w:val="24"/>
              </w:rPr>
              <w:t>details</w:t>
            </w:r>
            <w:r>
              <w:rPr>
                <w:spacing w:val="-3"/>
                <w:sz w:val="24"/>
              </w:rPr>
              <w:t xml:space="preserve"> </w:t>
            </w:r>
            <w:r>
              <w:rPr>
                <w:sz w:val="24"/>
              </w:rPr>
              <w:t>shown</w:t>
            </w:r>
            <w:r>
              <w:rPr>
                <w:spacing w:val="-5"/>
                <w:sz w:val="24"/>
              </w:rPr>
              <w:t xml:space="preserve"> </w:t>
            </w:r>
            <w:r>
              <w:rPr>
                <w:sz w:val="24"/>
              </w:rPr>
              <w:t>on</w:t>
            </w:r>
            <w:r>
              <w:rPr>
                <w:spacing w:val="-3"/>
                <w:sz w:val="24"/>
              </w:rPr>
              <w:t xml:space="preserve"> </w:t>
            </w:r>
            <w:r>
              <w:rPr>
                <w:sz w:val="24"/>
              </w:rPr>
              <w:t>the</w:t>
            </w:r>
            <w:r>
              <w:rPr>
                <w:spacing w:val="-5"/>
                <w:sz w:val="24"/>
              </w:rPr>
              <w:t xml:space="preserve"> </w:t>
            </w:r>
            <w:r>
              <w:rPr>
                <w:sz w:val="24"/>
              </w:rPr>
              <w:t>approved</w:t>
            </w:r>
            <w:r>
              <w:rPr>
                <w:spacing w:val="-5"/>
                <w:sz w:val="24"/>
              </w:rPr>
              <w:t xml:space="preserve"> </w:t>
            </w:r>
            <w:r>
              <w:rPr>
                <w:sz w:val="24"/>
              </w:rPr>
              <w:t>drawings</w:t>
            </w:r>
            <w:r>
              <w:rPr>
                <w:spacing w:val="-3"/>
                <w:sz w:val="24"/>
              </w:rPr>
              <w:t xml:space="preserve"> </w:t>
            </w:r>
            <w:r>
              <w:rPr>
                <w:sz w:val="24"/>
              </w:rPr>
              <w:t>nos.</w:t>
            </w:r>
            <w:r>
              <w:rPr>
                <w:spacing w:val="-5"/>
                <w:sz w:val="24"/>
              </w:rPr>
              <w:t xml:space="preserve"> </w:t>
            </w:r>
            <w:r>
              <w:rPr>
                <w:sz w:val="24"/>
              </w:rPr>
              <w:t>4190200- 1100 Rev C2, 7391_AEW_8104_1004 Rev E,</w:t>
            </w:r>
          </w:p>
          <w:p w:rsidR="00920049" w:rsidRDefault="007574B8">
            <w:pPr>
              <w:pStyle w:val="TableParagraph"/>
              <w:spacing w:before="0"/>
              <w:ind w:left="321"/>
              <w:rPr>
                <w:sz w:val="24"/>
              </w:rPr>
            </w:pPr>
            <w:r>
              <w:rPr>
                <w:spacing w:val="-2"/>
                <w:sz w:val="24"/>
              </w:rPr>
              <w:t>7391_AEW_8104_1006,</w:t>
            </w:r>
            <w:r>
              <w:rPr>
                <w:spacing w:val="4"/>
                <w:sz w:val="24"/>
              </w:rPr>
              <w:t xml:space="preserve"> </w:t>
            </w:r>
            <w:r>
              <w:rPr>
                <w:spacing w:val="-2"/>
                <w:sz w:val="24"/>
              </w:rPr>
              <w:t>7391_AEW_8104_1005,</w:t>
            </w:r>
          </w:p>
          <w:p w:rsidR="00920049" w:rsidRDefault="007574B8">
            <w:pPr>
              <w:pStyle w:val="TableParagraph"/>
              <w:spacing w:before="0"/>
              <w:ind w:left="321"/>
              <w:rPr>
                <w:sz w:val="24"/>
              </w:rPr>
            </w:pPr>
            <w:r>
              <w:rPr>
                <w:sz w:val="24"/>
              </w:rPr>
              <w:t>7391_AEW_8104_1010,</w:t>
            </w:r>
            <w:r>
              <w:rPr>
                <w:spacing w:val="-17"/>
                <w:sz w:val="24"/>
              </w:rPr>
              <w:t xml:space="preserve"> </w:t>
            </w:r>
            <w:r>
              <w:rPr>
                <w:sz w:val="24"/>
              </w:rPr>
              <w:t>7391_AEW_8104_1018,</w:t>
            </w:r>
            <w:r>
              <w:rPr>
                <w:spacing w:val="-17"/>
                <w:sz w:val="24"/>
              </w:rPr>
              <w:t xml:space="preserve"> </w:t>
            </w:r>
            <w:r>
              <w:rPr>
                <w:sz w:val="24"/>
              </w:rPr>
              <w:t>'STANDARD PATIO AREA</w:t>
            </w:r>
          </w:p>
          <w:p w:rsidR="00920049" w:rsidRDefault="007574B8">
            <w:pPr>
              <w:pStyle w:val="TableParagraph"/>
              <w:spacing w:before="0"/>
              <w:ind w:left="321"/>
              <w:rPr>
                <w:sz w:val="24"/>
              </w:rPr>
            </w:pPr>
            <w:r>
              <w:rPr>
                <w:sz w:val="24"/>
              </w:rPr>
              <w:t>SUPPORTING</w:t>
            </w:r>
            <w:r>
              <w:rPr>
                <w:spacing w:val="-8"/>
                <w:sz w:val="24"/>
              </w:rPr>
              <w:t xml:space="preserve"> </w:t>
            </w:r>
            <w:r>
              <w:rPr>
                <w:sz w:val="24"/>
              </w:rPr>
              <w:t>SPECIFICATIONS'</w:t>
            </w:r>
            <w:r>
              <w:rPr>
                <w:spacing w:val="-8"/>
                <w:sz w:val="24"/>
              </w:rPr>
              <w:t xml:space="preserve"> </w:t>
            </w:r>
            <w:r>
              <w:rPr>
                <w:sz w:val="24"/>
              </w:rPr>
              <w:t>and</w:t>
            </w:r>
            <w:r>
              <w:rPr>
                <w:spacing w:val="-8"/>
                <w:sz w:val="24"/>
              </w:rPr>
              <w:t xml:space="preserve"> </w:t>
            </w:r>
            <w:r>
              <w:rPr>
                <w:sz w:val="24"/>
              </w:rPr>
              <w:t>'Goal</w:t>
            </w:r>
            <w:r>
              <w:rPr>
                <w:spacing w:val="-10"/>
                <w:sz w:val="24"/>
              </w:rPr>
              <w:t xml:space="preserve"> </w:t>
            </w:r>
            <w:r>
              <w:rPr>
                <w:sz w:val="24"/>
              </w:rPr>
              <w:t>Post</w:t>
            </w:r>
            <w:r>
              <w:rPr>
                <w:spacing w:val="-8"/>
                <w:sz w:val="24"/>
              </w:rPr>
              <w:t xml:space="preserve"> </w:t>
            </w:r>
            <w:r>
              <w:rPr>
                <w:sz w:val="24"/>
              </w:rPr>
              <w:t>Height Restrictor and COD/Canopy</w:t>
            </w:r>
          </w:p>
          <w:p w:rsidR="00920049" w:rsidRDefault="007574B8">
            <w:pPr>
              <w:pStyle w:val="TableParagraph"/>
              <w:spacing w:before="0"/>
              <w:ind w:left="321"/>
              <w:rPr>
                <w:sz w:val="24"/>
              </w:rPr>
            </w:pPr>
            <w:r>
              <w:rPr>
                <w:sz w:val="24"/>
              </w:rPr>
              <w:t>Digital</w:t>
            </w:r>
            <w:r>
              <w:rPr>
                <w:spacing w:val="-5"/>
                <w:sz w:val="24"/>
              </w:rPr>
              <w:t xml:space="preserve"> </w:t>
            </w:r>
            <w:r>
              <w:rPr>
                <w:sz w:val="24"/>
              </w:rPr>
              <w:t>Drive</w:t>
            </w:r>
            <w:r>
              <w:rPr>
                <w:spacing w:val="-5"/>
                <w:sz w:val="24"/>
              </w:rPr>
              <w:t xml:space="preserve"> </w:t>
            </w:r>
            <w:r>
              <w:rPr>
                <w:sz w:val="24"/>
              </w:rPr>
              <w:t>Thru</w:t>
            </w:r>
            <w:r>
              <w:rPr>
                <w:spacing w:val="-5"/>
                <w:sz w:val="24"/>
              </w:rPr>
              <w:t xml:space="preserve"> </w:t>
            </w:r>
            <w:r>
              <w:rPr>
                <w:sz w:val="24"/>
              </w:rPr>
              <w:t>Lane',</w:t>
            </w:r>
            <w:r>
              <w:rPr>
                <w:spacing w:val="-5"/>
                <w:sz w:val="24"/>
              </w:rPr>
              <w:t xml:space="preserve"> </w:t>
            </w:r>
            <w:r>
              <w:rPr>
                <w:sz w:val="24"/>
              </w:rPr>
              <w:t>and</w:t>
            </w:r>
            <w:r>
              <w:rPr>
                <w:spacing w:val="-7"/>
                <w:sz w:val="24"/>
              </w:rPr>
              <w:t xml:space="preserve"> </w:t>
            </w:r>
            <w:r>
              <w:rPr>
                <w:sz w:val="24"/>
              </w:rPr>
              <w:t>as</w:t>
            </w:r>
            <w:r>
              <w:rPr>
                <w:spacing w:val="-5"/>
                <w:sz w:val="24"/>
              </w:rPr>
              <w:t xml:space="preserve"> </w:t>
            </w:r>
            <w:r>
              <w:rPr>
                <w:sz w:val="24"/>
              </w:rPr>
              <w:t>contained</w:t>
            </w:r>
            <w:r>
              <w:rPr>
                <w:spacing w:val="-5"/>
                <w:sz w:val="24"/>
              </w:rPr>
              <w:t xml:space="preserve"> </w:t>
            </w:r>
            <w:r>
              <w:rPr>
                <w:sz w:val="24"/>
              </w:rPr>
              <w:t>within</w:t>
            </w:r>
            <w:r>
              <w:rPr>
                <w:spacing w:val="-5"/>
                <w:sz w:val="24"/>
              </w:rPr>
              <w:t xml:space="preserve"> </w:t>
            </w:r>
            <w:r>
              <w:rPr>
                <w:sz w:val="24"/>
              </w:rPr>
              <w:t>the</w:t>
            </w:r>
            <w:r>
              <w:rPr>
                <w:spacing w:val="-5"/>
                <w:sz w:val="24"/>
              </w:rPr>
              <w:t xml:space="preserve"> </w:t>
            </w:r>
            <w:r>
              <w:rPr>
                <w:sz w:val="24"/>
              </w:rPr>
              <w:t xml:space="preserve">application </w:t>
            </w:r>
            <w:r>
              <w:rPr>
                <w:spacing w:val="-2"/>
                <w:sz w:val="24"/>
              </w:rPr>
              <w:t>documentation.</w:t>
            </w:r>
          </w:p>
        </w:tc>
      </w:tr>
      <w:tr w:rsidR="00920049">
        <w:trPr>
          <w:trHeight w:val="1104"/>
        </w:trPr>
        <w:tc>
          <w:tcPr>
            <w:tcW w:w="573" w:type="dxa"/>
          </w:tcPr>
          <w:p w:rsidR="00920049" w:rsidRDefault="007574B8">
            <w:pPr>
              <w:pStyle w:val="TableParagraph"/>
              <w:rPr>
                <w:sz w:val="24"/>
              </w:rPr>
            </w:pPr>
            <w:r>
              <w:rPr>
                <w:spacing w:val="-5"/>
                <w:sz w:val="24"/>
              </w:rPr>
              <w:t>3.</w:t>
            </w:r>
          </w:p>
        </w:tc>
        <w:tc>
          <w:tcPr>
            <w:tcW w:w="7305" w:type="dxa"/>
          </w:tcPr>
          <w:p w:rsidR="00920049" w:rsidRDefault="007574B8">
            <w:pPr>
              <w:pStyle w:val="TableParagraph"/>
              <w:ind w:left="321"/>
              <w:rPr>
                <w:sz w:val="24"/>
              </w:rPr>
            </w:pPr>
            <w:r>
              <w:rPr>
                <w:sz w:val="24"/>
              </w:rPr>
              <w:t>No</w:t>
            </w:r>
            <w:r>
              <w:rPr>
                <w:spacing w:val="-5"/>
                <w:sz w:val="24"/>
              </w:rPr>
              <w:t xml:space="preserve"> </w:t>
            </w:r>
            <w:r>
              <w:rPr>
                <w:sz w:val="24"/>
              </w:rPr>
              <w:t>facing</w:t>
            </w:r>
            <w:r>
              <w:rPr>
                <w:spacing w:val="-4"/>
                <w:sz w:val="24"/>
              </w:rPr>
              <w:t xml:space="preserve"> </w:t>
            </w:r>
            <w:r>
              <w:rPr>
                <w:sz w:val="24"/>
              </w:rPr>
              <w:t>or</w:t>
            </w:r>
            <w:r>
              <w:rPr>
                <w:spacing w:val="-3"/>
                <w:sz w:val="24"/>
              </w:rPr>
              <w:t xml:space="preserve"> </w:t>
            </w:r>
            <w:r>
              <w:rPr>
                <w:sz w:val="24"/>
              </w:rPr>
              <w:t>roofing</w:t>
            </w:r>
            <w:r>
              <w:rPr>
                <w:spacing w:val="-5"/>
                <w:sz w:val="24"/>
              </w:rPr>
              <w:t xml:space="preserve"> </w:t>
            </w:r>
            <w:r>
              <w:rPr>
                <w:sz w:val="24"/>
              </w:rPr>
              <w:t>materials</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used</w:t>
            </w:r>
            <w:r>
              <w:rPr>
                <w:spacing w:val="-5"/>
                <w:sz w:val="24"/>
              </w:rPr>
              <w:t xml:space="preserve"> </w:t>
            </w:r>
            <w:r>
              <w:rPr>
                <w:sz w:val="24"/>
              </w:rPr>
              <w:t>other</w:t>
            </w:r>
            <w:r>
              <w:rPr>
                <w:spacing w:val="-3"/>
                <w:sz w:val="24"/>
              </w:rPr>
              <w:t xml:space="preserve"> </w:t>
            </w:r>
            <w:r>
              <w:rPr>
                <w:sz w:val="24"/>
              </w:rPr>
              <w:t>than</w:t>
            </w:r>
            <w:r>
              <w:rPr>
                <w:spacing w:val="-5"/>
                <w:sz w:val="24"/>
              </w:rPr>
              <w:t xml:space="preserve"> </w:t>
            </w:r>
            <w:r>
              <w:rPr>
                <w:sz w:val="24"/>
              </w:rPr>
              <w:t>those detailed on the application form and within the approved application documentation.</w:t>
            </w:r>
          </w:p>
        </w:tc>
      </w:tr>
      <w:tr w:rsidR="00920049">
        <w:trPr>
          <w:trHeight w:val="2208"/>
        </w:trPr>
        <w:tc>
          <w:tcPr>
            <w:tcW w:w="573" w:type="dxa"/>
          </w:tcPr>
          <w:p w:rsidR="00920049" w:rsidRDefault="007574B8">
            <w:pPr>
              <w:pStyle w:val="TableParagraph"/>
              <w:rPr>
                <w:sz w:val="24"/>
              </w:rPr>
            </w:pPr>
            <w:r>
              <w:rPr>
                <w:spacing w:val="-5"/>
                <w:sz w:val="24"/>
              </w:rPr>
              <w:t>4.</w:t>
            </w:r>
          </w:p>
        </w:tc>
        <w:tc>
          <w:tcPr>
            <w:tcW w:w="7305" w:type="dxa"/>
          </w:tcPr>
          <w:p w:rsidR="00920049" w:rsidRDefault="007574B8">
            <w:pPr>
              <w:pStyle w:val="TableParagraph"/>
              <w:ind w:left="321" w:right="26"/>
              <w:rPr>
                <w:sz w:val="24"/>
              </w:rPr>
            </w:pPr>
            <w:r>
              <w:rPr>
                <w:sz w:val="24"/>
              </w:rPr>
              <w:t>No part of the development shall commence until a plan to provide net benefit for biodiversity (NBB) i.e. a better outcome than if the site was left undeveloped has been submitted to, and approved in writing by, the Local Planning Authority. The measures shall be implemented in full, prior to first occupation / use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and</w:t>
            </w:r>
            <w:r>
              <w:rPr>
                <w:spacing w:val="-4"/>
                <w:sz w:val="24"/>
              </w:rPr>
              <w:t xml:space="preserve"> </w:t>
            </w:r>
            <w:r>
              <w:rPr>
                <w:sz w:val="24"/>
              </w:rPr>
              <w:t>thereafter</w:t>
            </w:r>
            <w:r>
              <w:rPr>
                <w:spacing w:val="-7"/>
                <w:sz w:val="24"/>
              </w:rPr>
              <w:t xml:space="preserve"> </w:t>
            </w:r>
            <w:r>
              <w:rPr>
                <w:sz w:val="24"/>
              </w:rPr>
              <w:t>maintained</w:t>
            </w:r>
            <w:r>
              <w:rPr>
                <w:spacing w:val="-8"/>
                <w:sz w:val="24"/>
              </w:rPr>
              <w:t xml:space="preserve"> </w:t>
            </w:r>
            <w:r>
              <w:rPr>
                <w:sz w:val="24"/>
              </w:rPr>
              <w:t>for</w:t>
            </w:r>
            <w:r>
              <w:rPr>
                <w:spacing w:val="-4"/>
                <w:sz w:val="24"/>
              </w:rPr>
              <w:t xml:space="preserve"> </w:t>
            </w:r>
            <w:r>
              <w:rPr>
                <w:sz w:val="24"/>
              </w:rPr>
              <w:t>the</w:t>
            </w:r>
            <w:r>
              <w:rPr>
                <w:spacing w:val="-4"/>
                <w:sz w:val="24"/>
              </w:rPr>
              <w:t xml:space="preserve"> </w:t>
            </w:r>
            <w:r>
              <w:rPr>
                <w:sz w:val="24"/>
              </w:rPr>
              <w:t>lifetime of the development.</w:t>
            </w:r>
          </w:p>
        </w:tc>
      </w:tr>
      <w:tr w:rsidR="00920049">
        <w:trPr>
          <w:trHeight w:val="2342"/>
        </w:trPr>
        <w:tc>
          <w:tcPr>
            <w:tcW w:w="573" w:type="dxa"/>
          </w:tcPr>
          <w:p w:rsidR="00920049" w:rsidRDefault="007574B8">
            <w:pPr>
              <w:pStyle w:val="TableParagraph"/>
              <w:rPr>
                <w:sz w:val="24"/>
              </w:rPr>
            </w:pPr>
            <w:r>
              <w:rPr>
                <w:spacing w:val="-5"/>
                <w:sz w:val="24"/>
              </w:rPr>
              <w:lastRenderedPageBreak/>
              <w:t>5.</w:t>
            </w:r>
          </w:p>
        </w:tc>
        <w:tc>
          <w:tcPr>
            <w:tcW w:w="7305" w:type="dxa"/>
          </w:tcPr>
          <w:p w:rsidR="00920049" w:rsidRDefault="007574B8">
            <w:pPr>
              <w:pStyle w:val="TableParagraph"/>
              <w:ind w:left="321"/>
              <w:rPr>
                <w:sz w:val="24"/>
              </w:rPr>
            </w:pPr>
            <w:r>
              <w:rPr>
                <w:sz w:val="24"/>
              </w:rPr>
              <w:t>No part</w:t>
            </w:r>
            <w:r>
              <w:rPr>
                <w:spacing w:val="-3"/>
                <w:sz w:val="24"/>
              </w:rPr>
              <w:t xml:space="preserve"> </w:t>
            </w:r>
            <w:r>
              <w:rPr>
                <w:sz w:val="24"/>
              </w:rPr>
              <w:t>of the</w:t>
            </w:r>
            <w:r>
              <w:rPr>
                <w:spacing w:val="-2"/>
                <w:sz w:val="24"/>
              </w:rPr>
              <w:t xml:space="preserve"> </w:t>
            </w:r>
            <w:r>
              <w:rPr>
                <w:sz w:val="24"/>
              </w:rPr>
              <w:t>development shall</w:t>
            </w:r>
            <w:r>
              <w:rPr>
                <w:spacing w:val="-1"/>
                <w:sz w:val="24"/>
              </w:rPr>
              <w:t xml:space="preserve"> </w:t>
            </w:r>
            <w:r>
              <w:rPr>
                <w:sz w:val="24"/>
              </w:rPr>
              <w:t>commence</w:t>
            </w:r>
            <w:r>
              <w:rPr>
                <w:spacing w:val="-4"/>
                <w:sz w:val="24"/>
              </w:rPr>
              <w:t xml:space="preserve"> </w:t>
            </w:r>
            <w:r>
              <w:rPr>
                <w:sz w:val="24"/>
              </w:rPr>
              <w:t>until</w:t>
            </w:r>
            <w:r>
              <w:rPr>
                <w:spacing w:val="-3"/>
                <w:sz w:val="24"/>
              </w:rPr>
              <w:t xml:space="preserve"> </w:t>
            </w:r>
            <w:r>
              <w:rPr>
                <w:sz w:val="24"/>
              </w:rPr>
              <w:t>full</w:t>
            </w:r>
            <w:r>
              <w:rPr>
                <w:spacing w:val="-3"/>
                <w:sz w:val="24"/>
              </w:rPr>
              <w:t xml:space="preserve"> </w:t>
            </w:r>
            <w:r>
              <w:rPr>
                <w:sz w:val="24"/>
              </w:rPr>
              <w:t>details</w:t>
            </w:r>
            <w:r>
              <w:rPr>
                <w:spacing w:val="-2"/>
                <w:sz w:val="24"/>
              </w:rPr>
              <w:t xml:space="preserve"> </w:t>
            </w:r>
            <w:r>
              <w:rPr>
                <w:sz w:val="24"/>
              </w:rPr>
              <w:t>of a hard</w:t>
            </w:r>
            <w:r>
              <w:rPr>
                <w:spacing w:val="-1"/>
                <w:sz w:val="24"/>
              </w:rPr>
              <w:t xml:space="preserve"> </w:t>
            </w:r>
            <w:r>
              <w:rPr>
                <w:sz w:val="24"/>
              </w:rPr>
              <w:t>and</w:t>
            </w:r>
            <w:r>
              <w:rPr>
                <w:spacing w:val="-1"/>
                <w:sz w:val="24"/>
              </w:rPr>
              <w:t xml:space="preserve"> </w:t>
            </w:r>
            <w:r>
              <w:rPr>
                <w:sz w:val="24"/>
              </w:rPr>
              <w:t>soft</w:t>
            </w:r>
            <w:r>
              <w:rPr>
                <w:spacing w:val="-1"/>
                <w:sz w:val="24"/>
              </w:rPr>
              <w:t xml:space="preserve"> </w:t>
            </w:r>
            <w:r>
              <w:rPr>
                <w:sz w:val="24"/>
              </w:rPr>
              <w:t>landscaping</w:t>
            </w:r>
            <w:r>
              <w:rPr>
                <w:spacing w:val="-2"/>
                <w:sz w:val="24"/>
              </w:rPr>
              <w:t xml:space="preserve"> </w:t>
            </w:r>
            <w:r>
              <w:rPr>
                <w:sz w:val="24"/>
              </w:rPr>
              <w:t>scheme</w:t>
            </w:r>
            <w:r>
              <w:rPr>
                <w:spacing w:val="-1"/>
                <w:sz w:val="24"/>
              </w:rPr>
              <w:t xml:space="preserve"> </w:t>
            </w:r>
            <w:r>
              <w:rPr>
                <w:sz w:val="24"/>
              </w:rPr>
              <w:t>to</w:t>
            </w:r>
            <w:r>
              <w:rPr>
                <w:spacing w:val="-3"/>
                <w:sz w:val="24"/>
              </w:rPr>
              <w:t xml:space="preserve"> </w:t>
            </w:r>
            <w:r>
              <w:rPr>
                <w:sz w:val="24"/>
              </w:rPr>
              <w:t>include</w:t>
            </w:r>
            <w:r>
              <w:rPr>
                <w:spacing w:val="-3"/>
                <w:sz w:val="24"/>
              </w:rPr>
              <w:t xml:space="preserve"> </w:t>
            </w:r>
            <w:r>
              <w:rPr>
                <w:sz w:val="24"/>
              </w:rPr>
              <w:t>compensatory</w:t>
            </w:r>
            <w:r>
              <w:rPr>
                <w:spacing w:val="-5"/>
                <w:sz w:val="24"/>
              </w:rPr>
              <w:t xml:space="preserve"> </w:t>
            </w:r>
            <w:r>
              <w:rPr>
                <w:sz w:val="24"/>
              </w:rPr>
              <w:t>tree planting</w:t>
            </w:r>
            <w:r>
              <w:rPr>
                <w:spacing w:val="-6"/>
                <w:sz w:val="24"/>
              </w:rPr>
              <w:t xml:space="preserve"> </w:t>
            </w:r>
            <w:r>
              <w:rPr>
                <w:sz w:val="24"/>
              </w:rPr>
              <w:t>and</w:t>
            </w:r>
            <w:r>
              <w:rPr>
                <w:spacing w:val="-6"/>
                <w:sz w:val="24"/>
              </w:rPr>
              <w:t xml:space="preserve"> </w:t>
            </w:r>
            <w:r>
              <w:rPr>
                <w:sz w:val="24"/>
              </w:rPr>
              <w:t>details</w:t>
            </w:r>
            <w:r>
              <w:rPr>
                <w:spacing w:val="-4"/>
                <w:sz w:val="24"/>
              </w:rPr>
              <w:t xml:space="preserve"> </w:t>
            </w:r>
            <w:r>
              <w:rPr>
                <w:sz w:val="24"/>
              </w:rPr>
              <w:t>of</w:t>
            </w:r>
            <w:r>
              <w:rPr>
                <w:spacing w:val="-4"/>
                <w:sz w:val="24"/>
              </w:rPr>
              <w:t xml:space="preserve"> </w:t>
            </w:r>
            <w:r>
              <w:rPr>
                <w:sz w:val="24"/>
              </w:rPr>
              <w:t>tree</w:t>
            </w:r>
            <w:r>
              <w:rPr>
                <w:spacing w:val="-4"/>
                <w:sz w:val="24"/>
              </w:rPr>
              <w:t xml:space="preserve"> </w:t>
            </w:r>
            <w:r>
              <w:rPr>
                <w:sz w:val="24"/>
              </w:rPr>
              <w:t>planting</w:t>
            </w:r>
            <w:r>
              <w:rPr>
                <w:spacing w:val="-6"/>
                <w:sz w:val="24"/>
              </w:rPr>
              <w:t xml:space="preserve"> </w:t>
            </w:r>
            <w:r>
              <w:rPr>
                <w:sz w:val="24"/>
              </w:rPr>
              <w:t>pits,</w:t>
            </w:r>
            <w:r>
              <w:rPr>
                <w:spacing w:val="-6"/>
                <w:sz w:val="24"/>
              </w:rPr>
              <w:t xml:space="preserve"> </w:t>
            </w:r>
            <w:r>
              <w:rPr>
                <w:sz w:val="24"/>
              </w:rPr>
              <w:t>and</w:t>
            </w:r>
            <w:r>
              <w:rPr>
                <w:spacing w:val="-6"/>
                <w:sz w:val="24"/>
              </w:rPr>
              <w:t xml:space="preserve"> </w:t>
            </w:r>
            <w:r>
              <w:rPr>
                <w:sz w:val="24"/>
              </w:rPr>
              <w:t>proposed</w:t>
            </w:r>
            <w:r>
              <w:rPr>
                <w:spacing w:val="-6"/>
                <w:sz w:val="24"/>
              </w:rPr>
              <w:t xml:space="preserve"> </w:t>
            </w:r>
            <w:r>
              <w:rPr>
                <w:sz w:val="24"/>
              </w:rPr>
              <w:t>boundary treatments, together with a timescale for the implementation of works have been submitted to and approved in writing by the Local Planning Authority. The hard and soft landscaping shall</w:t>
            </w:r>
          </w:p>
          <w:p w:rsidR="00920049" w:rsidRDefault="007574B8">
            <w:pPr>
              <w:pStyle w:val="TableParagraph"/>
              <w:spacing w:before="0" w:line="270" w:lineRule="atLeast"/>
              <w:ind w:left="321" w:right="71"/>
              <w:rPr>
                <w:sz w:val="24"/>
              </w:rPr>
            </w:pPr>
            <w:r>
              <w:rPr>
                <w:sz w:val="24"/>
              </w:rPr>
              <w:t>thereafter</w:t>
            </w:r>
            <w:r>
              <w:rPr>
                <w:spacing w:val="-8"/>
                <w:sz w:val="24"/>
              </w:rPr>
              <w:t xml:space="preserve"> </w:t>
            </w:r>
            <w:r>
              <w:rPr>
                <w:sz w:val="24"/>
              </w:rPr>
              <w:t>be</w:t>
            </w:r>
            <w:r>
              <w:rPr>
                <w:spacing w:val="-5"/>
                <w:sz w:val="24"/>
              </w:rPr>
              <w:t xml:space="preserve"> </w:t>
            </w:r>
            <w:r>
              <w:rPr>
                <w:sz w:val="24"/>
              </w:rPr>
              <w:t>carried</w:t>
            </w:r>
            <w:r>
              <w:rPr>
                <w:spacing w:val="-4"/>
                <w:sz w:val="24"/>
              </w:rPr>
              <w:t xml:space="preserve"> </w:t>
            </w:r>
            <w:r>
              <w:rPr>
                <w:sz w:val="24"/>
              </w:rPr>
              <w:t>out</w:t>
            </w:r>
            <w:r>
              <w:rPr>
                <w:spacing w:val="-5"/>
                <w:sz w:val="24"/>
              </w:rPr>
              <w:t xml:space="preserve"> </w:t>
            </w:r>
            <w:r>
              <w:rPr>
                <w:sz w:val="24"/>
              </w:rPr>
              <w:t>in</w:t>
            </w:r>
            <w:r>
              <w:rPr>
                <w:spacing w:val="-7"/>
                <w:sz w:val="24"/>
              </w:rPr>
              <w:t xml:space="preserve"> </w:t>
            </w:r>
            <w:r>
              <w:rPr>
                <w:sz w:val="24"/>
              </w:rPr>
              <w:t>accordance</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 xml:space="preserve">approved </w:t>
            </w:r>
            <w:r>
              <w:rPr>
                <w:spacing w:val="-2"/>
                <w:sz w:val="24"/>
              </w:rPr>
              <w:t>scheme.</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573"/>
        <w:gridCol w:w="7318"/>
      </w:tblGrid>
      <w:tr w:rsidR="00920049">
        <w:trPr>
          <w:trHeight w:val="2618"/>
        </w:trPr>
        <w:tc>
          <w:tcPr>
            <w:tcW w:w="573" w:type="dxa"/>
          </w:tcPr>
          <w:p w:rsidR="00920049" w:rsidRDefault="007574B8">
            <w:pPr>
              <w:pStyle w:val="TableParagraph"/>
              <w:spacing w:before="0" w:line="268" w:lineRule="exact"/>
              <w:rPr>
                <w:sz w:val="24"/>
              </w:rPr>
            </w:pPr>
            <w:r>
              <w:rPr>
                <w:spacing w:val="-5"/>
                <w:sz w:val="24"/>
              </w:rPr>
              <w:t>6.</w:t>
            </w:r>
          </w:p>
        </w:tc>
        <w:tc>
          <w:tcPr>
            <w:tcW w:w="7318" w:type="dxa"/>
          </w:tcPr>
          <w:p w:rsidR="00920049" w:rsidRDefault="007574B8">
            <w:pPr>
              <w:pStyle w:val="TableParagraph"/>
              <w:spacing w:before="0"/>
              <w:ind w:left="321" w:right="214"/>
              <w:rPr>
                <w:sz w:val="24"/>
              </w:rPr>
            </w:pPr>
            <w:r>
              <w:rPr>
                <w:sz w:val="24"/>
              </w:rPr>
              <w:t>The</w:t>
            </w:r>
            <w:r>
              <w:rPr>
                <w:spacing w:val="-4"/>
                <w:sz w:val="24"/>
              </w:rPr>
              <w:t xml:space="preserve"> </w:t>
            </w:r>
            <w:r>
              <w:rPr>
                <w:sz w:val="24"/>
              </w:rPr>
              <w:t>landscaping</w:t>
            </w:r>
            <w:r>
              <w:rPr>
                <w:spacing w:val="-5"/>
                <w:sz w:val="24"/>
              </w:rPr>
              <w:t xml:space="preserve"> </w:t>
            </w:r>
            <w:r>
              <w:rPr>
                <w:sz w:val="24"/>
              </w:rPr>
              <w:t>and</w:t>
            </w:r>
            <w:r>
              <w:rPr>
                <w:spacing w:val="-6"/>
                <w:sz w:val="24"/>
              </w:rPr>
              <w:t xml:space="preserve"> </w:t>
            </w:r>
            <w:r>
              <w:rPr>
                <w:sz w:val="24"/>
              </w:rPr>
              <w:t>boundary</w:t>
            </w:r>
            <w:r>
              <w:rPr>
                <w:spacing w:val="-8"/>
                <w:sz w:val="24"/>
              </w:rPr>
              <w:t xml:space="preserve"> </w:t>
            </w:r>
            <w:r>
              <w:rPr>
                <w:sz w:val="24"/>
              </w:rPr>
              <w:t>treatment</w:t>
            </w:r>
            <w:r>
              <w:rPr>
                <w:spacing w:val="-6"/>
                <w:sz w:val="24"/>
              </w:rPr>
              <w:t xml:space="preserve"> </w:t>
            </w:r>
            <w:r>
              <w:rPr>
                <w:sz w:val="24"/>
              </w:rPr>
              <w:t>scheme</w:t>
            </w:r>
            <w:r>
              <w:rPr>
                <w:spacing w:val="-6"/>
                <w:sz w:val="24"/>
              </w:rPr>
              <w:t xml:space="preserve"> </w:t>
            </w:r>
            <w:r>
              <w:rPr>
                <w:sz w:val="24"/>
              </w:rPr>
              <w:t>as</w:t>
            </w:r>
            <w:r>
              <w:rPr>
                <w:spacing w:val="-4"/>
                <w:sz w:val="24"/>
              </w:rPr>
              <w:t xml:space="preserve"> </w:t>
            </w:r>
            <w:r>
              <w:rPr>
                <w:sz w:val="24"/>
              </w:rPr>
              <w:t>carried</w:t>
            </w:r>
            <w:r>
              <w:rPr>
                <w:spacing w:val="-3"/>
                <w:sz w:val="24"/>
              </w:rPr>
              <w:t xml:space="preserve"> </w:t>
            </w:r>
            <w:r>
              <w:rPr>
                <w:sz w:val="24"/>
              </w:rPr>
              <w:t>out in connection with condition no. 5 shall be permanently</w:t>
            </w:r>
            <w:r>
              <w:rPr>
                <w:spacing w:val="40"/>
                <w:sz w:val="24"/>
              </w:rPr>
              <w:t xml:space="preserve"> </w:t>
            </w:r>
            <w:r>
              <w:rPr>
                <w:sz w:val="24"/>
              </w:rPr>
              <w:t>retained. Any planting</w:t>
            </w:r>
            <w:r>
              <w:rPr>
                <w:spacing w:val="-1"/>
                <w:sz w:val="24"/>
              </w:rPr>
              <w:t xml:space="preserve"> </w:t>
            </w:r>
            <w:r>
              <w:rPr>
                <w:sz w:val="24"/>
              </w:rPr>
              <w:t>becoming severely damaged or seriously diseased, or is in poor physiological condition and/or are removed without the written permission of the Local Planning Authority shall be replaced with trees or shrubs of similar size and species</w:t>
            </w:r>
            <w:r>
              <w:rPr>
                <w:spacing w:val="-2"/>
                <w:sz w:val="24"/>
              </w:rPr>
              <w:t xml:space="preserve"> </w:t>
            </w:r>
            <w:r>
              <w:rPr>
                <w:sz w:val="24"/>
              </w:rPr>
              <w:t>to</w:t>
            </w:r>
            <w:r>
              <w:rPr>
                <w:spacing w:val="-1"/>
                <w:sz w:val="24"/>
              </w:rPr>
              <w:t xml:space="preserve"> </w:t>
            </w:r>
            <w:r>
              <w:rPr>
                <w:sz w:val="24"/>
              </w:rPr>
              <w:t>those originally</w:t>
            </w:r>
            <w:r>
              <w:rPr>
                <w:spacing w:val="-3"/>
                <w:sz w:val="24"/>
              </w:rPr>
              <w:t xml:space="preserve"> </w:t>
            </w:r>
            <w:r>
              <w:rPr>
                <w:sz w:val="24"/>
              </w:rPr>
              <w:t>required to</w:t>
            </w:r>
            <w:r>
              <w:rPr>
                <w:spacing w:val="-2"/>
                <w:sz w:val="24"/>
              </w:rPr>
              <w:t xml:space="preserve"> </w:t>
            </w:r>
            <w:r>
              <w:rPr>
                <w:sz w:val="24"/>
              </w:rPr>
              <w:t>be</w:t>
            </w:r>
            <w:r>
              <w:rPr>
                <w:spacing w:val="-2"/>
                <w:sz w:val="24"/>
              </w:rPr>
              <w:t xml:space="preserve"> </w:t>
            </w:r>
            <w:r>
              <w:rPr>
                <w:sz w:val="24"/>
              </w:rPr>
              <w:t>planted and within a timescale</w:t>
            </w:r>
            <w:r>
              <w:rPr>
                <w:spacing w:val="-2"/>
                <w:sz w:val="24"/>
              </w:rPr>
              <w:t xml:space="preserve"> </w:t>
            </w:r>
            <w:r>
              <w:rPr>
                <w:sz w:val="24"/>
              </w:rPr>
              <w:t>all to</w:t>
            </w:r>
            <w:r>
              <w:rPr>
                <w:spacing w:val="-2"/>
                <w:sz w:val="24"/>
              </w:rPr>
              <w:t xml:space="preserve"> </w:t>
            </w:r>
            <w:r>
              <w:rPr>
                <w:sz w:val="24"/>
              </w:rPr>
              <w:t>be submitted to and</w:t>
            </w:r>
            <w:r>
              <w:rPr>
                <w:spacing w:val="-2"/>
                <w:sz w:val="24"/>
              </w:rPr>
              <w:t xml:space="preserve"> </w:t>
            </w:r>
            <w:r>
              <w:rPr>
                <w:sz w:val="24"/>
              </w:rPr>
              <w:t>approved in writing</w:t>
            </w:r>
            <w:r>
              <w:rPr>
                <w:spacing w:val="-2"/>
                <w:sz w:val="24"/>
              </w:rPr>
              <w:t xml:space="preserve"> </w:t>
            </w:r>
            <w:r>
              <w:rPr>
                <w:sz w:val="24"/>
              </w:rPr>
              <w:t>by</w:t>
            </w:r>
            <w:r>
              <w:rPr>
                <w:spacing w:val="-3"/>
                <w:sz w:val="24"/>
              </w:rPr>
              <w:t xml:space="preserve"> </w:t>
            </w:r>
            <w:r>
              <w:rPr>
                <w:sz w:val="24"/>
              </w:rPr>
              <w:t>the Local Planning Authority.</w:t>
            </w:r>
          </w:p>
        </w:tc>
      </w:tr>
      <w:tr w:rsidR="00920049">
        <w:trPr>
          <w:trHeight w:val="2208"/>
        </w:trPr>
        <w:tc>
          <w:tcPr>
            <w:tcW w:w="573" w:type="dxa"/>
          </w:tcPr>
          <w:p w:rsidR="00920049" w:rsidRDefault="007574B8">
            <w:pPr>
              <w:pStyle w:val="TableParagraph"/>
              <w:rPr>
                <w:sz w:val="24"/>
              </w:rPr>
            </w:pPr>
            <w:r>
              <w:rPr>
                <w:spacing w:val="-5"/>
                <w:sz w:val="24"/>
              </w:rPr>
              <w:t>7.</w:t>
            </w:r>
          </w:p>
        </w:tc>
        <w:tc>
          <w:tcPr>
            <w:tcW w:w="7318" w:type="dxa"/>
          </w:tcPr>
          <w:p w:rsidR="00920049" w:rsidRDefault="007574B8">
            <w:pPr>
              <w:pStyle w:val="TableParagraph"/>
              <w:ind w:left="321" w:right="66"/>
              <w:rPr>
                <w:sz w:val="24"/>
              </w:rPr>
            </w:pPr>
            <w:r>
              <w:rPr>
                <w:sz w:val="24"/>
              </w:rPr>
              <w:t>No part of the development shall commence until full details for the arboricultural supervision of tree protection measures and</w:t>
            </w:r>
            <w:r>
              <w:rPr>
                <w:spacing w:val="40"/>
                <w:sz w:val="24"/>
              </w:rPr>
              <w:t xml:space="preserve"> </w:t>
            </w:r>
            <w:r>
              <w:rPr>
                <w:sz w:val="24"/>
              </w:rPr>
              <w:t>any ground works within retained tree(s) Root Protection Areas, as specified by BS5837:2012 or as shown on a Tree Protection Plan</w:t>
            </w:r>
            <w:r>
              <w:rPr>
                <w:spacing w:val="-4"/>
                <w:sz w:val="24"/>
              </w:rPr>
              <w:t xml:space="preserve"> </w:t>
            </w:r>
            <w:r>
              <w:rPr>
                <w:sz w:val="24"/>
              </w:rPr>
              <w:t>have</w:t>
            </w:r>
            <w:r>
              <w:rPr>
                <w:spacing w:val="-4"/>
                <w:sz w:val="24"/>
              </w:rPr>
              <w:t xml:space="preserve"> </w:t>
            </w:r>
            <w:r>
              <w:rPr>
                <w:sz w:val="24"/>
              </w:rPr>
              <w:t>been</w:t>
            </w:r>
            <w:r>
              <w:rPr>
                <w:spacing w:val="-4"/>
                <w:sz w:val="24"/>
              </w:rPr>
              <w:t xml:space="preserve"> </w:t>
            </w:r>
            <w:r>
              <w:rPr>
                <w:sz w:val="24"/>
              </w:rPr>
              <w:t>submitted</w:t>
            </w:r>
            <w:r>
              <w:rPr>
                <w:spacing w:val="-4"/>
                <w:sz w:val="24"/>
              </w:rPr>
              <w:t xml:space="preserve"> </w:t>
            </w:r>
            <w:r>
              <w:rPr>
                <w:sz w:val="24"/>
              </w:rPr>
              <w:t>to</w:t>
            </w:r>
            <w:r>
              <w:rPr>
                <w:spacing w:val="-4"/>
                <w:sz w:val="24"/>
              </w:rPr>
              <w:t xml:space="preserve"> </w:t>
            </w:r>
            <w:r>
              <w:rPr>
                <w:sz w:val="24"/>
              </w:rPr>
              <w:t>and</w:t>
            </w:r>
            <w:r>
              <w:rPr>
                <w:spacing w:val="-5"/>
                <w:sz w:val="24"/>
              </w:rPr>
              <w:t xml:space="preserve"> </w:t>
            </w:r>
            <w:r>
              <w:rPr>
                <w:sz w:val="24"/>
              </w:rPr>
              <w:t>approved</w:t>
            </w:r>
            <w:r>
              <w:rPr>
                <w:spacing w:val="-4"/>
                <w:sz w:val="24"/>
              </w:rPr>
              <w:t xml:space="preserve"> </w:t>
            </w:r>
            <w:r>
              <w:rPr>
                <w:sz w:val="24"/>
              </w:rPr>
              <w:t>in</w:t>
            </w:r>
            <w:r>
              <w:rPr>
                <w:spacing w:val="-5"/>
                <w:sz w:val="24"/>
              </w:rPr>
              <w:t xml:space="preserve"> </w:t>
            </w:r>
            <w:r>
              <w:rPr>
                <w:sz w:val="24"/>
              </w:rPr>
              <w:t>writing</w:t>
            </w:r>
            <w:r>
              <w:rPr>
                <w:spacing w:val="-5"/>
                <w:sz w:val="24"/>
              </w:rPr>
              <w:t xml:space="preserve"> </w:t>
            </w:r>
            <w:r>
              <w:rPr>
                <w:sz w:val="24"/>
              </w:rPr>
              <w:t>by</w:t>
            </w:r>
            <w:r>
              <w:rPr>
                <w:spacing w:val="-6"/>
                <w:sz w:val="24"/>
              </w:rPr>
              <w:t xml:space="preserve"> </w:t>
            </w:r>
            <w:r>
              <w:rPr>
                <w:sz w:val="24"/>
              </w:rPr>
              <w:t>the</w:t>
            </w:r>
            <w:r>
              <w:rPr>
                <w:spacing w:val="-4"/>
                <w:sz w:val="24"/>
              </w:rPr>
              <w:t xml:space="preserve"> </w:t>
            </w:r>
            <w:r>
              <w:rPr>
                <w:sz w:val="24"/>
              </w:rPr>
              <w:t>Local Planning Authority. The supervisory works shall be carried out in strict accordance with the details as approved.</w:t>
            </w:r>
          </w:p>
        </w:tc>
      </w:tr>
      <w:tr w:rsidR="00920049">
        <w:trPr>
          <w:trHeight w:val="2484"/>
        </w:trPr>
        <w:tc>
          <w:tcPr>
            <w:tcW w:w="573" w:type="dxa"/>
          </w:tcPr>
          <w:p w:rsidR="00920049" w:rsidRDefault="007574B8">
            <w:pPr>
              <w:pStyle w:val="TableParagraph"/>
              <w:rPr>
                <w:sz w:val="24"/>
              </w:rPr>
            </w:pPr>
            <w:r>
              <w:rPr>
                <w:spacing w:val="-5"/>
                <w:sz w:val="24"/>
              </w:rPr>
              <w:t>8.</w:t>
            </w:r>
          </w:p>
        </w:tc>
        <w:tc>
          <w:tcPr>
            <w:tcW w:w="7318" w:type="dxa"/>
          </w:tcPr>
          <w:p w:rsidR="00920049" w:rsidRDefault="007574B8">
            <w:pPr>
              <w:pStyle w:val="TableParagraph"/>
              <w:ind w:left="321" w:right="66"/>
              <w:rPr>
                <w:sz w:val="24"/>
              </w:rPr>
            </w:pPr>
            <w:r>
              <w:rPr>
                <w:sz w:val="24"/>
              </w:rPr>
              <w:t>The rating level of any noise generated by reason of this development shall not exceed the pre-existing background level at</w:t>
            </w:r>
            <w:r>
              <w:rPr>
                <w:spacing w:val="-3"/>
                <w:sz w:val="24"/>
              </w:rPr>
              <w:t xml:space="preserve"> </w:t>
            </w:r>
            <w:r>
              <w:rPr>
                <w:sz w:val="24"/>
              </w:rPr>
              <w:t>any</w:t>
            </w:r>
            <w:r>
              <w:rPr>
                <w:spacing w:val="-6"/>
                <w:sz w:val="24"/>
              </w:rPr>
              <w:t xml:space="preserve"> </w:t>
            </w:r>
            <w:r>
              <w:rPr>
                <w:sz w:val="24"/>
              </w:rPr>
              <w:t>time.</w:t>
            </w:r>
            <w:r>
              <w:rPr>
                <w:spacing w:val="-5"/>
                <w:sz w:val="24"/>
              </w:rPr>
              <w:t xml:space="preserve"> </w:t>
            </w:r>
            <w:r>
              <w:rPr>
                <w:sz w:val="24"/>
              </w:rPr>
              <w:t>The</w:t>
            </w:r>
            <w:r>
              <w:rPr>
                <w:spacing w:val="-5"/>
                <w:sz w:val="24"/>
              </w:rPr>
              <w:t xml:space="preserve"> </w:t>
            </w:r>
            <w:r>
              <w:rPr>
                <w:sz w:val="24"/>
              </w:rPr>
              <w:t>noise</w:t>
            </w:r>
            <w:r>
              <w:rPr>
                <w:spacing w:val="-5"/>
                <w:sz w:val="24"/>
              </w:rPr>
              <w:t xml:space="preserve"> </w:t>
            </w:r>
            <w:r>
              <w:rPr>
                <w:sz w:val="24"/>
              </w:rPr>
              <w:t>levels</w:t>
            </w:r>
            <w:r>
              <w:rPr>
                <w:spacing w:val="-3"/>
                <w:sz w:val="24"/>
              </w:rPr>
              <w:t xml:space="preserve"> </w:t>
            </w:r>
            <w:r>
              <w:rPr>
                <w:sz w:val="24"/>
              </w:rPr>
              <w:t>shall</w:t>
            </w:r>
            <w:r>
              <w:rPr>
                <w:spacing w:val="-4"/>
                <w:sz w:val="24"/>
              </w:rPr>
              <w:t xml:space="preserve"> </w:t>
            </w:r>
            <w:r>
              <w:rPr>
                <w:sz w:val="24"/>
              </w:rPr>
              <w:t>be</w:t>
            </w:r>
            <w:r>
              <w:rPr>
                <w:spacing w:val="-3"/>
                <w:sz w:val="24"/>
              </w:rPr>
              <w:t xml:space="preserve"> </w:t>
            </w:r>
            <w:r>
              <w:rPr>
                <w:sz w:val="24"/>
              </w:rPr>
              <w:t>determined</w:t>
            </w:r>
            <w:r>
              <w:rPr>
                <w:spacing w:val="-5"/>
                <w:sz w:val="24"/>
              </w:rPr>
              <w:t xml:space="preserve"> </w:t>
            </w:r>
            <w:r>
              <w:rPr>
                <w:sz w:val="24"/>
              </w:rPr>
              <w:t>at</w:t>
            </w:r>
            <w:r>
              <w:rPr>
                <w:spacing w:val="-5"/>
                <w:sz w:val="24"/>
              </w:rPr>
              <w:t xml:space="preserve"> </w:t>
            </w:r>
            <w:r>
              <w:rPr>
                <w:sz w:val="24"/>
              </w:rPr>
              <w:t>nearby</w:t>
            </w:r>
            <w:r>
              <w:rPr>
                <w:spacing w:val="-6"/>
                <w:sz w:val="24"/>
              </w:rPr>
              <w:t xml:space="preserve"> </w:t>
            </w:r>
            <w:r>
              <w:rPr>
                <w:sz w:val="24"/>
              </w:rPr>
              <w:t>noise sensitive premises, and measurements</w:t>
            </w:r>
            <w:r>
              <w:rPr>
                <w:spacing w:val="-2"/>
                <w:sz w:val="24"/>
              </w:rPr>
              <w:t xml:space="preserve"> </w:t>
            </w:r>
            <w:r>
              <w:rPr>
                <w:sz w:val="24"/>
              </w:rPr>
              <w:t>and assessment shall</w:t>
            </w:r>
            <w:r>
              <w:rPr>
                <w:spacing w:val="-1"/>
                <w:sz w:val="24"/>
              </w:rPr>
              <w:t xml:space="preserve"> </w:t>
            </w:r>
            <w:r>
              <w:rPr>
                <w:sz w:val="24"/>
              </w:rPr>
              <w:t xml:space="preserve">be made in accordance with BS4142:2014 Methods for Rating and Assessing Industrial and Commercial Sound (or any Guidance revoking or re-enacting that Guidance with or without </w:t>
            </w:r>
            <w:r>
              <w:rPr>
                <w:spacing w:val="-2"/>
                <w:sz w:val="24"/>
              </w:rPr>
              <w:t>modification).</w:t>
            </w:r>
          </w:p>
        </w:tc>
      </w:tr>
      <w:tr w:rsidR="00920049">
        <w:trPr>
          <w:trHeight w:val="2066"/>
        </w:trPr>
        <w:tc>
          <w:tcPr>
            <w:tcW w:w="573" w:type="dxa"/>
          </w:tcPr>
          <w:p w:rsidR="00920049" w:rsidRDefault="007574B8">
            <w:pPr>
              <w:pStyle w:val="TableParagraph"/>
              <w:rPr>
                <w:sz w:val="24"/>
              </w:rPr>
            </w:pPr>
            <w:r>
              <w:rPr>
                <w:spacing w:val="-5"/>
                <w:sz w:val="24"/>
              </w:rPr>
              <w:t>9.</w:t>
            </w:r>
          </w:p>
        </w:tc>
        <w:tc>
          <w:tcPr>
            <w:tcW w:w="7318" w:type="dxa"/>
          </w:tcPr>
          <w:p w:rsidR="00920049" w:rsidRDefault="007574B8" w:rsidP="00A55E3B">
            <w:pPr>
              <w:pStyle w:val="TableParagraph"/>
              <w:ind w:left="321" w:right="66"/>
              <w:rPr>
                <w:sz w:val="24"/>
              </w:rPr>
            </w:pPr>
            <w:r>
              <w:rPr>
                <w:sz w:val="24"/>
              </w:rPr>
              <w:t>Prior to first use of the development hereby permitted a suitable grease trap shall be provided in order to prevent entry into the public sewerage system of matter (cooking fats, oils and grease etc.)</w:t>
            </w:r>
            <w:r>
              <w:rPr>
                <w:spacing w:val="-3"/>
                <w:sz w:val="24"/>
              </w:rPr>
              <w:t xml:space="preserve"> </w:t>
            </w:r>
            <w:r>
              <w:rPr>
                <w:sz w:val="24"/>
              </w:rPr>
              <w:t>likely</w:t>
            </w:r>
            <w:r>
              <w:rPr>
                <w:spacing w:val="-6"/>
                <w:sz w:val="24"/>
              </w:rPr>
              <w:t xml:space="preserve"> </w:t>
            </w:r>
            <w:r>
              <w:rPr>
                <w:sz w:val="24"/>
              </w:rPr>
              <w:t>to</w:t>
            </w:r>
            <w:r>
              <w:rPr>
                <w:spacing w:val="-3"/>
                <w:sz w:val="24"/>
              </w:rPr>
              <w:t xml:space="preserve"> </w:t>
            </w:r>
            <w:r>
              <w:rPr>
                <w:sz w:val="24"/>
              </w:rPr>
              <w:t>interfere</w:t>
            </w:r>
            <w:r>
              <w:rPr>
                <w:spacing w:val="-5"/>
                <w:sz w:val="24"/>
              </w:rPr>
              <w:t xml:space="preserve"> </w:t>
            </w:r>
            <w:r>
              <w:rPr>
                <w:sz w:val="24"/>
              </w:rPr>
              <w:t>with</w:t>
            </w:r>
            <w:r>
              <w:rPr>
                <w:spacing w:val="-3"/>
                <w:sz w:val="24"/>
              </w:rPr>
              <w:t xml:space="preserve"> </w:t>
            </w:r>
            <w:r>
              <w:rPr>
                <w:sz w:val="24"/>
              </w:rPr>
              <w:t>the</w:t>
            </w:r>
            <w:r>
              <w:rPr>
                <w:spacing w:val="-5"/>
                <w:sz w:val="24"/>
              </w:rPr>
              <w:t xml:space="preserve"> </w:t>
            </w:r>
            <w:r>
              <w:rPr>
                <w:sz w:val="24"/>
              </w:rPr>
              <w:t>free</w:t>
            </w:r>
            <w:r>
              <w:rPr>
                <w:spacing w:val="-4"/>
                <w:sz w:val="24"/>
              </w:rPr>
              <w:t xml:space="preserve"> </w:t>
            </w:r>
            <w:r>
              <w:rPr>
                <w:sz w:val="24"/>
              </w:rPr>
              <w:t>flow</w:t>
            </w:r>
            <w:r>
              <w:rPr>
                <w:spacing w:val="-6"/>
                <w:sz w:val="24"/>
              </w:rPr>
              <w:t xml:space="preserve"> </w:t>
            </w:r>
            <w:r>
              <w:rPr>
                <w:sz w:val="24"/>
              </w:rPr>
              <w:t>of</w:t>
            </w:r>
            <w:r>
              <w:rPr>
                <w:spacing w:val="-3"/>
                <w:sz w:val="24"/>
              </w:rPr>
              <w:t xml:space="preserve"> </w:t>
            </w:r>
            <w:r>
              <w:rPr>
                <w:sz w:val="24"/>
              </w:rPr>
              <w:t>the</w:t>
            </w:r>
            <w:r>
              <w:rPr>
                <w:spacing w:val="-3"/>
                <w:sz w:val="24"/>
              </w:rPr>
              <w:t xml:space="preserve"> </w:t>
            </w:r>
            <w:r>
              <w:rPr>
                <w:sz w:val="24"/>
              </w:rPr>
              <w:t>sewer</w:t>
            </w:r>
            <w:r>
              <w:rPr>
                <w:spacing w:val="-3"/>
                <w:sz w:val="24"/>
              </w:rPr>
              <w:t xml:space="preserve"> </w:t>
            </w:r>
            <w:r>
              <w:rPr>
                <w:sz w:val="24"/>
              </w:rPr>
              <w:t>contents,</w:t>
            </w:r>
            <w:r>
              <w:rPr>
                <w:spacing w:val="-4"/>
                <w:sz w:val="24"/>
              </w:rPr>
              <w:t xml:space="preserve"> </w:t>
            </w:r>
            <w:r>
              <w:rPr>
                <w:sz w:val="24"/>
              </w:rPr>
              <w:t>or which would prejudicially affect the treatment and disposal of such contents. The grease trap shall thereafter be permanently</w:t>
            </w:r>
            <w:r w:rsidR="00A55E3B">
              <w:rPr>
                <w:sz w:val="24"/>
              </w:rPr>
              <w:t xml:space="preserve"> </w:t>
            </w:r>
            <w:r>
              <w:rPr>
                <w:sz w:val="24"/>
              </w:rPr>
              <w:t>retained</w:t>
            </w:r>
            <w:r>
              <w:rPr>
                <w:spacing w:val="-4"/>
                <w:sz w:val="24"/>
              </w:rPr>
              <w:t xml:space="preserve"> </w:t>
            </w:r>
            <w:r>
              <w:rPr>
                <w:sz w:val="24"/>
              </w:rPr>
              <w:t>in</w:t>
            </w:r>
            <w:r>
              <w:rPr>
                <w:spacing w:val="-4"/>
                <w:sz w:val="24"/>
              </w:rPr>
              <w:t xml:space="preserve"> </w:t>
            </w:r>
            <w:r>
              <w:rPr>
                <w:sz w:val="24"/>
              </w:rPr>
              <w:t>a</w:t>
            </w:r>
            <w:r>
              <w:rPr>
                <w:spacing w:val="-3"/>
                <w:sz w:val="24"/>
              </w:rPr>
              <w:t xml:space="preserve"> </w:t>
            </w:r>
            <w:r>
              <w:rPr>
                <w:sz w:val="24"/>
              </w:rPr>
              <w:t>working</w:t>
            </w:r>
            <w:r>
              <w:rPr>
                <w:spacing w:val="-5"/>
                <w:sz w:val="24"/>
              </w:rPr>
              <w:t xml:space="preserve"> </w:t>
            </w:r>
            <w:r>
              <w:rPr>
                <w:spacing w:val="-2"/>
                <w:sz w:val="24"/>
              </w:rPr>
              <w:t>condition.</w:t>
            </w:r>
          </w:p>
        </w:tc>
      </w:tr>
    </w:tbl>
    <w:p w:rsidR="00920049" w:rsidRDefault="00920049">
      <w:pPr>
        <w:spacing w:line="256" w:lineRule="exac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1"/>
        <w:gridCol w:w="7260"/>
      </w:tblGrid>
      <w:tr w:rsidR="00920049">
        <w:trPr>
          <w:trHeight w:val="3170"/>
        </w:trPr>
        <w:tc>
          <w:tcPr>
            <w:tcW w:w="641" w:type="dxa"/>
          </w:tcPr>
          <w:p w:rsidR="00920049" w:rsidRDefault="007574B8">
            <w:pPr>
              <w:pStyle w:val="TableParagraph"/>
              <w:spacing w:before="0" w:line="268" w:lineRule="exact"/>
              <w:rPr>
                <w:sz w:val="24"/>
              </w:rPr>
            </w:pPr>
            <w:r>
              <w:rPr>
                <w:spacing w:val="-5"/>
                <w:sz w:val="24"/>
              </w:rPr>
              <w:t>10.</w:t>
            </w:r>
          </w:p>
        </w:tc>
        <w:tc>
          <w:tcPr>
            <w:tcW w:w="7260" w:type="dxa"/>
          </w:tcPr>
          <w:p w:rsidR="00920049" w:rsidRDefault="007574B8">
            <w:pPr>
              <w:pStyle w:val="TableParagraph"/>
              <w:spacing w:before="0"/>
              <w:ind w:left="253" w:right="49"/>
              <w:rPr>
                <w:sz w:val="24"/>
              </w:rPr>
            </w:pPr>
            <w:r>
              <w:rPr>
                <w:sz w:val="24"/>
              </w:rPr>
              <w:t>No part of the development shall commence until details of the means of ventilation for the extraction and dispersal of cooking smells, including details of its method of construction, odour control</w:t>
            </w:r>
            <w:r>
              <w:rPr>
                <w:spacing w:val="-5"/>
                <w:sz w:val="24"/>
              </w:rPr>
              <w:t xml:space="preserve"> </w:t>
            </w:r>
            <w:r>
              <w:rPr>
                <w:sz w:val="24"/>
              </w:rPr>
              <w:t>measures,</w:t>
            </w:r>
            <w:r>
              <w:rPr>
                <w:spacing w:val="-2"/>
                <w:sz w:val="24"/>
              </w:rPr>
              <w:t xml:space="preserve"> </w:t>
            </w:r>
            <w:r>
              <w:rPr>
                <w:sz w:val="24"/>
              </w:rPr>
              <w:t>its</w:t>
            </w:r>
            <w:r>
              <w:rPr>
                <w:spacing w:val="-4"/>
                <w:sz w:val="24"/>
              </w:rPr>
              <w:t xml:space="preserve"> </w:t>
            </w:r>
            <w:r>
              <w:rPr>
                <w:sz w:val="24"/>
              </w:rPr>
              <w:t>appearance</w:t>
            </w:r>
            <w:r>
              <w:rPr>
                <w:spacing w:val="-4"/>
                <w:sz w:val="24"/>
              </w:rPr>
              <w:t xml:space="preserve"> </w:t>
            </w:r>
            <w:r>
              <w:rPr>
                <w:sz w:val="24"/>
              </w:rPr>
              <w:t>and finish</w:t>
            </w:r>
            <w:r>
              <w:rPr>
                <w:spacing w:val="-4"/>
                <w:sz w:val="24"/>
              </w:rPr>
              <w:t xml:space="preserve"> </w:t>
            </w:r>
            <w:r>
              <w:rPr>
                <w:sz w:val="24"/>
              </w:rPr>
              <w:t>have</w:t>
            </w:r>
            <w:r>
              <w:rPr>
                <w:spacing w:val="-2"/>
                <w:sz w:val="24"/>
              </w:rPr>
              <w:t xml:space="preserve"> </w:t>
            </w:r>
            <w:r>
              <w:rPr>
                <w:sz w:val="24"/>
              </w:rPr>
              <w:t>been</w:t>
            </w:r>
            <w:r>
              <w:rPr>
                <w:spacing w:val="-4"/>
                <w:sz w:val="24"/>
              </w:rPr>
              <w:t xml:space="preserve"> </w:t>
            </w:r>
            <w:r>
              <w:rPr>
                <w:sz w:val="24"/>
              </w:rPr>
              <w:t>submitted to, and approved in writing by the Local Planning Authority. The system design shall have regard to the guidance set out in</w:t>
            </w:r>
            <w:r>
              <w:rPr>
                <w:spacing w:val="40"/>
                <w:sz w:val="24"/>
              </w:rPr>
              <w:t xml:space="preserve"> </w:t>
            </w:r>
            <w:r>
              <w:rPr>
                <w:sz w:val="24"/>
              </w:rPr>
              <w:t>EMAQ Report - Control of Odour and Noise from Commercial Kitchen</w:t>
            </w:r>
            <w:r>
              <w:rPr>
                <w:spacing w:val="-5"/>
                <w:sz w:val="24"/>
              </w:rPr>
              <w:t xml:space="preserve"> </w:t>
            </w:r>
            <w:r>
              <w:rPr>
                <w:sz w:val="24"/>
              </w:rPr>
              <w:t>Exhaust</w:t>
            </w:r>
            <w:r>
              <w:rPr>
                <w:spacing w:val="-5"/>
                <w:sz w:val="24"/>
              </w:rPr>
              <w:t xml:space="preserve"> </w:t>
            </w:r>
            <w:r>
              <w:rPr>
                <w:sz w:val="24"/>
              </w:rPr>
              <w:t>Systems</w:t>
            </w:r>
            <w:r>
              <w:rPr>
                <w:spacing w:val="-3"/>
                <w:sz w:val="24"/>
              </w:rPr>
              <w:t xml:space="preserve"> </w:t>
            </w:r>
            <w:r>
              <w:rPr>
                <w:sz w:val="24"/>
              </w:rPr>
              <w:t>(Update</w:t>
            </w:r>
            <w:r>
              <w:rPr>
                <w:spacing w:val="-4"/>
                <w:sz w:val="24"/>
              </w:rPr>
              <w:t xml:space="preserve"> </w:t>
            </w:r>
            <w:r>
              <w:rPr>
                <w:sz w:val="24"/>
              </w:rPr>
              <w:t>to</w:t>
            </w:r>
            <w:r>
              <w:rPr>
                <w:spacing w:val="-2"/>
                <w:sz w:val="24"/>
              </w:rPr>
              <w:t xml:space="preserve"> </w:t>
            </w:r>
            <w:r>
              <w:rPr>
                <w:sz w:val="24"/>
              </w:rPr>
              <w:t>the</w:t>
            </w:r>
            <w:r>
              <w:rPr>
                <w:spacing w:val="-5"/>
                <w:sz w:val="24"/>
              </w:rPr>
              <w:t xml:space="preserve"> </w:t>
            </w:r>
            <w:r>
              <w:rPr>
                <w:sz w:val="24"/>
              </w:rPr>
              <w:t>2004</w:t>
            </w:r>
            <w:r>
              <w:rPr>
                <w:spacing w:val="-3"/>
                <w:sz w:val="24"/>
              </w:rPr>
              <w:t xml:space="preserve"> </w:t>
            </w:r>
            <w:r>
              <w:rPr>
                <w:sz w:val="24"/>
              </w:rPr>
              <w:t>report</w:t>
            </w:r>
            <w:r>
              <w:rPr>
                <w:spacing w:val="-6"/>
                <w:sz w:val="24"/>
              </w:rPr>
              <w:t xml:space="preserve"> </w:t>
            </w:r>
            <w:r>
              <w:rPr>
                <w:sz w:val="24"/>
              </w:rPr>
              <w:t>prepared</w:t>
            </w:r>
            <w:r>
              <w:rPr>
                <w:spacing w:val="-4"/>
                <w:sz w:val="24"/>
              </w:rPr>
              <w:t xml:space="preserve"> </w:t>
            </w:r>
            <w:r>
              <w:rPr>
                <w:sz w:val="24"/>
              </w:rPr>
              <w:t>by NETCEN for DEFRA). The approved details shall be fully implemented prior to first use of the development and shall thereafter be permanently retained in an operational condition.</w:t>
            </w:r>
          </w:p>
        </w:tc>
      </w:tr>
      <w:tr w:rsidR="00920049">
        <w:trPr>
          <w:trHeight w:val="1656"/>
        </w:trPr>
        <w:tc>
          <w:tcPr>
            <w:tcW w:w="641" w:type="dxa"/>
          </w:tcPr>
          <w:p w:rsidR="00920049" w:rsidRDefault="007574B8">
            <w:pPr>
              <w:pStyle w:val="TableParagraph"/>
              <w:rPr>
                <w:sz w:val="24"/>
              </w:rPr>
            </w:pPr>
            <w:r>
              <w:rPr>
                <w:spacing w:val="-5"/>
                <w:sz w:val="24"/>
              </w:rPr>
              <w:t>11.</w:t>
            </w:r>
          </w:p>
        </w:tc>
        <w:tc>
          <w:tcPr>
            <w:tcW w:w="7260" w:type="dxa"/>
          </w:tcPr>
          <w:p w:rsidR="00920049" w:rsidRDefault="007574B8">
            <w:pPr>
              <w:pStyle w:val="TableParagraph"/>
              <w:ind w:left="253" w:right="103"/>
              <w:rPr>
                <w:sz w:val="24"/>
              </w:rPr>
            </w:pPr>
            <w:r>
              <w:rPr>
                <w:sz w:val="24"/>
              </w:rPr>
              <w:t>Prior to the first use of the development, a pedestrian safety barrier</w:t>
            </w:r>
            <w:r>
              <w:rPr>
                <w:spacing w:val="-4"/>
                <w:sz w:val="24"/>
              </w:rPr>
              <w:t xml:space="preserve"> </w:t>
            </w:r>
            <w:r>
              <w:rPr>
                <w:sz w:val="24"/>
              </w:rPr>
              <w:t>parallel</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proposed</w:t>
            </w:r>
            <w:r>
              <w:rPr>
                <w:spacing w:val="-4"/>
                <w:sz w:val="24"/>
              </w:rPr>
              <w:t xml:space="preserve"> </w:t>
            </w:r>
            <w:r>
              <w:rPr>
                <w:sz w:val="24"/>
              </w:rPr>
              <w:t>ramp</w:t>
            </w:r>
            <w:r>
              <w:rPr>
                <w:spacing w:val="-6"/>
                <w:sz w:val="24"/>
              </w:rPr>
              <w:t xml:space="preserve"> </w:t>
            </w:r>
            <w:r>
              <w:rPr>
                <w:sz w:val="24"/>
              </w:rPr>
              <w:t>opening</w:t>
            </w:r>
            <w:r>
              <w:rPr>
                <w:spacing w:val="-5"/>
                <w:sz w:val="24"/>
              </w:rPr>
              <w:t xml:space="preserve"> </w:t>
            </w:r>
            <w:r>
              <w:rPr>
                <w:sz w:val="24"/>
              </w:rPr>
              <w:t>shall</w:t>
            </w:r>
            <w:r>
              <w:rPr>
                <w:spacing w:val="-5"/>
                <w:sz w:val="24"/>
              </w:rPr>
              <w:t xml:space="preserve"> </w:t>
            </w:r>
            <w:r>
              <w:rPr>
                <w:sz w:val="24"/>
              </w:rPr>
              <w:t>be</w:t>
            </w:r>
            <w:r>
              <w:rPr>
                <w:spacing w:val="-4"/>
                <w:sz w:val="24"/>
              </w:rPr>
              <w:t xml:space="preserve"> </w:t>
            </w:r>
            <w:r>
              <w:rPr>
                <w:sz w:val="24"/>
              </w:rPr>
              <w:t>installed</w:t>
            </w:r>
            <w:r>
              <w:rPr>
                <w:spacing w:val="-4"/>
                <w:sz w:val="24"/>
              </w:rPr>
              <w:t xml:space="preserve"> </w:t>
            </w:r>
            <w:r>
              <w:rPr>
                <w:sz w:val="24"/>
              </w:rPr>
              <w:t>in accordance with details that shall have first been submitted to and approved in writing by the Local Planning Authority. The barrier shall thereafter be retained.</w:t>
            </w:r>
          </w:p>
        </w:tc>
      </w:tr>
      <w:tr w:rsidR="00920049">
        <w:trPr>
          <w:trHeight w:val="1656"/>
        </w:trPr>
        <w:tc>
          <w:tcPr>
            <w:tcW w:w="641" w:type="dxa"/>
          </w:tcPr>
          <w:p w:rsidR="00920049" w:rsidRDefault="007574B8">
            <w:pPr>
              <w:pStyle w:val="TableParagraph"/>
              <w:rPr>
                <w:sz w:val="24"/>
              </w:rPr>
            </w:pPr>
            <w:r>
              <w:rPr>
                <w:spacing w:val="-5"/>
                <w:sz w:val="24"/>
              </w:rPr>
              <w:t>12.</w:t>
            </w:r>
          </w:p>
        </w:tc>
        <w:tc>
          <w:tcPr>
            <w:tcW w:w="7260" w:type="dxa"/>
          </w:tcPr>
          <w:p w:rsidR="00920049" w:rsidRDefault="007574B8">
            <w:pPr>
              <w:pStyle w:val="TableParagraph"/>
              <w:ind w:left="253" w:right="49"/>
              <w:rPr>
                <w:sz w:val="24"/>
              </w:rPr>
            </w:pPr>
            <w:r>
              <w:rPr>
                <w:sz w:val="24"/>
              </w:rPr>
              <w:t>No</w:t>
            </w:r>
            <w:r>
              <w:rPr>
                <w:spacing w:val="-4"/>
                <w:sz w:val="24"/>
              </w:rPr>
              <w:t xml:space="preserve"> </w:t>
            </w:r>
            <w:r>
              <w:rPr>
                <w:sz w:val="24"/>
              </w:rPr>
              <w:t>part</w:t>
            </w:r>
            <w:r>
              <w:rPr>
                <w:spacing w:val="-7"/>
                <w:sz w:val="24"/>
              </w:rPr>
              <w:t xml:space="preserve"> </w:t>
            </w:r>
            <w:r>
              <w:rPr>
                <w:sz w:val="24"/>
              </w:rPr>
              <w:t>of</w:t>
            </w:r>
            <w:r>
              <w:rPr>
                <w:spacing w:val="-2"/>
                <w:sz w:val="24"/>
              </w:rPr>
              <w:t xml:space="preserve"> </w:t>
            </w:r>
            <w:r>
              <w:rPr>
                <w:sz w:val="24"/>
              </w:rPr>
              <w:t>the</w:t>
            </w:r>
            <w:r>
              <w:rPr>
                <w:spacing w:val="-6"/>
                <w:sz w:val="24"/>
              </w:rPr>
              <w:t xml:space="preserve"> </w:t>
            </w:r>
            <w:r>
              <w:rPr>
                <w:sz w:val="24"/>
              </w:rPr>
              <w:t>development</w:t>
            </w:r>
            <w:r>
              <w:rPr>
                <w:spacing w:val="-4"/>
                <w:sz w:val="24"/>
              </w:rPr>
              <w:t xml:space="preserve"> </w:t>
            </w:r>
            <w:r>
              <w:rPr>
                <w:sz w:val="24"/>
              </w:rPr>
              <w:t>shall</w:t>
            </w:r>
            <w:r>
              <w:rPr>
                <w:spacing w:val="-5"/>
                <w:sz w:val="24"/>
              </w:rPr>
              <w:t xml:space="preserve"> </w:t>
            </w:r>
            <w:r>
              <w:rPr>
                <w:sz w:val="24"/>
              </w:rPr>
              <w:t>commence</w:t>
            </w:r>
            <w:r>
              <w:rPr>
                <w:spacing w:val="-8"/>
                <w:sz w:val="24"/>
              </w:rPr>
              <w:t xml:space="preserve"> </w:t>
            </w:r>
            <w:r>
              <w:rPr>
                <w:sz w:val="24"/>
              </w:rPr>
              <w:t>until</w:t>
            </w:r>
            <w:r>
              <w:rPr>
                <w:spacing w:val="-4"/>
                <w:sz w:val="24"/>
              </w:rPr>
              <w:t xml:space="preserve"> </w:t>
            </w:r>
            <w:r>
              <w:rPr>
                <w:sz w:val="24"/>
              </w:rPr>
              <w:t>a</w:t>
            </w:r>
            <w:r>
              <w:rPr>
                <w:spacing w:val="-4"/>
                <w:sz w:val="24"/>
              </w:rPr>
              <w:t xml:space="preserve"> </w:t>
            </w:r>
            <w:r>
              <w:rPr>
                <w:sz w:val="24"/>
              </w:rPr>
              <w:t>Construction Traffic Management Plan including provisions for contractor parking has been submitted to and approved in writing by the Local Planning Authority. The approved plan should be implemented for the duration of the construction works.</w:t>
            </w:r>
          </w:p>
        </w:tc>
      </w:tr>
      <w:tr w:rsidR="00920049">
        <w:trPr>
          <w:trHeight w:val="1656"/>
        </w:trPr>
        <w:tc>
          <w:tcPr>
            <w:tcW w:w="641" w:type="dxa"/>
          </w:tcPr>
          <w:p w:rsidR="00920049" w:rsidRDefault="007574B8">
            <w:pPr>
              <w:pStyle w:val="TableParagraph"/>
              <w:rPr>
                <w:sz w:val="24"/>
              </w:rPr>
            </w:pPr>
            <w:r>
              <w:rPr>
                <w:spacing w:val="-5"/>
                <w:sz w:val="24"/>
              </w:rPr>
              <w:t>13.</w:t>
            </w:r>
          </w:p>
        </w:tc>
        <w:tc>
          <w:tcPr>
            <w:tcW w:w="7260" w:type="dxa"/>
          </w:tcPr>
          <w:p w:rsidR="00920049" w:rsidRDefault="007574B8">
            <w:pPr>
              <w:pStyle w:val="TableParagraph"/>
              <w:ind w:left="253" w:right="103"/>
              <w:rPr>
                <w:sz w:val="24"/>
              </w:rPr>
            </w:pPr>
            <w:r>
              <w:rPr>
                <w:sz w:val="24"/>
              </w:rPr>
              <w:t>The development shall not be occupied until a Service and Delivery</w:t>
            </w:r>
            <w:r>
              <w:rPr>
                <w:spacing w:val="-1"/>
                <w:sz w:val="24"/>
              </w:rPr>
              <w:t xml:space="preserve"> </w:t>
            </w:r>
            <w:r>
              <w:rPr>
                <w:sz w:val="24"/>
              </w:rPr>
              <w:t>Management Plan has been submitted to and approved in writing by the Local Planning Authority. Servicing and deliveries</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development</w:t>
            </w:r>
            <w:r>
              <w:rPr>
                <w:spacing w:val="-5"/>
                <w:sz w:val="24"/>
              </w:rPr>
              <w:t xml:space="preserve"> </w:t>
            </w:r>
            <w:r>
              <w:rPr>
                <w:sz w:val="24"/>
              </w:rPr>
              <w:t>shall</w:t>
            </w:r>
            <w:r>
              <w:rPr>
                <w:spacing w:val="-6"/>
                <w:sz w:val="24"/>
              </w:rPr>
              <w:t xml:space="preserve"> </w:t>
            </w:r>
            <w:r>
              <w:rPr>
                <w:sz w:val="24"/>
              </w:rPr>
              <w:t>take</w:t>
            </w:r>
            <w:r>
              <w:rPr>
                <w:spacing w:val="-5"/>
                <w:sz w:val="24"/>
              </w:rPr>
              <w:t xml:space="preserve"> </w:t>
            </w:r>
            <w:r>
              <w:rPr>
                <w:sz w:val="24"/>
              </w:rPr>
              <w:t>place in</w:t>
            </w:r>
            <w:r>
              <w:rPr>
                <w:spacing w:val="-5"/>
                <w:sz w:val="24"/>
              </w:rPr>
              <w:t xml:space="preserve"> </w:t>
            </w:r>
            <w:r>
              <w:rPr>
                <w:sz w:val="24"/>
              </w:rPr>
              <w:t>accordance</w:t>
            </w:r>
            <w:r>
              <w:rPr>
                <w:spacing w:val="-7"/>
                <w:sz w:val="24"/>
              </w:rPr>
              <w:t xml:space="preserve"> </w:t>
            </w:r>
            <w:r>
              <w:rPr>
                <w:sz w:val="24"/>
              </w:rPr>
              <w:t>with the approved Service and Delivery Management Plan.</w:t>
            </w:r>
          </w:p>
        </w:tc>
      </w:tr>
      <w:tr w:rsidR="00920049">
        <w:trPr>
          <w:trHeight w:val="962"/>
        </w:trPr>
        <w:tc>
          <w:tcPr>
            <w:tcW w:w="641" w:type="dxa"/>
          </w:tcPr>
          <w:p w:rsidR="00920049" w:rsidRDefault="007574B8">
            <w:pPr>
              <w:pStyle w:val="TableParagraph"/>
              <w:rPr>
                <w:sz w:val="24"/>
              </w:rPr>
            </w:pPr>
            <w:r>
              <w:rPr>
                <w:spacing w:val="-5"/>
                <w:sz w:val="24"/>
              </w:rPr>
              <w:t>14.</w:t>
            </w:r>
          </w:p>
        </w:tc>
        <w:tc>
          <w:tcPr>
            <w:tcW w:w="7260" w:type="dxa"/>
          </w:tcPr>
          <w:p w:rsidR="00920049" w:rsidRDefault="007574B8">
            <w:pPr>
              <w:pStyle w:val="TableParagraph"/>
              <w:spacing w:before="114" w:line="270" w:lineRule="atLeast"/>
              <w:ind w:left="253" w:right="49"/>
              <w:rPr>
                <w:sz w:val="24"/>
              </w:rPr>
            </w:pPr>
            <w:r>
              <w:rPr>
                <w:sz w:val="24"/>
              </w:rPr>
              <w:t>A</w:t>
            </w:r>
            <w:r>
              <w:rPr>
                <w:spacing w:val="-4"/>
                <w:sz w:val="24"/>
              </w:rPr>
              <w:t xml:space="preserve"> </w:t>
            </w:r>
            <w:r>
              <w:rPr>
                <w:sz w:val="24"/>
              </w:rPr>
              <w:t>Final</w:t>
            </w:r>
            <w:r>
              <w:rPr>
                <w:spacing w:val="-7"/>
                <w:sz w:val="24"/>
              </w:rPr>
              <w:t xml:space="preserve"> </w:t>
            </w:r>
            <w:r>
              <w:rPr>
                <w:sz w:val="24"/>
              </w:rPr>
              <w:t>Travel</w:t>
            </w:r>
            <w:r>
              <w:rPr>
                <w:spacing w:val="-4"/>
                <w:sz w:val="24"/>
              </w:rPr>
              <w:t xml:space="preserve"> </w:t>
            </w:r>
            <w:r>
              <w:rPr>
                <w:sz w:val="24"/>
              </w:rPr>
              <w:t>Plan</w:t>
            </w:r>
            <w:r>
              <w:rPr>
                <w:spacing w:val="-3"/>
                <w:sz w:val="24"/>
              </w:rPr>
              <w:t xml:space="preserve"> </w:t>
            </w:r>
            <w:r>
              <w:rPr>
                <w:sz w:val="24"/>
              </w:rPr>
              <w:t>shall</w:t>
            </w:r>
            <w:r>
              <w:rPr>
                <w:spacing w:val="-5"/>
                <w:sz w:val="24"/>
              </w:rPr>
              <w:t xml:space="preserve"> </w:t>
            </w:r>
            <w:r>
              <w:rPr>
                <w:sz w:val="24"/>
              </w:rPr>
              <w:t>be</w:t>
            </w:r>
            <w:r>
              <w:rPr>
                <w:spacing w:val="-4"/>
                <w:sz w:val="24"/>
              </w:rPr>
              <w:t xml:space="preserve"> </w:t>
            </w:r>
            <w:r>
              <w:rPr>
                <w:sz w:val="24"/>
              </w:rPr>
              <w:t>submitted</w:t>
            </w:r>
            <w:r>
              <w:rPr>
                <w:spacing w:val="-4"/>
                <w:sz w:val="24"/>
              </w:rPr>
              <w:t xml:space="preserve"> </w:t>
            </w:r>
            <w:r>
              <w:rPr>
                <w:sz w:val="24"/>
              </w:rPr>
              <w:t>to</w:t>
            </w:r>
            <w:r>
              <w:rPr>
                <w:spacing w:val="-6"/>
                <w:sz w:val="24"/>
              </w:rPr>
              <w:t xml:space="preserve"> </w:t>
            </w:r>
            <w:r>
              <w:rPr>
                <w:sz w:val="24"/>
              </w:rPr>
              <w:t>and</w:t>
            </w:r>
            <w:r>
              <w:rPr>
                <w:spacing w:val="-6"/>
                <w:sz w:val="24"/>
              </w:rPr>
              <w:t xml:space="preserve"> </w:t>
            </w:r>
            <w:r>
              <w:rPr>
                <w:sz w:val="24"/>
              </w:rPr>
              <w:t>approved</w:t>
            </w:r>
            <w:r>
              <w:rPr>
                <w:spacing w:val="-4"/>
                <w:sz w:val="24"/>
              </w:rPr>
              <w:t xml:space="preserve"> </w:t>
            </w:r>
            <w:r>
              <w:rPr>
                <w:sz w:val="24"/>
              </w:rPr>
              <w:t>in</w:t>
            </w:r>
            <w:r>
              <w:rPr>
                <w:spacing w:val="-4"/>
                <w:sz w:val="24"/>
              </w:rPr>
              <w:t xml:space="preserve"> </w:t>
            </w:r>
            <w:r>
              <w:rPr>
                <w:sz w:val="24"/>
              </w:rPr>
              <w:t>writing by the Local Planning Authority following the first anniversary of first use of the development.</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0"/>
        <w:gridCol w:w="7225"/>
      </w:tblGrid>
      <w:tr w:rsidR="00920049">
        <w:trPr>
          <w:trHeight w:val="1238"/>
        </w:trPr>
        <w:tc>
          <w:tcPr>
            <w:tcW w:w="640" w:type="dxa"/>
          </w:tcPr>
          <w:p w:rsidR="00920049" w:rsidRDefault="007574B8">
            <w:pPr>
              <w:pStyle w:val="TableParagraph"/>
              <w:spacing w:before="0" w:line="268" w:lineRule="exact"/>
              <w:rPr>
                <w:sz w:val="24"/>
              </w:rPr>
            </w:pPr>
            <w:r>
              <w:rPr>
                <w:spacing w:val="-5"/>
                <w:sz w:val="24"/>
              </w:rPr>
              <w:t>15.</w:t>
            </w:r>
          </w:p>
        </w:tc>
        <w:tc>
          <w:tcPr>
            <w:tcW w:w="7225" w:type="dxa"/>
          </w:tcPr>
          <w:p w:rsidR="00920049" w:rsidRDefault="007574B8">
            <w:pPr>
              <w:pStyle w:val="TableParagraph"/>
              <w:spacing w:before="0"/>
              <w:ind w:left="254"/>
              <w:rPr>
                <w:sz w:val="24"/>
              </w:rPr>
            </w:pPr>
            <w:r>
              <w:rPr>
                <w:sz w:val="24"/>
              </w:rPr>
              <w:t>Prior to the first use of the development, refuse bins shall be provided</w:t>
            </w:r>
            <w:r>
              <w:rPr>
                <w:spacing w:val="-4"/>
                <w:sz w:val="24"/>
              </w:rPr>
              <w:t xml:space="preserve"> </w:t>
            </w:r>
            <w:r>
              <w:rPr>
                <w:sz w:val="24"/>
              </w:rPr>
              <w:t>on</w:t>
            </w:r>
            <w:r>
              <w:rPr>
                <w:spacing w:val="-6"/>
                <w:sz w:val="24"/>
              </w:rPr>
              <w:t xml:space="preserve"> </w:t>
            </w:r>
            <w:r>
              <w:rPr>
                <w:sz w:val="24"/>
              </w:rPr>
              <w:t>site</w:t>
            </w:r>
            <w:r>
              <w:rPr>
                <w:spacing w:val="-3"/>
                <w:sz w:val="24"/>
              </w:rPr>
              <w:t xml:space="preserve"> </w:t>
            </w:r>
            <w:r>
              <w:rPr>
                <w:sz w:val="24"/>
              </w:rPr>
              <w:t>in</w:t>
            </w:r>
            <w:r>
              <w:rPr>
                <w:spacing w:val="-6"/>
                <w:sz w:val="24"/>
              </w:rPr>
              <w:t xml:space="preserve"> </w:t>
            </w:r>
            <w:r>
              <w:rPr>
                <w:sz w:val="24"/>
              </w:rPr>
              <w:t>accordance</w:t>
            </w:r>
            <w:r>
              <w:rPr>
                <w:spacing w:val="-4"/>
                <w:sz w:val="24"/>
              </w:rPr>
              <w:t xml:space="preserve"> </w:t>
            </w:r>
            <w:r>
              <w:rPr>
                <w:sz w:val="24"/>
              </w:rPr>
              <w:t>with</w:t>
            </w:r>
            <w:r>
              <w:rPr>
                <w:spacing w:val="-4"/>
                <w:sz w:val="24"/>
              </w:rPr>
              <w:t xml:space="preserve"> </w:t>
            </w:r>
            <w:r>
              <w:rPr>
                <w:sz w:val="24"/>
              </w:rPr>
              <w:t>a</w:t>
            </w:r>
            <w:r>
              <w:rPr>
                <w:spacing w:val="-3"/>
                <w:sz w:val="24"/>
              </w:rPr>
              <w:t xml:space="preserve"> </w:t>
            </w:r>
            <w:r>
              <w:rPr>
                <w:sz w:val="24"/>
              </w:rPr>
              <w:t>scheme</w:t>
            </w:r>
            <w:r>
              <w:rPr>
                <w:spacing w:val="-4"/>
                <w:sz w:val="24"/>
              </w:rPr>
              <w:t xml:space="preserve"> </w:t>
            </w:r>
            <w:r>
              <w:rPr>
                <w:sz w:val="24"/>
              </w:rPr>
              <w:t>that</w:t>
            </w:r>
            <w:r>
              <w:rPr>
                <w:spacing w:val="-4"/>
                <w:sz w:val="24"/>
              </w:rPr>
              <w:t xml:space="preserve"> </w:t>
            </w:r>
            <w:r>
              <w:rPr>
                <w:sz w:val="24"/>
              </w:rPr>
              <w:t>shall</w:t>
            </w:r>
            <w:r>
              <w:rPr>
                <w:spacing w:val="-5"/>
                <w:sz w:val="24"/>
              </w:rPr>
              <w:t xml:space="preserve"> </w:t>
            </w:r>
            <w:r>
              <w:rPr>
                <w:sz w:val="24"/>
              </w:rPr>
              <w:t>have</w:t>
            </w:r>
            <w:r>
              <w:rPr>
                <w:spacing w:val="-6"/>
                <w:sz w:val="24"/>
              </w:rPr>
              <w:t xml:space="preserve"> </w:t>
            </w:r>
            <w:r>
              <w:rPr>
                <w:sz w:val="24"/>
              </w:rPr>
              <w:t>first been submitted to and approved in writing by the Local Planning Authority. The bins shall thereafter be permanently retained</w:t>
            </w:r>
          </w:p>
          <w:p w:rsidR="00A55E3B" w:rsidRDefault="00A55E3B">
            <w:pPr>
              <w:pStyle w:val="TableParagraph"/>
              <w:spacing w:before="0"/>
              <w:ind w:left="254"/>
              <w:rPr>
                <w:sz w:val="24"/>
              </w:rPr>
            </w:pPr>
          </w:p>
          <w:p w:rsidR="00A55E3B" w:rsidRPr="007D7EAF" w:rsidRDefault="00A55E3B" w:rsidP="00A55E3B">
            <w:pPr>
              <w:jc w:val="center"/>
              <w:rPr>
                <w:b/>
              </w:rPr>
            </w:pPr>
            <w:r>
              <w:rPr>
                <w:b/>
              </w:rPr>
              <w:t xml:space="preserve">Condition 15 Discharged </w:t>
            </w:r>
            <w:r w:rsidRPr="00A55E3B">
              <w:rPr>
                <w:b/>
              </w:rPr>
              <w:t>(</w:t>
            </w:r>
            <w:r w:rsidRPr="00A55E3B">
              <w:rPr>
                <w:b/>
                <w:lang w:eastAsia="en-GB"/>
              </w:rPr>
              <w:t>P/2024/1393</w:t>
            </w:r>
            <w:r w:rsidRPr="00A55E3B">
              <w:rPr>
                <w:b/>
              </w:rPr>
              <w:t>)</w:t>
            </w:r>
            <w:r>
              <w:rPr>
                <w:b/>
              </w:rPr>
              <w:t xml:space="preserve"> – 20/09/2024</w:t>
            </w:r>
          </w:p>
          <w:p w:rsidR="00A55E3B" w:rsidRDefault="00A55E3B">
            <w:pPr>
              <w:pStyle w:val="TableParagraph"/>
              <w:spacing w:before="0"/>
              <w:ind w:left="254"/>
              <w:rPr>
                <w:sz w:val="24"/>
              </w:rPr>
            </w:pPr>
          </w:p>
        </w:tc>
      </w:tr>
      <w:tr w:rsidR="00920049">
        <w:trPr>
          <w:trHeight w:val="1932"/>
        </w:trPr>
        <w:tc>
          <w:tcPr>
            <w:tcW w:w="640" w:type="dxa"/>
          </w:tcPr>
          <w:p w:rsidR="00920049" w:rsidRDefault="007574B8">
            <w:pPr>
              <w:pStyle w:val="TableParagraph"/>
              <w:rPr>
                <w:sz w:val="24"/>
              </w:rPr>
            </w:pPr>
            <w:r>
              <w:rPr>
                <w:spacing w:val="-5"/>
                <w:sz w:val="24"/>
              </w:rPr>
              <w:t>16.</w:t>
            </w:r>
          </w:p>
        </w:tc>
        <w:tc>
          <w:tcPr>
            <w:tcW w:w="7225" w:type="dxa"/>
          </w:tcPr>
          <w:p w:rsidR="00920049" w:rsidRDefault="007574B8">
            <w:pPr>
              <w:pStyle w:val="TableParagraph"/>
              <w:ind w:left="254" w:right="141"/>
              <w:rPr>
                <w:sz w:val="24"/>
              </w:rPr>
            </w:pPr>
            <w:r>
              <w:rPr>
                <w:sz w:val="24"/>
              </w:rPr>
              <w:t>Prior to first use of the development hereby approved, an external lighting scheme shall be implemented on site in accordance with details that have first been submitted to and approved in writing by, the local planning authority. No other lighting</w:t>
            </w:r>
            <w:r>
              <w:rPr>
                <w:spacing w:val="-5"/>
                <w:sz w:val="24"/>
              </w:rPr>
              <w:t xml:space="preserve"> </w:t>
            </w:r>
            <w:r>
              <w:rPr>
                <w:sz w:val="24"/>
              </w:rPr>
              <w:t>shall</w:t>
            </w:r>
            <w:r>
              <w:rPr>
                <w:spacing w:val="-4"/>
                <w:sz w:val="24"/>
              </w:rPr>
              <w:t xml:space="preserve"> </w:t>
            </w:r>
            <w:r>
              <w:rPr>
                <w:sz w:val="24"/>
              </w:rPr>
              <w:t>otherwise</w:t>
            </w:r>
            <w:r>
              <w:rPr>
                <w:spacing w:val="-4"/>
                <w:sz w:val="24"/>
              </w:rPr>
              <w:t xml:space="preserve"> </w:t>
            </w:r>
            <w:r>
              <w:rPr>
                <w:sz w:val="24"/>
              </w:rPr>
              <w:t>be</w:t>
            </w:r>
            <w:r>
              <w:rPr>
                <w:spacing w:val="-4"/>
                <w:sz w:val="24"/>
              </w:rPr>
              <w:t xml:space="preserve"> </w:t>
            </w:r>
            <w:r>
              <w:rPr>
                <w:sz w:val="24"/>
              </w:rPr>
              <w:t>installed</w:t>
            </w:r>
            <w:r>
              <w:rPr>
                <w:spacing w:val="-5"/>
                <w:sz w:val="24"/>
              </w:rPr>
              <w:t xml:space="preserve"> </w:t>
            </w:r>
            <w:r>
              <w:rPr>
                <w:sz w:val="24"/>
              </w:rPr>
              <w:t>on</w:t>
            </w:r>
            <w:r>
              <w:rPr>
                <w:spacing w:val="-5"/>
                <w:sz w:val="24"/>
              </w:rPr>
              <w:t xml:space="preserve"> </w:t>
            </w:r>
            <w:r>
              <w:rPr>
                <w:sz w:val="24"/>
              </w:rPr>
              <w:t>any</w:t>
            </w:r>
            <w:r>
              <w:rPr>
                <w:spacing w:val="-6"/>
                <w:sz w:val="24"/>
              </w:rPr>
              <w:t xml:space="preserve"> </w:t>
            </w:r>
            <w:r>
              <w:rPr>
                <w:sz w:val="24"/>
              </w:rPr>
              <w:t>external</w:t>
            </w:r>
            <w:r>
              <w:rPr>
                <w:spacing w:val="-4"/>
                <w:sz w:val="24"/>
              </w:rPr>
              <w:t xml:space="preserve"> </w:t>
            </w:r>
            <w:r>
              <w:rPr>
                <w:sz w:val="24"/>
              </w:rPr>
              <w:t>part</w:t>
            </w:r>
            <w:r>
              <w:rPr>
                <w:spacing w:val="-4"/>
                <w:sz w:val="24"/>
              </w:rPr>
              <w:t xml:space="preserve"> </w:t>
            </w:r>
            <w:r>
              <w:rPr>
                <w:sz w:val="24"/>
              </w:rPr>
              <w:t>of</w:t>
            </w:r>
            <w:r>
              <w:rPr>
                <w:spacing w:val="-4"/>
                <w:sz w:val="24"/>
              </w:rPr>
              <w:t xml:space="preserve"> </w:t>
            </w:r>
            <w:r>
              <w:rPr>
                <w:sz w:val="24"/>
              </w:rPr>
              <w:t xml:space="preserve">the </w:t>
            </w:r>
            <w:r>
              <w:rPr>
                <w:spacing w:val="-2"/>
                <w:sz w:val="24"/>
              </w:rPr>
              <w:t>site.</w:t>
            </w:r>
          </w:p>
        </w:tc>
      </w:tr>
      <w:tr w:rsidR="00920049">
        <w:trPr>
          <w:trHeight w:val="2208"/>
        </w:trPr>
        <w:tc>
          <w:tcPr>
            <w:tcW w:w="640" w:type="dxa"/>
          </w:tcPr>
          <w:p w:rsidR="00920049" w:rsidRDefault="007574B8">
            <w:pPr>
              <w:pStyle w:val="TableParagraph"/>
              <w:rPr>
                <w:sz w:val="24"/>
              </w:rPr>
            </w:pPr>
            <w:r>
              <w:rPr>
                <w:spacing w:val="-5"/>
                <w:sz w:val="24"/>
              </w:rPr>
              <w:t>17.</w:t>
            </w:r>
          </w:p>
        </w:tc>
        <w:tc>
          <w:tcPr>
            <w:tcW w:w="7225" w:type="dxa"/>
          </w:tcPr>
          <w:p w:rsidR="00920049" w:rsidRDefault="007574B8">
            <w:pPr>
              <w:pStyle w:val="TableParagraph"/>
              <w:ind w:left="254" w:right="141"/>
              <w:rPr>
                <w:sz w:val="24"/>
              </w:rPr>
            </w:pPr>
            <w:r>
              <w:rPr>
                <w:sz w:val="24"/>
              </w:rPr>
              <w:t>The existing trees, shrubs and hedges shown on drawing nos. 17229-VL-McD_L01 Rev D to be permanently retained shall not be cut down, grubbed</w:t>
            </w:r>
            <w:r>
              <w:rPr>
                <w:spacing w:val="-1"/>
                <w:sz w:val="24"/>
              </w:rPr>
              <w:t xml:space="preserve"> </w:t>
            </w:r>
            <w:r>
              <w:rPr>
                <w:sz w:val="24"/>
              </w:rPr>
              <w:t>out, lopped</w:t>
            </w:r>
            <w:r>
              <w:rPr>
                <w:spacing w:val="-1"/>
                <w:sz w:val="24"/>
              </w:rPr>
              <w:t xml:space="preserve"> </w:t>
            </w:r>
            <w:r>
              <w:rPr>
                <w:sz w:val="24"/>
              </w:rPr>
              <w:t>or uprooted, unless otherwise agreed</w:t>
            </w:r>
            <w:r>
              <w:rPr>
                <w:spacing w:val="-3"/>
                <w:sz w:val="24"/>
              </w:rPr>
              <w:t xml:space="preserve"> </w:t>
            </w:r>
            <w:r>
              <w:rPr>
                <w:sz w:val="24"/>
              </w:rPr>
              <w:t>in</w:t>
            </w:r>
            <w:r>
              <w:rPr>
                <w:spacing w:val="-4"/>
                <w:sz w:val="24"/>
              </w:rPr>
              <w:t xml:space="preserve"> </w:t>
            </w:r>
            <w:r>
              <w:rPr>
                <w:sz w:val="24"/>
              </w:rPr>
              <w:t>writing.</w:t>
            </w:r>
            <w:r>
              <w:rPr>
                <w:spacing w:val="-3"/>
                <w:sz w:val="24"/>
              </w:rPr>
              <w:t xml:space="preserve"> </w:t>
            </w:r>
            <w:r>
              <w:rPr>
                <w:sz w:val="24"/>
              </w:rPr>
              <w:t>Any</w:t>
            </w:r>
            <w:r>
              <w:rPr>
                <w:spacing w:val="-6"/>
                <w:sz w:val="24"/>
              </w:rPr>
              <w:t xml:space="preserve"> </w:t>
            </w:r>
            <w:r>
              <w:rPr>
                <w:sz w:val="24"/>
              </w:rPr>
              <w:t>trees,</w:t>
            </w:r>
            <w:r>
              <w:rPr>
                <w:spacing w:val="-3"/>
                <w:sz w:val="24"/>
              </w:rPr>
              <w:t xml:space="preserve"> </w:t>
            </w:r>
            <w:r>
              <w:rPr>
                <w:sz w:val="24"/>
              </w:rPr>
              <w:t>shrubs</w:t>
            </w:r>
            <w:r>
              <w:rPr>
                <w:spacing w:val="-4"/>
                <w:sz w:val="24"/>
              </w:rPr>
              <w:t xml:space="preserve"> </w:t>
            </w:r>
            <w:r>
              <w:rPr>
                <w:sz w:val="24"/>
              </w:rPr>
              <w:t>or</w:t>
            </w:r>
            <w:r>
              <w:rPr>
                <w:spacing w:val="-6"/>
                <w:sz w:val="24"/>
              </w:rPr>
              <w:t xml:space="preserve"> </w:t>
            </w:r>
            <w:r>
              <w:rPr>
                <w:sz w:val="24"/>
              </w:rPr>
              <w:t>hedges</w:t>
            </w:r>
            <w:r>
              <w:rPr>
                <w:spacing w:val="-6"/>
                <w:sz w:val="24"/>
              </w:rPr>
              <w:t xml:space="preserve"> </w:t>
            </w:r>
            <w:r>
              <w:rPr>
                <w:sz w:val="24"/>
              </w:rPr>
              <w:t>removed</w:t>
            </w:r>
            <w:r>
              <w:rPr>
                <w:spacing w:val="-5"/>
                <w:sz w:val="24"/>
              </w:rPr>
              <w:t xml:space="preserve"> </w:t>
            </w:r>
            <w:r>
              <w:rPr>
                <w:sz w:val="24"/>
              </w:rPr>
              <w:t>or</w:t>
            </w:r>
            <w:r>
              <w:rPr>
                <w:spacing w:val="-3"/>
                <w:sz w:val="24"/>
              </w:rPr>
              <w:t xml:space="preserve"> </w:t>
            </w:r>
            <w:r>
              <w:rPr>
                <w:sz w:val="24"/>
              </w:rPr>
              <w:t xml:space="preserve">being severely damaged or becoming diseased shall be replaced with trees, shrubs or hedging plants of the equivalent size and </w:t>
            </w:r>
            <w:r>
              <w:rPr>
                <w:spacing w:val="-2"/>
                <w:sz w:val="24"/>
              </w:rPr>
              <w:t>species.</w:t>
            </w:r>
          </w:p>
        </w:tc>
      </w:tr>
      <w:tr w:rsidR="00920049">
        <w:trPr>
          <w:trHeight w:val="2208"/>
        </w:trPr>
        <w:tc>
          <w:tcPr>
            <w:tcW w:w="640" w:type="dxa"/>
          </w:tcPr>
          <w:p w:rsidR="00920049" w:rsidRDefault="007574B8">
            <w:pPr>
              <w:pStyle w:val="TableParagraph"/>
              <w:rPr>
                <w:sz w:val="24"/>
              </w:rPr>
            </w:pPr>
            <w:r>
              <w:rPr>
                <w:spacing w:val="-5"/>
                <w:sz w:val="24"/>
              </w:rPr>
              <w:t>18.</w:t>
            </w:r>
          </w:p>
        </w:tc>
        <w:tc>
          <w:tcPr>
            <w:tcW w:w="7225" w:type="dxa"/>
          </w:tcPr>
          <w:p w:rsidR="00920049" w:rsidRDefault="007574B8">
            <w:pPr>
              <w:pStyle w:val="TableParagraph"/>
              <w:ind w:left="254" w:right="141"/>
              <w:rPr>
                <w:sz w:val="24"/>
              </w:rPr>
            </w:pPr>
            <w:r>
              <w:rPr>
                <w:sz w:val="24"/>
              </w:rPr>
              <w:t>The development shall</w:t>
            </w:r>
            <w:r>
              <w:rPr>
                <w:spacing w:val="-1"/>
                <w:sz w:val="24"/>
              </w:rPr>
              <w:t xml:space="preserve"> </w:t>
            </w:r>
            <w:r>
              <w:rPr>
                <w:sz w:val="24"/>
              </w:rPr>
              <w:t>be carried out in strict accordance with the Tree Survey, Arboricultural Impact Assessment, Arboricultural Method Statement and Tree Protection Plan prepared by Hayden's Arboricultural Consultants, Project No. 7215 Rev E, Dated 29/01/2021. No development or other operations</w:t>
            </w:r>
            <w:r>
              <w:rPr>
                <w:spacing w:val="-5"/>
                <w:sz w:val="24"/>
              </w:rPr>
              <w:t xml:space="preserve"> </w:t>
            </w:r>
            <w:r>
              <w:rPr>
                <w:sz w:val="24"/>
              </w:rPr>
              <w:t>shall</w:t>
            </w:r>
            <w:r>
              <w:rPr>
                <w:spacing w:val="-6"/>
                <w:sz w:val="24"/>
              </w:rPr>
              <w:t xml:space="preserve"> </w:t>
            </w:r>
            <w:r>
              <w:rPr>
                <w:sz w:val="24"/>
              </w:rPr>
              <w:t>take</w:t>
            </w:r>
            <w:r>
              <w:rPr>
                <w:spacing w:val="-5"/>
                <w:sz w:val="24"/>
              </w:rPr>
              <w:t xml:space="preserve"> </w:t>
            </w:r>
            <w:r>
              <w:rPr>
                <w:sz w:val="24"/>
              </w:rPr>
              <w:t>place</w:t>
            </w:r>
            <w:r>
              <w:rPr>
                <w:spacing w:val="-5"/>
                <w:sz w:val="24"/>
              </w:rPr>
              <w:t xml:space="preserve"> </w:t>
            </w:r>
            <w:r>
              <w:rPr>
                <w:sz w:val="24"/>
              </w:rPr>
              <w:t>except</w:t>
            </w:r>
            <w:r>
              <w:rPr>
                <w:spacing w:val="-6"/>
                <w:sz w:val="24"/>
              </w:rPr>
              <w:t xml:space="preserve"> </w:t>
            </w:r>
            <w:r>
              <w:rPr>
                <w:sz w:val="24"/>
              </w:rPr>
              <w:t>in</w:t>
            </w:r>
            <w:r>
              <w:rPr>
                <w:spacing w:val="-5"/>
                <w:sz w:val="24"/>
              </w:rPr>
              <w:t xml:space="preserve"> </w:t>
            </w:r>
            <w:r>
              <w:rPr>
                <w:sz w:val="24"/>
              </w:rPr>
              <w:t>strict</w:t>
            </w:r>
            <w:r>
              <w:rPr>
                <w:spacing w:val="-5"/>
                <w:sz w:val="24"/>
              </w:rPr>
              <w:t xml:space="preserve"> </w:t>
            </w:r>
            <w:r>
              <w:rPr>
                <w:sz w:val="24"/>
              </w:rPr>
              <w:t>accordance</w:t>
            </w:r>
            <w:r>
              <w:rPr>
                <w:spacing w:val="-5"/>
                <w:sz w:val="24"/>
              </w:rPr>
              <w:t xml:space="preserve"> </w:t>
            </w:r>
            <w:r>
              <w:rPr>
                <w:sz w:val="24"/>
              </w:rPr>
              <w:t>with</w:t>
            </w:r>
            <w:r>
              <w:rPr>
                <w:spacing w:val="-5"/>
                <w:sz w:val="24"/>
              </w:rPr>
              <w:t xml:space="preserve"> </w:t>
            </w:r>
            <w:r>
              <w:rPr>
                <w:sz w:val="24"/>
              </w:rPr>
              <w:t>the report as approved.</w:t>
            </w:r>
          </w:p>
        </w:tc>
      </w:tr>
      <w:tr w:rsidR="00920049">
        <w:trPr>
          <w:trHeight w:val="962"/>
        </w:trPr>
        <w:tc>
          <w:tcPr>
            <w:tcW w:w="640" w:type="dxa"/>
          </w:tcPr>
          <w:p w:rsidR="00920049" w:rsidRDefault="007574B8">
            <w:pPr>
              <w:pStyle w:val="TableParagraph"/>
              <w:rPr>
                <w:sz w:val="24"/>
              </w:rPr>
            </w:pPr>
            <w:r>
              <w:rPr>
                <w:spacing w:val="-5"/>
                <w:sz w:val="24"/>
              </w:rPr>
              <w:t>19.</w:t>
            </w:r>
          </w:p>
        </w:tc>
        <w:tc>
          <w:tcPr>
            <w:tcW w:w="7225" w:type="dxa"/>
          </w:tcPr>
          <w:p w:rsidR="00920049" w:rsidRDefault="007574B8" w:rsidP="00A55E3B">
            <w:pPr>
              <w:pStyle w:val="TableParagraph"/>
              <w:ind w:left="254" w:right="497"/>
              <w:rPr>
                <w:sz w:val="24"/>
              </w:rPr>
            </w:pPr>
            <w:r>
              <w:rPr>
                <w:sz w:val="24"/>
              </w:rPr>
              <w:t>There</w:t>
            </w:r>
            <w:r>
              <w:rPr>
                <w:spacing w:val="-4"/>
                <w:sz w:val="24"/>
              </w:rPr>
              <w:t xml:space="preserve"> </w:t>
            </w:r>
            <w:r>
              <w:rPr>
                <w:sz w:val="24"/>
              </w:rPr>
              <w:t>shall</w:t>
            </w:r>
            <w:r>
              <w:rPr>
                <w:spacing w:val="-5"/>
                <w:sz w:val="24"/>
              </w:rPr>
              <w:t xml:space="preserve"> </w:t>
            </w:r>
            <w:r>
              <w:rPr>
                <w:sz w:val="24"/>
              </w:rPr>
              <w:t>be</w:t>
            </w:r>
            <w:r>
              <w:rPr>
                <w:spacing w:val="-6"/>
                <w:sz w:val="24"/>
              </w:rPr>
              <w:t xml:space="preserve"> </w:t>
            </w:r>
            <w:r>
              <w:rPr>
                <w:sz w:val="24"/>
              </w:rPr>
              <w:t>no</w:t>
            </w:r>
            <w:r>
              <w:rPr>
                <w:spacing w:val="-6"/>
                <w:sz w:val="24"/>
              </w:rPr>
              <w:t xml:space="preserve"> </w:t>
            </w:r>
            <w:r>
              <w:rPr>
                <w:sz w:val="24"/>
              </w:rPr>
              <w:t>below-ground</w:t>
            </w:r>
            <w:r>
              <w:rPr>
                <w:spacing w:val="-4"/>
                <w:sz w:val="24"/>
              </w:rPr>
              <w:t xml:space="preserve"> </w:t>
            </w:r>
            <w:r>
              <w:rPr>
                <w:sz w:val="24"/>
              </w:rPr>
              <w:t>service</w:t>
            </w:r>
            <w:r>
              <w:rPr>
                <w:spacing w:val="-4"/>
                <w:sz w:val="24"/>
              </w:rPr>
              <w:t xml:space="preserve"> </w:t>
            </w:r>
            <w:r>
              <w:rPr>
                <w:sz w:val="24"/>
              </w:rPr>
              <w:t>routes</w:t>
            </w:r>
            <w:r>
              <w:rPr>
                <w:spacing w:val="-4"/>
                <w:sz w:val="24"/>
              </w:rPr>
              <w:t xml:space="preserve"> </w:t>
            </w:r>
            <w:r>
              <w:rPr>
                <w:sz w:val="24"/>
              </w:rPr>
              <w:t>within</w:t>
            </w:r>
            <w:r>
              <w:rPr>
                <w:spacing w:val="-4"/>
                <w:sz w:val="24"/>
              </w:rPr>
              <w:t xml:space="preserve"> </w:t>
            </w:r>
            <w:r>
              <w:rPr>
                <w:sz w:val="24"/>
              </w:rPr>
              <w:t>a</w:t>
            </w:r>
            <w:r>
              <w:rPr>
                <w:spacing w:val="-4"/>
                <w:sz w:val="24"/>
              </w:rPr>
              <w:t xml:space="preserve"> </w:t>
            </w:r>
            <w:r>
              <w:rPr>
                <w:sz w:val="24"/>
              </w:rPr>
              <w:t>radial buffer-zone of 2.5 metres all round (5 metres in diameter)</w:t>
            </w:r>
            <w:r w:rsidR="00A55E3B">
              <w:rPr>
                <w:sz w:val="24"/>
              </w:rPr>
              <w:t xml:space="preserve"> </w:t>
            </w:r>
            <w:r>
              <w:rPr>
                <w:sz w:val="24"/>
              </w:rPr>
              <w:t>measured</w:t>
            </w:r>
            <w:r>
              <w:rPr>
                <w:spacing w:val="-9"/>
                <w:sz w:val="24"/>
              </w:rPr>
              <w:t xml:space="preserve"> </w:t>
            </w:r>
            <w:r>
              <w:rPr>
                <w:sz w:val="24"/>
              </w:rPr>
              <w:t>from</w:t>
            </w:r>
            <w:r>
              <w:rPr>
                <w:spacing w:val="-1"/>
                <w:sz w:val="24"/>
              </w:rPr>
              <w:t xml:space="preserve"> </w:t>
            </w:r>
            <w:r>
              <w:rPr>
                <w:sz w:val="24"/>
              </w:rPr>
              <w:t>the</w:t>
            </w:r>
            <w:r>
              <w:rPr>
                <w:spacing w:val="-3"/>
                <w:sz w:val="24"/>
              </w:rPr>
              <w:t xml:space="preserve"> </w:t>
            </w:r>
            <w:r>
              <w:rPr>
                <w:sz w:val="24"/>
              </w:rPr>
              <w:t>centre</w:t>
            </w:r>
            <w:r>
              <w:rPr>
                <w:spacing w:val="-2"/>
                <w:sz w:val="24"/>
              </w:rPr>
              <w:t xml:space="preserve"> </w:t>
            </w:r>
            <w:r>
              <w:rPr>
                <w:sz w:val="24"/>
              </w:rPr>
              <w:t>of</w:t>
            </w:r>
            <w:r>
              <w:rPr>
                <w:spacing w:val="-2"/>
                <w:sz w:val="24"/>
              </w:rPr>
              <w:t xml:space="preserve"> </w:t>
            </w:r>
            <w:r>
              <w:rPr>
                <w:sz w:val="24"/>
              </w:rPr>
              <w:t>any</w:t>
            </w:r>
            <w:r>
              <w:rPr>
                <w:spacing w:val="-6"/>
                <w:sz w:val="24"/>
              </w:rPr>
              <w:t xml:space="preserve"> </w:t>
            </w:r>
            <w:r>
              <w:rPr>
                <w:sz w:val="24"/>
              </w:rPr>
              <w:t>proposed</w:t>
            </w:r>
            <w:r>
              <w:rPr>
                <w:spacing w:val="-2"/>
                <w:sz w:val="24"/>
              </w:rPr>
              <w:t xml:space="preserve"> </w:t>
            </w:r>
            <w:r>
              <w:rPr>
                <w:sz w:val="24"/>
              </w:rPr>
              <w:t>tree</w:t>
            </w:r>
            <w:r>
              <w:rPr>
                <w:spacing w:val="-2"/>
                <w:sz w:val="24"/>
              </w:rPr>
              <w:t xml:space="preserve"> planting.</w:t>
            </w:r>
          </w:p>
        </w:tc>
      </w:tr>
    </w:tbl>
    <w:p w:rsidR="00920049" w:rsidRDefault="00920049">
      <w:pPr>
        <w:spacing w:line="256" w:lineRule="exac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0"/>
        <w:gridCol w:w="7192"/>
      </w:tblGrid>
      <w:tr w:rsidR="00920049">
        <w:trPr>
          <w:trHeight w:val="2066"/>
        </w:trPr>
        <w:tc>
          <w:tcPr>
            <w:tcW w:w="640" w:type="dxa"/>
          </w:tcPr>
          <w:p w:rsidR="00920049" w:rsidRDefault="007574B8">
            <w:pPr>
              <w:pStyle w:val="TableParagraph"/>
              <w:spacing w:before="0" w:line="268" w:lineRule="exact"/>
              <w:rPr>
                <w:sz w:val="24"/>
              </w:rPr>
            </w:pPr>
            <w:r>
              <w:rPr>
                <w:spacing w:val="-5"/>
                <w:sz w:val="24"/>
              </w:rPr>
              <w:t>20.</w:t>
            </w:r>
          </w:p>
        </w:tc>
        <w:tc>
          <w:tcPr>
            <w:tcW w:w="7192" w:type="dxa"/>
          </w:tcPr>
          <w:p w:rsidR="00920049" w:rsidRDefault="007574B8">
            <w:pPr>
              <w:pStyle w:val="TableParagraph"/>
              <w:spacing w:before="0"/>
              <w:ind w:left="254" w:right="1"/>
              <w:rPr>
                <w:sz w:val="24"/>
              </w:rPr>
            </w:pPr>
            <w:r>
              <w:rPr>
                <w:sz w:val="24"/>
              </w:rPr>
              <w:t>Prior</w:t>
            </w:r>
            <w:r>
              <w:rPr>
                <w:spacing w:val="-5"/>
                <w:sz w:val="24"/>
              </w:rPr>
              <w:t xml:space="preserve"> </w:t>
            </w:r>
            <w:r>
              <w:rPr>
                <w:sz w:val="24"/>
              </w:rPr>
              <w:t>to</w:t>
            </w:r>
            <w:r>
              <w:rPr>
                <w:spacing w:val="-6"/>
                <w:sz w:val="24"/>
              </w:rPr>
              <w:t xml:space="preserve"> </w:t>
            </w:r>
            <w:r>
              <w:rPr>
                <w:sz w:val="24"/>
              </w:rPr>
              <w:t>first</w:t>
            </w:r>
            <w:r>
              <w:rPr>
                <w:spacing w:val="-5"/>
                <w:sz w:val="24"/>
              </w:rPr>
              <w:t xml:space="preserve"> </w:t>
            </w:r>
            <w:r>
              <w:rPr>
                <w:sz w:val="24"/>
              </w:rPr>
              <w:t>use</w:t>
            </w:r>
            <w:r>
              <w:rPr>
                <w:spacing w:val="-5"/>
                <w:sz w:val="24"/>
              </w:rPr>
              <w:t xml:space="preserve"> </w:t>
            </w:r>
            <w:r>
              <w:rPr>
                <w:sz w:val="24"/>
              </w:rPr>
              <w:t>of</w:t>
            </w:r>
            <w:r>
              <w:rPr>
                <w:spacing w:val="-5"/>
                <w:sz w:val="24"/>
              </w:rPr>
              <w:t xml:space="preserve"> </w:t>
            </w:r>
            <w:r>
              <w:rPr>
                <w:sz w:val="24"/>
              </w:rPr>
              <w:t>the</w:t>
            </w:r>
            <w:r>
              <w:rPr>
                <w:spacing w:val="-6"/>
                <w:sz w:val="24"/>
              </w:rPr>
              <w:t xml:space="preserve"> </w:t>
            </w:r>
            <w:r>
              <w:rPr>
                <w:sz w:val="24"/>
              </w:rPr>
              <w:t>development,</w:t>
            </w:r>
            <w:r>
              <w:rPr>
                <w:spacing w:val="-5"/>
                <w:sz w:val="24"/>
              </w:rPr>
              <w:t xml:space="preserve"> </w:t>
            </w:r>
            <w:r>
              <w:rPr>
                <w:sz w:val="24"/>
              </w:rPr>
              <w:t>the</w:t>
            </w:r>
            <w:r>
              <w:rPr>
                <w:spacing w:val="-5"/>
                <w:sz w:val="24"/>
              </w:rPr>
              <w:t xml:space="preserve"> </w:t>
            </w:r>
            <w:r>
              <w:rPr>
                <w:sz w:val="24"/>
              </w:rPr>
              <w:t>highway</w:t>
            </w:r>
            <w:r>
              <w:rPr>
                <w:spacing w:val="-7"/>
                <w:sz w:val="24"/>
              </w:rPr>
              <w:t xml:space="preserve"> </w:t>
            </w:r>
            <w:r>
              <w:rPr>
                <w:sz w:val="24"/>
              </w:rPr>
              <w:t>improvements, including the proposed pedestrian crossing, shown on plan refs: 7391_AEW_8104_1004 Rev E and 4171-08 Rev A and detailed within the Recommendations and Improvements section of the 'Designer's Response to Stage 1 Road Safety Audit, Plas Coch, Wrexham', dated 18.12.2020, and referenced ADL/4171/18C shall be implemented in full.</w:t>
            </w:r>
          </w:p>
        </w:tc>
      </w:tr>
      <w:tr w:rsidR="00920049">
        <w:trPr>
          <w:trHeight w:val="1931"/>
        </w:trPr>
        <w:tc>
          <w:tcPr>
            <w:tcW w:w="640" w:type="dxa"/>
          </w:tcPr>
          <w:p w:rsidR="00920049" w:rsidRDefault="007574B8">
            <w:pPr>
              <w:pStyle w:val="TableParagraph"/>
              <w:rPr>
                <w:sz w:val="24"/>
              </w:rPr>
            </w:pPr>
            <w:r>
              <w:rPr>
                <w:spacing w:val="-5"/>
                <w:sz w:val="24"/>
              </w:rPr>
              <w:t>21.</w:t>
            </w:r>
          </w:p>
        </w:tc>
        <w:tc>
          <w:tcPr>
            <w:tcW w:w="7192" w:type="dxa"/>
          </w:tcPr>
          <w:p w:rsidR="00920049" w:rsidRDefault="007574B8">
            <w:pPr>
              <w:pStyle w:val="TableParagraph"/>
              <w:ind w:left="254" w:right="1"/>
              <w:rPr>
                <w:sz w:val="24"/>
              </w:rPr>
            </w:pPr>
            <w:r>
              <w:rPr>
                <w:sz w:val="24"/>
              </w:rPr>
              <w:t>The foul and surface water drainage scheme as shown on approved</w:t>
            </w:r>
            <w:r>
              <w:rPr>
                <w:spacing w:val="-5"/>
                <w:sz w:val="24"/>
              </w:rPr>
              <w:t xml:space="preserve"> </w:t>
            </w:r>
            <w:r>
              <w:rPr>
                <w:sz w:val="24"/>
              </w:rPr>
              <w:t>plan</w:t>
            </w:r>
            <w:r>
              <w:rPr>
                <w:spacing w:val="-3"/>
                <w:sz w:val="24"/>
              </w:rPr>
              <w:t xml:space="preserve"> </w:t>
            </w:r>
            <w:r>
              <w:rPr>
                <w:sz w:val="24"/>
              </w:rPr>
              <w:t>ref:</w:t>
            </w:r>
            <w:r>
              <w:rPr>
                <w:spacing w:val="-4"/>
                <w:sz w:val="24"/>
              </w:rPr>
              <w:t xml:space="preserve"> </w:t>
            </w:r>
            <w:r>
              <w:rPr>
                <w:sz w:val="24"/>
              </w:rPr>
              <w:t>4190200-1200</w:t>
            </w:r>
            <w:r>
              <w:rPr>
                <w:spacing w:val="-4"/>
                <w:sz w:val="24"/>
              </w:rPr>
              <w:t xml:space="preserve"> </w:t>
            </w:r>
            <w:r>
              <w:rPr>
                <w:sz w:val="24"/>
              </w:rPr>
              <w:t>shall</w:t>
            </w:r>
            <w:r>
              <w:rPr>
                <w:spacing w:val="-5"/>
                <w:sz w:val="24"/>
              </w:rPr>
              <w:t xml:space="preserve"> </w:t>
            </w:r>
            <w:r>
              <w:rPr>
                <w:sz w:val="24"/>
              </w:rPr>
              <w:t>be</w:t>
            </w:r>
            <w:r>
              <w:rPr>
                <w:spacing w:val="-4"/>
                <w:sz w:val="24"/>
              </w:rPr>
              <w:t xml:space="preserve"> </w:t>
            </w:r>
            <w:r>
              <w:rPr>
                <w:sz w:val="24"/>
              </w:rPr>
              <w:t>implemented</w:t>
            </w:r>
            <w:r>
              <w:rPr>
                <w:spacing w:val="-4"/>
                <w:sz w:val="24"/>
              </w:rPr>
              <w:t xml:space="preserve"> </w:t>
            </w:r>
            <w:r>
              <w:rPr>
                <w:sz w:val="24"/>
              </w:rPr>
              <w:t>in</w:t>
            </w:r>
            <w:r>
              <w:rPr>
                <w:spacing w:val="-6"/>
                <w:sz w:val="24"/>
              </w:rPr>
              <w:t xml:space="preserve"> </w:t>
            </w:r>
            <w:r>
              <w:rPr>
                <w:sz w:val="24"/>
              </w:rPr>
              <w:t>strict accordance</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approved</w:t>
            </w:r>
            <w:r>
              <w:rPr>
                <w:spacing w:val="-5"/>
                <w:sz w:val="24"/>
              </w:rPr>
              <w:t xml:space="preserve"> </w:t>
            </w:r>
            <w:r>
              <w:rPr>
                <w:sz w:val="24"/>
              </w:rPr>
              <w:t>details</w:t>
            </w:r>
            <w:r>
              <w:rPr>
                <w:spacing w:val="-5"/>
                <w:sz w:val="24"/>
              </w:rPr>
              <w:t xml:space="preserve"> </w:t>
            </w:r>
            <w:r>
              <w:rPr>
                <w:sz w:val="24"/>
              </w:rPr>
              <w:t>prior</w:t>
            </w:r>
            <w:r>
              <w:rPr>
                <w:spacing w:val="-5"/>
                <w:sz w:val="24"/>
              </w:rPr>
              <w:t xml:space="preserve"> </w:t>
            </w:r>
            <w:r>
              <w:rPr>
                <w:sz w:val="24"/>
              </w:rPr>
              <w:t>to</w:t>
            </w:r>
            <w:r>
              <w:rPr>
                <w:spacing w:val="-7"/>
                <w:sz w:val="24"/>
              </w:rPr>
              <w:t xml:space="preserve"> </w:t>
            </w:r>
            <w:r>
              <w:rPr>
                <w:sz w:val="24"/>
              </w:rPr>
              <w:t>first</w:t>
            </w:r>
            <w:r>
              <w:rPr>
                <w:spacing w:val="-7"/>
                <w:sz w:val="24"/>
              </w:rPr>
              <w:t xml:space="preserve"> </w:t>
            </w:r>
            <w:r>
              <w:rPr>
                <w:sz w:val="24"/>
              </w:rPr>
              <w:t>occupation</w:t>
            </w:r>
            <w:r>
              <w:rPr>
                <w:spacing w:val="-5"/>
                <w:sz w:val="24"/>
              </w:rPr>
              <w:t xml:space="preserve"> </w:t>
            </w:r>
            <w:r>
              <w:rPr>
                <w:sz w:val="24"/>
              </w:rPr>
              <w:t>of the development and no further foul or surface water shall be allowed to connect directly or indirectly to the public sewerage system,</w:t>
            </w:r>
            <w:r>
              <w:rPr>
                <w:spacing w:val="-2"/>
                <w:sz w:val="24"/>
              </w:rPr>
              <w:t xml:space="preserve"> </w:t>
            </w:r>
            <w:r>
              <w:rPr>
                <w:sz w:val="24"/>
              </w:rPr>
              <w:t>nor</w:t>
            </w:r>
            <w:r>
              <w:rPr>
                <w:spacing w:val="-2"/>
                <w:sz w:val="24"/>
              </w:rPr>
              <w:t xml:space="preserve"> </w:t>
            </w:r>
            <w:r>
              <w:rPr>
                <w:sz w:val="24"/>
              </w:rPr>
              <w:t>shall</w:t>
            </w:r>
            <w:r>
              <w:rPr>
                <w:spacing w:val="-5"/>
                <w:sz w:val="24"/>
              </w:rPr>
              <w:t xml:space="preserve"> </w:t>
            </w:r>
            <w:r>
              <w:rPr>
                <w:sz w:val="24"/>
              </w:rPr>
              <w:t>foul</w:t>
            </w:r>
            <w:r>
              <w:rPr>
                <w:spacing w:val="-5"/>
                <w:sz w:val="24"/>
              </w:rPr>
              <w:t xml:space="preserve"> </w:t>
            </w:r>
            <w:r>
              <w:rPr>
                <w:sz w:val="24"/>
              </w:rPr>
              <w:t>water</w:t>
            </w:r>
            <w:r>
              <w:rPr>
                <w:spacing w:val="-2"/>
                <w:sz w:val="24"/>
              </w:rPr>
              <w:t xml:space="preserve"> </w:t>
            </w:r>
            <w:r>
              <w:rPr>
                <w:sz w:val="24"/>
              </w:rPr>
              <w:t>be</w:t>
            </w:r>
            <w:r>
              <w:rPr>
                <w:spacing w:val="-2"/>
                <w:sz w:val="24"/>
              </w:rPr>
              <w:t xml:space="preserve"> </w:t>
            </w:r>
            <w:r>
              <w:rPr>
                <w:sz w:val="24"/>
              </w:rPr>
              <w:t>disposed</w:t>
            </w:r>
            <w:r>
              <w:rPr>
                <w:spacing w:val="-4"/>
                <w:sz w:val="24"/>
              </w:rPr>
              <w:t xml:space="preserve"> </w:t>
            </w:r>
            <w:r>
              <w:rPr>
                <w:sz w:val="24"/>
              </w:rPr>
              <w:t>of</w:t>
            </w:r>
            <w:r>
              <w:rPr>
                <w:spacing w:val="-2"/>
                <w:sz w:val="24"/>
              </w:rPr>
              <w:t xml:space="preserve"> </w:t>
            </w:r>
            <w:r>
              <w:rPr>
                <w:sz w:val="24"/>
              </w:rPr>
              <w:t>by</w:t>
            </w:r>
            <w:r>
              <w:rPr>
                <w:spacing w:val="-5"/>
                <w:sz w:val="24"/>
              </w:rPr>
              <w:t xml:space="preserve"> </w:t>
            </w:r>
            <w:r>
              <w:rPr>
                <w:sz w:val="24"/>
              </w:rPr>
              <w:t>any</w:t>
            </w:r>
            <w:r>
              <w:rPr>
                <w:spacing w:val="-5"/>
                <w:sz w:val="24"/>
              </w:rPr>
              <w:t xml:space="preserve"> </w:t>
            </w:r>
            <w:r>
              <w:rPr>
                <w:sz w:val="24"/>
              </w:rPr>
              <w:t>other</w:t>
            </w:r>
            <w:r>
              <w:rPr>
                <w:spacing w:val="-2"/>
                <w:sz w:val="24"/>
              </w:rPr>
              <w:t xml:space="preserve"> </w:t>
            </w:r>
            <w:r>
              <w:rPr>
                <w:sz w:val="24"/>
              </w:rPr>
              <w:t>means</w:t>
            </w:r>
          </w:p>
        </w:tc>
      </w:tr>
      <w:tr w:rsidR="00920049">
        <w:trPr>
          <w:trHeight w:val="1790"/>
        </w:trPr>
        <w:tc>
          <w:tcPr>
            <w:tcW w:w="640" w:type="dxa"/>
          </w:tcPr>
          <w:p w:rsidR="00920049" w:rsidRDefault="007574B8">
            <w:pPr>
              <w:pStyle w:val="TableParagraph"/>
              <w:rPr>
                <w:sz w:val="24"/>
              </w:rPr>
            </w:pPr>
            <w:r>
              <w:rPr>
                <w:spacing w:val="-5"/>
                <w:sz w:val="24"/>
              </w:rPr>
              <w:t>22.</w:t>
            </w:r>
          </w:p>
        </w:tc>
        <w:tc>
          <w:tcPr>
            <w:tcW w:w="7192" w:type="dxa"/>
          </w:tcPr>
          <w:p w:rsidR="00920049" w:rsidRDefault="007574B8">
            <w:pPr>
              <w:pStyle w:val="TableParagraph"/>
              <w:ind w:left="254" w:right="1"/>
              <w:rPr>
                <w:sz w:val="24"/>
              </w:rPr>
            </w:pPr>
            <w:r>
              <w:rPr>
                <w:sz w:val="24"/>
              </w:rPr>
              <w:t>The vehicular parking and turning areas as shown on approved drawing 7391_AEW_8104_1004 Rev E, shall be fully laid out, surfaced</w:t>
            </w:r>
            <w:r>
              <w:rPr>
                <w:spacing w:val="-5"/>
                <w:sz w:val="24"/>
              </w:rPr>
              <w:t xml:space="preserve"> </w:t>
            </w:r>
            <w:r>
              <w:rPr>
                <w:sz w:val="24"/>
              </w:rPr>
              <w:t>and</w:t>
            </w:r>
            <w:r>
              <w:rPr>
                <w:spacing w:val="-3"/>
                <w:sz w:val="24"/>
              </w:rPr>
              <w:t xml:space="preserve"> </w:t>
            </w:r>
            <w:r>
              <w:rPr>
                <w:sz w:val="24"/>
              </w:rPr>
              <w:t>drained</w:t>
            </w:r>
            <w:r>
              <w:rPr>
                <w:spacing w:val="-5"/>
                <w:sz w:val="24"/>
              </w:rPr>
              <w:t xml:space="preserve"> </w:t>
            </w:r>
            <w:r>
              <w:rPr>
                <w:sz w:val="24"/>
              </w:rPr>
              <w:t>prior</w:t>
            </w:r>
            <w:r>
              <w:rPr>
                <w:spacing w:val="-3"/>
                <w:sz w:val="24"/>
              </w:rPr>
              <w:t xml:space="preserve"> </w:t>
            </w:r>
            <w:r>
              <w:rPr>
                <w:sz w:val="24"/>
              </w:rPr>
              <w:t>to</w:t>
            </w:r>
            <w:r>
              <w:rPr>
                <w:spacing w:val="-4"/>
                <w:sz w:val="24"/>
              </w:rPr>
              <w:t xml:space="preserve"> </w:t>
            </w:r>
            <w:r>
              <w:rPr>
                <w:sz w:val="24"/>
              </w:rPr>
              <w:t>first</w:t>
            </w:r>
            <w:r>
              <w:rPr>
                <w:spacing w:val="-3"/>
                <w:sz w:val="24"/>
              </w:rPr>
              <w:t xml:space="preserve"> </w:t>
            </w:r>
            <w:r>
              <w:rPr>
                <w:sz w:val="24"/>
              </w:rPr>
              <w:t>use</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development. These areas shall thereafter be permanently retained and kept free of</w:t>
            </w:r>
          </w:p>
          <w:p w:rsidR="00920049" w:rsidRDefault="007574B8">
            <w:pPr>
              <w:pStyle w:val="TableParagraph"/>
              <w:spacing w:before="0" w:line="270" w:lineRule="atLeast"/>
              <w:ind w:left="254" w:right="1"/>
              <w:rPr>
                <w:sz w:val="24"/>
              </w:rPr>
            </w:pPr>
            <w:r>
              <w:rPr>
                <w:sz w:val="24"/>
              </w:rPr>
              <w:t>any</w:t>
            </w:r>
            <w:r>
              <w:rPr>
                <w:spacing w:val="-6"/>
                <w:sz w:val="24"/>
              </w:rPr>
              <w:t xml:space="preserve"> </w:t>
            </w:r>
            <w:r>
              <w:rPr>
                <w:sz w:val="24"/>
              </w:rPr>
              <w:t>obstruction,</w:t>
            </w:r>
            <w:r>
              <w:rPr>
                <w:spacing w:val="-5"/>
                <w:sz w:val="24"/>
              </w:rPr>
              <w:t xml:space="preserve"> </w:t>
            </w:r>
            <w:r>
              <w:rPr>
                <w:sz w:val="24"/>
              </w:rPr>
              <w:t>and</w:t>
            </w:r>
            <w:r>
              <w:rPr>
                <w:spacing w:val="-5"/>
                <w:sz w:val="24"/>
              </w:rPr>
              <w:t xml:space="preserve"> </w:t>
            </w:r>
            <w:r>
              <w:rPr>
                <w:sz w:val="24"/>
              </w:rPr>
              <w:t>made</w:t>
            </w:r>
            <w:r>
              <w:rPr>
                <w:spacing w:val="-5"/>
                <w:sz w:val="24"/>
              </w:rPr>
              <w:t xml:space="preserve"> </w:t>
            </w:r>
            <w:r>
              <w:rPr>
                <w:sz w:val="24"/>
              </w:rPr>
              <w:t>available</w:t>
            </w:r>
            <w:r>
              <w:rPr>
                <w:spacing w:val="-3"/>
                <w:sz w:val="24"/>
              </w:rPr>
              <w:t xml:space="preserve"> </w:t>
            </w:r>
            <w:r>
              <w:rPr>
                <w:sz w:val="24"/>
              </w:rPr>
              <w:t>solely</w:t>
            </w:r>
            <w:r>
              <w:rPr>
                <w:spacing w:val="-8"/>
                <w:sz w:val="24"/>
              </w:rPr>
              <w:t xml:space="preserve"> </w:t>
            </w:r>
            <w:r>
              <w:rPr>
                <w:sz w:val="24"/>
              </w:rPr>
              <w:t>for</w:t>
            </w:r>
            <w:r>
              <w:rPr>
                <w:spacing w:val="-7"/>
                <w:sz w:val="24"/>
              </w:rPr>
              <w:t xml:space="preserve"> </w:t>
            </w:r>
            <w:r>
              <w:rPr>
                <w:sz w:val="24"/>
              </w:rPr>
              <w:t>the</w:t>
            </w:r>
            <w:r>
              <w:rPr>
                <w:spacing w:val="-5"/>
                <w:sz w:val="24"/>
              </w:rPr>
              <w:t xml:space="preserve"> </w:t>
            </w:r>
            <w:r>
              <w:rPr>
                <w:sz w:val="24"/>
              </w:rPr>
              <w:t>parking</w:t>
            </w:r>
            <w:r>
              <w:rPr>
                <w:spacing w:val="-5"/>
                <w:sz w:val="24"/>
              </w:rPr>
              <w:t xml:space="preserve"> </w:t>
            </w:r>
            <w:r>
              <w:rPr>
                <w:sz w:val="24"/>
              </w:rPr>
              <w:t>and turning of motor vehicles at all times.</w:t>
            </w:r>
          </w:p>
        </w:tc>
      </w:tr>
    </w:tbl>
    <w:p w:rsidR="00920049" w:rsidRDefault="00920049">
      <w:pPr>
        <w:pStyle w:val="BodyText"/>
      </w:pPr>
    </w:p>
    <w:p w:rsidR="00920049" w:rsidRDefault="00920049">
      <w:pPr>
        <w:pStyle w:val="BodyText"/>
        <w:spacing w:before="2"/>
      </w:pPr>
    </w:p>
    <w:p w:rsidR="00920049" w:rsidRDefault="007574B8">
      <w:pPr>
        <w:pStyle w:val="Heading1"/>
      </w:pPr>
      <w:r>
        <w:rPr>
          <w:spacing w:val="-2"/>
        </w:rPr>
        <w:t>Reason(s)</w:t>
      </w:r>
    </w:p>
    <w:p w:rsidR="00920049" w:rsidRDefault="00920049">
      <w:pPr>
        <w:pStyle w:val="BodyText"/>
        <w:spacing w:before="54"/>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539"/>
        <w:gridCol w:w="7314"/>
      </w:tblGrid>
      <w:tr w:rsidR="00920049">
        <w:trPr>
          <w:trHeight w:val="686"/>
        </w:trPr>
        <w:tc>
          <w:tcPr>
            <w:tcW w:w="539" w:type="dxa"/>
          </w:tcPr>
          <w:p w:rsidR="00920049" w:rsidRDefault="007574B8">
            <w:pPr>
              <w:pStyle w:val="TableParagraph"/>
              <w:spacing w:before="0" w:line="268" w:lineRule="exact"/>
              <w:rPr>
                <w:sz w:val="24"/>
              </w:rPr>
            </w:pPr>
            <w:r>
              <w:rPr>
                <w:spacing w:val="-10"/>
                <w:sz w:val="24"/>
              </w:rPr>
              <w:t>1</w:t>
            </w:r>
          </w:p>
        </w:tc>
        <w:tc>
          <w:tcPr>
            <w:tcW w:w="7314" w:type="dxa"/>
          </w:tcPr>
          <w:p w:rsidR="00920049" w:rsidRDefault="007574B8">
            <w:pPr>
              <w:pStyle w:val="TableParagraph"/>
              <w:spacing w:before="0"/>
              <w:ind w:left="355"/>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 Act, 1990.</w:t>
            </w:r>
          </w:p>
        </w:tc>
      </w:tr>
      <w:tr w:rsidR="00920049">
        <w:trPr>
          <w:trHeight w:val="828"/>
        </w:trPr>
        <w:tc>
          <w:tcPr>
            <w:tcW w:w="539" w:type="dxa"/>
          </w:tcPr>
          <w:p w:rsidR="00920049" w:rsidRDefault="007574B8">
            <w:pPr>
              <w:pStyle w:val="TableParagraph"/>
              <w:rPr>
                <w:sz w:val="24"/>
              </w:rPr>
            </w:pPr>
            <w:r>
              <w:rPr>
                <w:spacing w:val="-10"/>
                <w:sz w:val="24"/>
              </w:rPr>
              <w:t>2</w:t>
            </w:r>
          </w:p>
        </w:tc>
        <w:tc>
          <w:tcPr>
            <w:tcW w:w="7314" w:type="dxa"/>
          </w:tcPr>
          <w:p w:rsidR="00920049" w:rsidRDefault="007574B8">
            <w:pPr>
              <w:pStyle w:val="TableParagraph"/>
              <w:ind w:left="355"/>
              <w:rPr>
                <w:sz w:val="24"/>
              </w:rPr>
            </w:pPr>
            <w:r>
              <w:rPr>
                <w:sz w:val="24"/>
              </w:rPr>
              <w:t>To</w:t>
            </w:r>
            <w:r>
              <w:rPr>
                <w:spacing w:val="-4"/>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2"/>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 Act, 1990.</w:t>
            </w:r>
          </w:p>
        </w:tc>
      </w:tr>
      <w:tr w:rsidR="00920049">
        <w:trPr>
          <w:trHeight w:val="1238"/>
        </w:trPr>
        <w:tc>
          <w:tcPr>
            <w:tcW w:w="539" w:type="dxa"/>
          </w:tcPr>
          <w:p w:rsidR="00920049" w:rsidRDefault="007574B8">
            <w:pPr>
              <w:pStyle w:val="TableParagraph"/>
              <w:rPr>
                <w:sz w:val="24"/>
              </w:rPr>
            </w:pPr>
            <w:r>
              <w:rPr>
                <w:spacing w:val="-10"/>
                <w:sz w:val="24"/>
              </w:rPr>
              <w:lastRenderedPageBreak/>
              <w:t>3</w:t>
            </w:r>
          </w:p>
        </w:tc>
        <w:tc>
          <w:tcPr>
            <w:tcW w:w="7314" w:type="dxa"/>
          </w:tcPr>
          <w:p w:rsidR="00920049" w:rsidRDefault="007574B8">
            <w:pPr>
              <w:pStyle w:val="TableParagraph"/>
              <w:spacing w:before="114" w:line="270" w:lineRule="atLeast"/>
              <w:ind w:left="355"/>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07"/>
        <w:gridCol w:w="7251"/>
      </w:tblGrid>
      <w:tr w:rsidR="00920049">
        <w:trPr>
          <w:trHeight w:val="686"/>
        </w:trPr>
        <w:tc>
          <w:tcPr>
            <w:tcW w:w="607" w:type="dxa"/>
          </w:tcPr>
          <w:p w:rsidR="00920049" w:rsidRDefault="007574B8">
            <w:pPr>
              <w:pStyle w:val="TableParagraph"/>
              <w:spacing w:before="0" w:line="268" w:lineRule="exact"/>
              <w:rPr>
                <w:sz w:val="24"/>
              </w:rPr>
            </w:pPr>
            <w:r>
              <w:rPr>
                <w:spacing w:val="-10"/>
                <w:sz w:val="24"/>
              </w:rPr>
              <w:t>4</w:t>
            </w:r>
          </w:p>
        </w:tc>
        <w:tc>
          <w:tcPr>
            <w:tcW w:w="7251" w:type="dxa"/>
          </w:tcPr>
          <w:p w:rsidR="00920049" w:rsidRDefault="007574B8">
            <w:pPr>
              <w:pStyle w:val="TableParagraph"/>
              <w:spacing w:before="0"/>
              <w:ind w:left="287"/>
              <w:rPr>
                <w:sz w:val="24"/>
              </w:rPr>
            </w:pPr>
            <w:r>
              <w:rPr>
                <w:sz w:val="24"/>
              </w:rPr>
              <w:t>To</w:t>
            </w:r>
            <w:r>
              <w:rPr>
                <w:spacing w:val="-6"/>
                <w:sz w:val="24"/>
              </w:rPr>
              <w:t xml:space="preserve"> </w:t>
            </w:r>
            <w:r>
              <w:rPr>
                <w:sz w:val="24"/>
              </w:rPr>
              <w:t>ensure</w:t>
            </w:r>
            <w:r>
              <w:rPr>
                <w:spacing w:val="-5"/>
                <w:sz w:val="24"/>
              </w:rPr>
              <w:t xml:space="preserve"> </w:t>
            </w:r>
            <w:r>
              <w:rPr>
                <w:sz w:val="24"/>
              </w:rPr>
              <w:t>the</w:t>
            </w:r>
            <w:r>
              <w:rPr>
                <w:spacing w:val="-6"/>
                <w:sz w:val="24"/>
              </w:rPr>
              <w:t xml:space="preserve"> </w:t>
            </w:r>
            <w:r>
              <w:rPr>
                <w:sz w:val="24"/>
              </w:rPr>
              <w:t>development</w:t>
            </w:r>
            <w:r>
              <w:rPr>
                <w:spacing w:val="-5"/>
                <w:sz w:val="24"/>
              </w:rPr>
              <w:t xml:space="preserve"> </w:t>
            </w:r>
            <w:r>
              <w:rPr>
                <w:sz w:val="24"/>
              </w:rPr>
              <w:t>delivers</w:t>
            </w:r>
            <w:r>
              <w:rPr>
                <w:spacing w:val="-5"/>
                <w:sz w:val="24"/>
              </w:rPr>
              <w:t xml:space="preserve"> </w:t>
            </w:r>
            <w:r>
              <w:rPr>
                <w:sz w:val="24"/>
              </w:rPr>
              <w:t>net</w:t>
            </w:r>
            <w:r>
              <w:rPr>
                <w:spacing w:val="-5"/>
                <w:sz w:val="24"/>
              </w:rPr>
              <w:t xml:space="preserve"> </w:t>
            </w:r>
            <w:r>
              <w:rPr>
                <w:sz w:val="24"/>
              </w:rPr>
              <w:t>benefit</w:t>
            </w:r>
            <w:r>
              <w:rPr>
                <w:spacing w:val="-6"/>
                <w:sz w:val="24"/>
              </w:rPr>
              <w:t xml:space="preserve"> </w:t>
            </w:r>
            <w:r>
              <w:rPr>
                <w:sz w:val="24"/>
              </w:rPr>
              <w:t>to</w:t>
            </w:r>
            <w:r>
              <w:rPr>
                <w:spacing w:val="-5"/>
                <w:sz w:val="24"/>
              </w:rPr>
              <w:t xml:space="preserve"> </w:t>
            </w:r>
            <w:r>
              <w:rPr>
                <w:sz w:val="24"/>
              </w:rPr>
              <w:t>biodiversity</w:t>
            </w:r>
            <w:r>
              <w:rPr>
                <w:spacing w:val="-6"/>
                <w:sz w:val="24"/>
              </w:rPr>
              <w:t xml:space="preserve"> </w:t>
            </w:r>
            <w:r>
              <w:rPr>
                <w:sz w:val="24"/>
              </w:rPr>
              <w:t>in accordance with paragraph 6.4.5 of Planning Policy Wales 12.</w:t>
            </w:r>
          </w:p>
        </w:tc>
      </w:tr>
      <w:tr w:rsidR="00920049">
        <w:trPr>
          <w:trHeight w:val="1380"/>
        </w:trPr>
        <w:tc>
          <w:tcPr>
            <w:tcW w:w="607" w:type="dxa"/>
          </w:tcPr>
          <w:p w:rsidR="00920049" w:rsidRDefault="007574B8">
            <w:pPr>
              <w:pStyle w:val="TableParagraph"/>
              <w:rPr>
                <w:sz w:val="24"/>
              </w:rPr>
            </w:pPr>
            <w:r>
              <w:rPr>
                <w:spacing w:val="-10"/>
                <w:sz w:val="24"/>
              </w:rPr>
              <w:t>5</w:t>
            </w:r>
          </w:p>
        </w:tc>
        <w:tc>
          <w:tcPr>
            <w:tcW w:w="7251" w:type="dxa"/>
          </w:tcPr>
          <w:p w:rsidR="00920049" w:rsidRDefault="007574B8">
            <w:pPr>
              <w:pStyle w:val="TableParagraph"/>
              <w:ind w:left="287"/>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 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r w:rsidR="00920049">
        <w:trPr>
          <w:trHeight w:val="1380"/>
        </w:trPr>
        <w:tc>
          <w:tcPr>
            <w:tcW w:w="607" w:type="dxa"/>
          </w:tcPr>
          <w:p w:rsidR="00920049" w:rsidRDefault="007574B8">
            <w:pPr>
              <w:pStyle w:val="TableParagraph"/>
              <w:rPr>
                <w:sz w:val="24"/>
              </w:rPr>
            </w:pPr>
            <w:r>
              <w:rPr>
                <w:spacing w:val="-10"/>
                <w:sz w:val="24"/>
              </w:rPr>
              <w:t>6</w:t>
            </w:r>
          </w:p>
        </w:tc>
        <w:tc>
          <w:tcPr>
            <w:tcW w:w="7251" w:type="dxa"/>
          </w:tcPr>
          <w:p w:rsidR="00920049" w:rsidRDefault="007574B8">
            <w:pPr>
              <w:pStyle w:val="TableParagraph"/>
              <w:ind w:left="287"/>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r w:rsidR="00920049">
        <w:trPr>
          <w:trHeight w:val="1104"/>
        </w:trPr>
        <w:tc>
          <w:tcPr>
            <w:tcW w:w="607" w:type="dxa"/>
          </w:tcPr>
          <w:p w:rsidR="00920049" w:rsidRDefault="007574B8">
            <w:pPr>
              <w:pStyle w:val="TableParagraph"/>
              <w:rPr>
                <w:sz w:val="24"/>
              </w:rPr>
            </w:pPr>
            <w:r>
              <w:rPr>
                <w:spacing w:val="-10"/>
                <w:sz w:val="24"/>
              </w:rPr>
              <w:t>7</w:t>
            </w:r>
          </w:p>
        </w:tc>
        <w:tc>
          <w:tcPr>
            <w:tcW w:w="7251" w:type="dxa"/>
          </w:tcPr>
          <w:p w:rsidR="00920049" w:rsidRDefault="007574B8">
            <w:pPr>
              <w:pStyle w:val="TableParagraph"/>
              <w:ind w:left="287"/>
              <w:rPr>
                <w:sz w:val="24"/>
              </w:rPr>
            </w:pPr>
            <w:r>
              <w:rPr>
                <w:sz w:val="24"/>
              </w:rPr>
              <w:t>To</w:t>
            </w:r>
            <w:r>
              <w:rPr>
                <w:spacing w:val="-5"/>
                <w:sz w:val="24"/>
              </w:rPr>
              <w:t xml:space="preserve"> </w:t>
            </w:r>
            <w:r>
              <w:rPr>
                <w:sz w:val="24"/>
              </w:rPr>
              <w:t>preserve</w:t>
            </w:r>
            <w:r>
              <w:rPr>
                <w:spacing w:val="-3"/>
                <w:sz w:val="24"/>
              </w:rPr>
              <w:t xml:space="preserve"> </w:t>
            </w:r>
            <w:r>
              <w:rPr>
                <w:sz w:val="24"/>
              </w:rPr>
              <w:t>the</w:t>
            </w:r>
            <w:r>
              <w:rPr>
                <w:spacing w:val="-3"/>
                <w:sz w:val="24"/>
              </w:rPr>
              <w:t xml:space="preserve"> </w:t>
            </w:r>
            <w:r>
              <w:rPr>
                <w:sz w:val="24"/>
              </w:rPr>
              <w:t>health,</w:t>
            </w:r>
            <w:r>
              <w:rPr>
                <w:spacing w:val="-3"/>
                <w:sz w:val="24"/>
              </w:rPr>
              <w:t xml:space="preserve"> </w:t>
            </w:r>
            <w:r>
              <w:rPr>
                <w:sz w:val="24"/>
              </w:rPr>
              <w:t>safety</w:t>
            </w:r>
            <w:r>
              <w:rPr>
                <w:spacing w:val="-5"/>
                <w:sz w:val="24"/>
              </w:rPr>
              <w:t xml:space="preserve"> </w:t>
            </w:r>
            <w:r>
              <w:rPr>
                <w:sz w:val="24"/>
              </w:rPr>
              <w:t>and</w:t>
            </w:r>
            <w:r>
              <w:rPr>
                <w:spacing w:val="-5"/>
                <w:sz w:val="24"/>
              </w:rPr>
              <w:t xml:space="preserve"> </w:t>
            </w:r>
            <w:r>
              <w:rPr>
                <w:sz w:val="24"/>
              </w:rPr>
              <w:t>amenity</w:t>
            </w:r>
            <w:r>
              <w:rPr>
                <w:spacing w:val="-6"/>
                <w:sz w:val="24"/>
              </w:rPr>
              <w:t xml:space="preserve"> </w:t>
            </w:r>
            <w:r>
              <w:rPr>
                <w:sz w:val="24"/>
              </w:rPr>
              <w:t>value</w:t>
            </w:r>
            <w:r>
              <w:rPr>
                <w:spacing w:val="-4"/>
                <w:sz w:val="24"/>
              </w:rPr>
              <w:t xml:space="preserve"> </w:t>
            </w:r>
            <w:r>
              <w:rPr>
                <w:sz w:val="24"/>
              </w:rPr>
              <w:t>of</w:t>
            </w:r>
            <w:r>
              <w:rPr>
                <w:spacing w:val="-1"/>
                <w:sz w:val="24"/>
              </w:rPr>
              <w:t xml:space="preserve"> </w:t>
            </w:r>
            <w:r>
              <w:rPr>
                <w:sz w:val="24"/>
              </w:rPr>
              <w:t>the</w:t>
            </w:r>
            <w:r>
              <w:rPr>
                <w:spacing w:val="-3"/>
                <w:sz w:val="24"/>
              </w:rPr>
              <w:t xml:space="preserve"> </w:t>
            </w:r>
            <w:r>
              <w:rPr>
                <w:sz w:val="24"/>
              </w:rPr>
              <w:t>tree(s)</w:t>
            </w:r>
            <w:r>
              <w:rPr>
                <w:spacing w:val="-5"/>
                <w:sz w:val="24"/>
              </w:rPr>
              <w:t xml:space="preserve"> </w:t>
            </w:r>
            <w:r>
              <w:rPr>
                <w:sz w:val="24"/>
              </w:rPr>
              <w:t>in accordance with Policies DM1, SP12, SP14 and NE3 of the Wrexham Local Development Plan.</w:t>
            </w:r>
          </w:p>
        </w:tc>
      </w:tr>
      <w:tr w:rsidR="00920049">
        <w:trPr>
          <w:trHeight w:val="1104"/>
        </w:trPr>
        <w:tc>
          <w:tcPr>
            <w:tcW w:w="607" w:type="dxa"/>
          </w:tcPr>
          <w:p w:rsidR="00920049" w:rsidRDefault="007574B8">
            <w:pPr>
              <w:pStyle w:val="TableParagraph"/>
              <w:rPr>
                <w:sz w:val="24"/>
              </w:rPr>
            </w:pPr>
            <w:r>
              <w:rPr>
                <w:spacing w:val="-10"/>
                <w:sz w:val="24"/>
              </w:rPr>
              <w:t>8</w:t>
            </w:r>
          </w:p>
        </w:tc>
        <w:tc>
          <w:tcPr>
            <w:tcW w:w="7251" w:type="dxa"/>
          </w:tcPr>
          <w:p w:rsidR="00920049" w:rsidRDefault="007574B8">
            <w:pPr>
              <w:pStyle w:val="TableParagraph"/>
              <w:ind w:left="287"/>
              <w:rPr>
                <w:sz w:val="24"/>
              </w:rPr>
            </w:pPr>
            <w:r>
              <w:rPr>
                <w:sz w:val="24"/>
              </w:rPr>
              <w:t>To protect the amenities of the occupiers of nearby properties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828"/>
        </w:trPr>
        <w:tc>
          <w:tcPr>
            <w:tcW w:w="607" w:type="dxa"/>
          </w:tcPr>
          <w:p w:rsidR="00920049" w:rsidRDefault="007574B8">
            <w:pPr>
              <w:pStyle w:val="TableParagraph"/>
              <w:rPr>
                <w:sz w:val="24"/>
              </w:rPr>
            </w:pPr>
            <w:r>
              <w:rPr>
                <w:spacing w:val="-10"/>
                <w:sz w:val="24"/>
              </w:rPr>
              <w:t>9</w:t>
            </w:r>
          </w:p>
        </w:tc>
        <w:tc>
          <w:tcPr>
            <w:tcW w:w="7251" w:type="dxa"/>
          </w:tcPr>
          <w:p w:rsidR="00920049" w:rsidRDefault="007574B8">
            <w:pPr>
              <w:pStyle w:val="TableParagraph"/>
              <w:ind w:left="287"/>
              <w:rPr>
                <w:sz w:val="24"/>
              </w:rPr>
            </w:pPr>
            <w:r>
              <w:rPr>
                <w:sz w:val="24"/>
              </w:rPr>
              <w:t>To</w:t>
            </w:r>
            <w:r>
              <w:rPr>
                <w:spacing w:val="-6"/>
                <w:sz w:val="24"/>
              </w:rPr>
              <w:t xml:space="preserve"> </w:t>
            </w:r>
            <w:r>
              <w:rPr>
                <w:sz w:val="24"/>
              </w:rPr>
              <w:t>prevent</w:t>
            </w:r>
            <w:r>
              <w:rPr>
                <w:spacing w:val="-6"/>
                <w:sz w:val="24"/>
              </w:rPr>
              <w:t xml:space="preserve"> </w:t>
            </w:r>
            <w:r>
              <w:rPr>
                <w:sz w:val="24"/>
              </w:rPr>
              <w:t>pollution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water</w:t>
            </w:r>
            <w:r>
              <w:rPr>
                <w:spacing w:val="-5"/>
                <w:sz w:val="24"/>
              </w:rPr>
              <w:t xml:space="preserve"> </w:t>
            </w:r>
            <w:r>
              <w:rPr>
                <w:sz w:val="24"/>
              </w:rPr>
              <w:t>environment</w:t>
            </w:r>
            <w:r>
              <w:rPr>
                <w:spacing w:val="-6"/>
                <w:sz w:val="24"/>
              </w:rPr>
              <w:t xml:space="preserve"> </w:t>
            </w:r>
            <w:r>
              <w:rPr>
                <w:sz w:val="24"/>
              </w:rPr>
              <w:t>in</w:t>
            </w:r>
            <w:r>
              <w:rPr>
                <w:spacing w:val="-5"/>
                <w:sz w:val="24"/>
              </w:rPr>
              <w:t xml:space="preserve"> </w:t>
            </w:r>
            <w:r>
              <w:rPr>
                <w:sz w:val="24"/>
              </w:rPr>
              <w:t>accordance</w:t>
            </w:r>
            <w:r>
              <w:rPr>
                <w:spacing w:val="-6"/>
                <w:sz w:val="24"/>
              </w:rPr>
              <w:t xml:space="preserve"> </w:t>
            </w:r>
            <w:r>
              <w:rPr>
                <w:sz w:val="24"/>
              </w:rPr>
              <w:t>with Policy DM1 of the Wrexham Local Development Plan.</w:t>
            </w:r>
          </w:p>
        </w:tc>
      </w:tr>
      <w:tr w:rsidR="00920049">
        <w:trPr>
          <w:trHeight w:val="1103"/>
        </w:trPr>
        <w:tc>
          <w:tcPr>
            <w:tcW w:w="607" w:type="dxa"/>
          </w:tcPr>
          <w:p w:rsidR="00920049" w:rsidRDefault="007574B8">
            <w:pPr>
              <w:pStyle w:val="TableParagraph"/>
              <w:rPr>
                <w:sz w:val="24"/>
              </w:rPr>
            </w:pPr>
            <w:r>
              <w:rPr>
                <w:spacing w:val="-5"/>
                <w:sz w:val="24"/>
              </w:rPr>
              <w:t>10</w:t>
            </w:r>
          </w:p>
        </w:tc>
        <w:tc>
          <w:tcPr>
            <w:tcW w:w="7251" w:type="dxa"/>
          </w:tcPr>
          <w:p w:rsidR="00920049" w:rsidRDefault="007574B8">
            <w:pPr>
              <w:pStyle w:val="TableParagraph"/>
              <w:ind w:left="287"/>
              <w:rPr>
                <w:sz w:val="24"/>
              </w:rPr>
            </w:pPr>
            <w:r>
              <w:rPr>
                <w:sz w:val="24"/>
              </w:rPr>
              <w:t>To protect the amenities of the occupiers of nearby properties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1104"/>
        </w:trPr>
        <w:tc>
          <w:tcPr>
            <w:tcW w:w="607" w:type="dxa"/>
          </w:tcPr>
          <w:p w:rsidR="00920049" w:rsidRDefault="007574B8">
            <w:pPr>
              <w:pStyle w:val="TableParagraph"/>
              <w:rPr>
                <w:sz w:val="24"/>
              </w:rPr>
            </w:pPr>
            <w:r>
              <w:rPr>
                <w:spacing w:val="-5"/>
                <w:sz w:val="24"/>
              </w:rPr>
              <w:t>11</w:t>
            </w:r>
          </w:p>
        </w:tc>
        <w:tc>
          <w:tcPr>
            <w:tcW w:w="7251" w:type="dxa"/>
          </w:tcPr>
          <w:p w:rsidR="00920049" w:rsidRDefault="007574B8">
            <w:pPr>
              <w:pStyle w:val="TableParagraph"/>
              <w:ind w:left="287"/>
              <w:rPr>
                <w:sz w:val="24"/>
              </w:rPr>
            </w:pPr>
            <w:r>
              <w:rPr>
                <w:sz w:val="24"/>
              </w:rPr>
              <w:t>To ensure the formation of a safe and satisfactory access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828"/>
        </w:trPr>
        <w:tc>
          <w:tcPr>
            <w:tcW w:w="607" w:type="dxa"/>
          </w:tcPr>
          <w:p w:rsidR="00920049" w:rsidRDefault="007574B8">
            <w:pPr>
              <w:pStyle w:val="TableParagraph"/>
              <w:rPr>
                <w:sz w:val="24"/>
              </w:rPr>
            </w:pPr>
            <w:r>
              <w:rPr>
                <w:spacing w:val="-5"/>
                <w:sz w:val="24"/>
              </w:rPr>
              <w:t>12</w:t>
            </w:r>
          </w:p>
        </w:tc>
        <w:tc>
          <w:tcPr>
            <w:tcW w:w="7251" w:type="dxa"/>
          </w:tcPr>
          <w:p w:rsidR="00920049" w:rsidRDefault="007574B8">
            <w:pPr>
              <w:pStyle w:val="TableParagraph"/>
              <w:ind w:left="287"/>
              <w:rPr>
                <w:sz w:val="24"/>
              </w:rPr>
            </w:pPr>
            <w:r>
              <w:rPr>
                <w:sz w:val="24"/>
              </w:rPr>
              <w:t>In</w:t>
            </w:r>
            <w:r>
              <w:rPr>
                <w:spacing w:val="-3"/>
                <w:sz w:val="24"/>
              </w:rPr>
              <w:t xml:space="preserve"> </w:t>
            </w:r>
            <w:r>
              <w:rPr>
                <w:sz w:val="24"/>
              </w:rPr>
              <w:t>the</w:t>
            </w:r>
            <w:r>
              <w:rPr>
                <w:spacing w:val="-3"/>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r w:rsidR="00920049">
        <w:trPr>
          <w:trHeight w:val="685"/>
        </w:trPr>
        <w:tc>
          <w:tcPr>
            <w:tcW w:w="607" w:type="dxa"/>
          </w:tcPr>
          <w:p w:rsidR="00920049" w:rsidRDefault="007574B8">
            <w:pPr>
              <w:pStyle w:val="TableParagraph"/>
              <w:rPr>
                <w:sz w:val="24"/>
              </w:rPr>
            </w:pPr>
            <w:r>
              <w:rPr>
                <w:spacing w:val="-5"/>
                <w:sz w:val="24"/>
              </w:rPr>
              <w:lastRenderedPageBreak/>
              <w:t>13</w:t>
            </w:r>
          </w:p>
        </w:tc>
        <w:tc>
          <w:tcPr>
            <w:tcW w:w="7251" w:type="dxa"/>
          </w:tcPr>
          <w:p w:rsidR="00920049" w:rsidRDefault="007574B8">
            <w:pPr>
              <w:pStyle w:val="TableParagraph"/>
              <w:spacing w:before="114" w:line="270" w:lineRule="atLeast"/>
              <w:ind w:left="287"/>
              <w:rPr>
                <w:sz w:val="24"/>
              </w:rPr>
            </w:pPr>
            <w:r>
              <w:rPr>
                <w:sz w:val="24"/>
              </w:rPr>
              <w:t>In</w:t>
            </w:r>
            <w:r>
              <w:rPr>
                <w:spacing w:val="-3"/>
                <w:sz w:val="24"/>
              </w:rPr>
              <w:t xml:space="preserve"> </w:t>
            </w:r>
            <w:r>
              <w:rPr>
                <w:sz w:val="24"/>
              </w:rPr>
              <w:t>the</w:t>
            </w:r>
            <w:r>
              <w:rPr>
                <w:spacing w:val="-4"/>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07"/>
        <w:gridCol w:w="7279"/>
      </w:tblGrid>
      <w:tr w:rsidR="00920049">
        <w:trPr>
          <w:trHeight w:val="962"/>
        </w:trPr>
        <w:tc>
          <w:tcPr>
            <w:tcW w:w="607" w:type="dxa"/>
          </w:tcPr>
          <w:p w:rsidR="00920049" w:rsidRDefault="007574B8">
            <w:pPr>
              <w:pStyle w:val="TableParagraph"/>
              <w:spacing w:before="0" w:line="268" w:lineRule="exact"/>
              <w:rPr>
                <w:sz w:val="24"/>
              </w:rPr>
            </w:pPr>
            <w:r>
              <w:rPr>
                <w:spacing w:val="-5"/>
                <w:sz w:val="24"/>
              </w:rPr>
              <w:t>14</w:t>
            </w:r>
          </w:p>
        </w:tc>
        <w:tc>
          <w:tcPr>
            <w:tcW w:w="7279" w:type="dxa"/>
          </w:tcPr>
          <w:p w:rsidR="00920049" w:rsidRDefault="007574B8">
            <w:pPr>
              <w:pStyle w:val="TableParagraph"/>
              <w:spacing w:before="0"/>
              <w:ind w:left="287" w:right="61"/>
              <w:rPr>
                <w:sz w:val="24"/>
              </w:rPr>
            </w:pPr>
            <w:r>
              <w:rPr>
                <w:sz w:val="24"/>
              </w:rPr>
              <w:t>To assist occupiers/users of the development to make sustainable</w:t>
            </w:r>
            <w:r>
              <w:rPr>
                <w:spacing w:val="-5"/>
                <w:sz w:val="24"/>
              </w:rPr>
              <w:t xml:space="preserve"> </w:t>
            </w:r>
            <w:r>
              <w:rPr>
                <w:sz w:val="24"/>
              </w:rPr>
              <w:t>transport</w:t>
            </w:r>
            <w:r>
              <w:rPr>
                <w:spacing w:val="-5"/>
                <w:sz w:val="24"/>
              </w:rPr>
              <w:t xml:space="preserve"> </w:t>
            </w:r>
            <w:r>
              <w:rPr>
                <w:sz w:val="24"/>
              </w:rPr>
              <w:t>choices</w:t>
            </w:r>
            <w:r>
              <w:rPr>
                <w:spacing w:val="-5"/>
                <w:sz w:val="24"/>
              </w:rPr>
              <w:t xml:space="preserve"> </w:t>
            </w:r>
            <w:r>
              <w:rPr>
                <w:sz w:val="24"/>
              </w:rPr>
              <w:t>in</w:t>
            </w:r>
            <w:r>
              <w:rPr>
                <w:spacing w:val="-7"/>
                <w:sz w:val="24"/>
              </w:rPr>
              <w:t xml:space="preserve"> </w:t>
            </w:r>
            <w:r>
              <w:rPr>
                <w:sz w:val="24"/>
              </w:rPr>
              <w:t>accordance</w:t>
            </w:r>
            <w:r>
              <w:rPr>
                <w:spacing w:val="-8"/>
                <w:sz w:val="24"/>
              </w:rPr>
              <w:t xml:space="preserve"> </w:t>
            </w:r>
            <w:r>
              <w:rPr>
                <w:sz w:val="24"/>
              </w:rPr>
              <w:t>with</w:t>
            </w:r>
            <w:r>
              <w:rPr>
                <w:spacing w:val="-5"/>
                <w:sz w:val="24"/>
              </w:rPr>
              <w:t xml:space="preserve"> </w:t>
            </w:r>
            <w:r>
              <w:rPr>
                <w:sz w:val="24"/>
              </w:rPr>
              <w:t>Policy</w:t>
            </w:r>
            <w:r>
              <w:rPr>
                <w:spacing w:val="-8"/>
                <w:sz w:val="24"/>
              </w:rPr>
              <w:t xml:space="preserve"> </w:t>
            </w:r>
            <w:r>
              <w:rPr>
                <w:sz w:val="24"/>
              </w:rPr>
              <w:t>DM1</w:t>
            </w:r>
            <w:r>
              <w:rPr>
                <w:spacing w:val="-5"/>
                <w:sz w:val="24"/>
              </w:rPr>
              <w:t xml:space="preserve"> </w:t>
            </w:r>
            <w:r>
              <w:rPr>
                <w:sz w:val="24"/>
              </w:rPr>
              <w:t>of the Wrexham Local Development Plan.</w:t>
            </w:r>
          </w:p>
        </w:tc>
      </w:tr>
      <w:tr w:rsidR="00920049">
        <w:trPr>
          <w:trHeight w:val="1380"/>
        </w:trPr>
        <w:tc>
          <w:tcPr>
            <w:tcW w:w="607" w:type="dxa"/>
          </w:tcPr>
          <w:p w:rsidR="00920049" w:rsidRDefault="007574B8">
            <w:pPr>
              <w:pStyle w:val="TableParagraph"/>
              <w:rPr>
                <w:sz w:val="24"/>
              </w:rPr>
            </w:pPr>
            <w:r>
              <w:rPr>
                <w:spacing w:val="-5"/>
                <w:sz w:val="24"/>
              </w:rPr>
              <w:t>15</w:t>
            </w:r>
          </w:p>
        </w:tc>
        <w:tc>
          <w:tcPr>
            <w:tcW w:w="7279" w:type="dxa"/>
          </w:tcPr>
          <w:p w:rsidR="00920049" w:rsidRDefault="007574B8">
            <w:pPr>
              <w:pStyle w:val="TableParagraph"/>
              <w:ind w:left="287" w:right="61"/>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 and</w:t>
            </w:r>
            <w:r>
              <w:rPr>
                <w:spacing w:val="-4"/>
                <w:sz w:val="24"/>
              </w:rPr>
              <w:t xml:space="preserve"> </w:t>
            </w:r>
            <w:r>
              <w:rPr>
                <w:sz w:val="24"/>
              </w:rPr>
              <w:t>to</w:t>
            </w:r>
            <w:r>
              <w:rPr>
                <w:spacing w:val="-3"/>
                <w:sz w:val="24"/>
              </w:rPr>
              <w:t xml:space="preserve"> </w:t>
            </w:r>
            <w:r>
              <w:rPr>
                <w:sz w:val="24"/>
              </w:rPr>
              <w:t>protect</w:t>
            </w:r>
            <w:r>
              <w:rPr>
                <w:spacing w:val="-4"/>
                <w:sz w:val="24"/>
              </w:rPr>
              <w:t xml:space="preserve"> </w:t>
            </w:r>
            <w:r>
              <w:rPr>
                <w:sz w:val="24"/>
              </w:rPr>
              <w:t>amenities and</w:t>
            </w:r>
            <w:r>
              <w:rPr>
                <w:spacing w:val="-4"/>
                <w:sz w:val="24"/>
              </w:rPr>
              <w:t xml:space="preserve"> </w:t>
            </w:r>
            <w:r>
              <w:rPr>
                <w:sz w:val="24"/>
              </w:rPr>
              <w:t>deter</w:t>
            </w:r>
            <w:r>
              <w:rPr>
                <w:spacing w:val="-2"/>
                <w:sz w:val="24"/>
              </w:rPr>
              <w:t xml:space="preserve"> </w:t>
            </w:r>
            <w:r>
              <w:rPr>
                <w:sz w:val="24"/>
              </w:rPr>
              <w:t>pests/vermin</w:t>
            </w:r>
            <w:r>
              <w:rPr>
                <w:spacing w:val="-2"/>
                <w:sz w:val="24"/>
              </w:rPr>
              <w:t xml:space="preserve"> </w:t>
            </w:r>
            <w:r>
              <w:rPr>
                <w:sz w:val="24"/>
              </w:rPr>
              <w:t>in</w:t>
            </w:r>
            <w:r>
              <w:rPr>
                <w:spacing w:val="-2"/>
                <w:sz w:val="24"/>
              </w:rPr>
              <w:t xml:space="preserve"> </w:t>
            </w:r>
            <w:r>
              <w:rPr>
                <w:sz w:val="24"/>
              </w:rPr>
              <w:t>accordance with Policy DM1 of the Wrexham Local Development Plan.</w:t>
            </w:r>
          </w:p>
        </w:tc>
      </w:tr>
      <w:tr w:rsidR="00920049">
        <w:trPr>
          <w:trHeight w:val="1380"/>
        </w:trPr>
        <w:tc>
          <w:tcPr>
            <w:tcW w:w="607" w:type="dxa"/>
          </w:tcPr>
          <w:p w:rsidR="00920049" w:rsidRDefault="007574B8">
            <w:pPr>
              <w:pStyle w:val="TableParagraph"/>
              <w:rPr>
                <w:sz w:val="24"/>
              </w:rPr>
            </w:pPr>
            <w:r>
              <w:rPr>
                <w:spacing w:val="-5"/>
                <w:sz w:val="24"/>
              </w:rPr>
              <w:t>16</w:t>
            </w:r>
          </w:p>
        </w:tc>
        <w:tc>
          <w:tcPr>
            <w:tcW w:w="7279" w:type="dxa"/>
          </w:tcPr>
          <w:p w:rsidR="00920049" w:rsidRDefault="007574B8">
            <w:pPr>
              <w:pStyle w:val="TableParagraph"/>
              <w:ind w:left="287" w:right="61"/>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w:t>
            </w:r>
            <w:r>
              <w:rPr>
                <w:spacing w:val="-2"/>
                <w:sz w:val="24"/>
              </w:rPr>
              <w:t xml:space="preserve"> </w:t>
            </w:r>
            <w:r>
              <w:rPr>
                <w:sz w:val="24"/>
              </w:rPr>
              <w:t>with</w:t>
            </w:r>
            <w:r>
              <w:rPr>
                <w:spacing w:val="-2"/>
                <w:sz w:val="24"/>
              </w:rPr>
              <w:t xml:space="preserve"> </w:t>
            </w:r>
            <w:r>
              <w:rPr>
                <w:sz w:val="24"/>
              </w:rPr>
              <w:t>Policy</w:t>
            </w:r>
            <w:r>
              <w:rPr>
                <w:spacing w:val="-5"/>
                <w:sz w:val="24"/>
              </w:rPr>
              <w:t xml:space="preserve"> </w:t>
            </w:r>
            <w:r>
              <w:rPr>
                <w:sz w:val="24"/>
              </w:rPr>
              <w:t>DM1</w:t>
            </w:r>
            <w:r>
              <w:rPr>
                <w:spacing w:val="-2"/>
                <w:sz w:val="24"/>
              </w:rPr>
              <w:t xml:space="preserve"> </w:t>
            </w:r>
            <w:r>
              <w:rPr>
                <w:sz w:val="24"/>
              </w:rPr>
              <w:t>of</w:t>
            </w:r>
            <w:r>
              <w:rPr>
                <w:spacing w:val="-1"/>
                <w:sz w:val="24"/>
              </w:rPr>
              <w:t xml:space="preserve"> </w:t>
            </w:r>
            <w:r>
              <w:rPr>
                <w:sz w:val="24"/>
              </w:rPr>
              <w:t>the</w:t>
            </w:r>
            <w:r>
              <w:rPr>
                <w:spacing w:val="-8"/>
                <w:sz w:val="24"/>
              </w:rPr>
              <w:t xml:space="preserve"> </w:t>
            </w:r>
            <w:r>
              <w:rPr>
                <w:sz w:val="24"/>
              </w:rPr>
              <w:t>Wrexham</w:t>
            </w:r>
            <w:r>
              <w:rPr>
                <w:spacing w:val="-5"/>
                <w:sz w:val="24"/>
              </w:rPr>
              <w:t xml:space="preserve"> </w:t>
            </w:r>
            <w:r>
              <w:rPr>
                <w:sz w:val="24"/>
              </w:rPr>
              <w:t>Local</w:t>
            </w:r>
            <w:r>
              <w:rPr>
                <w:spacing w:val="-2"/>
                <w:sz w:val="24"/>
              </w:rPr>
              <w:t xml:space="preserve"> </w:t>
            </w:r>
            <w:r>
              <w:rPr>
                <w:sz w:val="24"/>
              </w:rPr>
              <w:t xml:space="preserve">Development </w:t>
            </w:r>
            <w:r>
              <w:rPr>
                <w:spacing w:val="-2"/>
                <w:sz w:val="24"/>
              </w:rPr>
              <w:t>Plan.</w:t>
            </w:r>
          </w:p>
        </w:tc>
      </w:tr>
      <w:tr w:rsidR="00920049">
        <w:trPr>
          <w:trHeight w:val="1104"/>
        </w:trPr>
        <w:tc>
          <w:tcPr>
            <w:tcW w:w="607" w:type="dxa"/>
          </w:tcPr>
          <w:p w:rsidR="00920049" w:rsidRDefault="007574B8">
            <w:pPr>
              <w:pStyle w:val="TableParagraph"/>
              <w:rPr>
                <w:sz w:val="24"/>
              </w:rPr>
            </w:pPr>
            <w:r>
              <w:rPr>
                <w:spacing w:val="-5"/>
                <w:sz w:val="24"/>
              </w:rPr>
              <w:t>17</w:t>
            </w:r>
          </w:p>
        </w:tc>
        <w:tc>
          <w:tcPr>
            <w:tcW w:w="7279" w:type="dxa"/>
          </w:tcPr>
          <w:p w:rsidR="00920049" w:rsidRDefault="007574B8">
            <w:pPr>
              <w:pStyle w:val="TableParagraph"/>
              <w:ind w:left="287" w:right="55"/>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w:t>
            </w:r>
            <w:r>
              <w:rPr>
                <w:spacing w:val="-6"/>
                <w:sz w:val="24"/>
              </w:rPr>
              <w:t xml:space="preserve"> </w:t>
            </w:r>
            <w:r>
              <w:rPr>
                <w:sz w:val="24"/>
              </w:rPr>
              <w:t>area 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Policies</w:t>
            </w:r>
            <w:r>
              <w:rPr>
                <w:spacing w:val="-4"/>
                <w:sz w:val="24"/>
              </w:rPr>
              <w:t xml:space="preserve"> </w:t>
            </w:r>
            <w:r>
              <w:rPr>
                <w:sz w:val="24"/>
              </w:rPr>
              <w:t>DM1,</w:t>
            </w:r>
            <w:r>
              <w:rPr>
                <w:spacing w:val="-4"/>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Wrexham Local Development Plan.</w:t>
            </w:r>
          </w:p>
        </w:tc>
      </w:tr>
      <w:tr w:rsidR="00920049">
        <w:trPr>
          <w:trHeight w:val="1103"/>
        </w:trPr>
        <w:tc>
          <w:tcPr>
            <w:tcW w:w="607" w:type="dxa"/>
          </w:tcPr>
          <w:p w:rsidR="00920049" w:rsidRDefault="007574B8">
            <w:pPr>
              <w:pStyle w:val="TableParagraph"/>
              <w:rPr>
                <w:sz w:val="24"/>
              </w:rPr>
            </w:pPr>
            <w:r>
              <w:rPr>
                <w:spacing w:val="-5"/>
                <w:sz w:val="24"/>
              </w:rPr>
              <w:t>18</w:t>
            </w:r>
          </w:p>
        </w:tc>
        <w:tc>
          <w:tcPr>
            <w:tcW w:w="7279" w:type="dxa"/>
          </w:tcPr>
          <w:p w:rsidR="00920049" w:rsidRDefault="007574B8">
            <w:pPr>
              <w:pStyle w:val="TableParagraph"/>
              <w:ind w:left="287" w:right="48"/>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 area in</w:t>
            </w:r>
            <w:r>
              <w:rPr>
                <w:spacing w:val="-3"/>
                <w:sz w:val="24"/>
              </w:rPr>
              <w:t xml:space="preserve"> </w:t>
            </w:r>
            <w:r>
              <w:rPr>
                <w:sz w:val="24"/>
              </w:rPr>
              <w:t>accordance</w:t>
            </w:r>
            <w:r>
              <w:rPr>
                <w:spacing w:val="-5"/>
                <w:sz w:val="24"/>
              </w:rPr>
              <w:t xml:space="preserve"> </w:t>
            </w:r>
            <w:r>
              <w:rPr>
                <w:sz w:val="24"/>
              </w:rPr>
              <w:t>with</w:t>
            </w:r>
            <w:r>
              <w:rPr>
                <w:spacing w:val="-3"/>
                <w:sz w:val="24"/>
              </w:rPr>
              <w:t xml:space="preserve"> </w:t>
            </w:r>
            <w:r>
              <w:rPr>
                <w:sz w:val="24"/>
              </w:rPr>
              <w:t>Policies</w:t>
            </w:r>
            <w:r>
              <w:rPr>
                <w:spacing w:val="-3"/>
                <w:sz w:val="24"/>
              </w:rPr>
              <w:t xml:space="preserve"> </w:t>
            </w:r>
            <w:r>
              <w:rPr>
                <w:sz w:val="24"/>
              </w:rPr>
              <w:t>DM1,</w:t>
            </w:r>
            <w:r>
              <w:rPr>
                <w:spacing w:val="-3"/>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3"/>
                <w:sz w:val="24"/>
              </w:rPr>
              <w:t xml:space="preserve"> </w:t>
            </w:r>
            <w:r>
              <w:rPr>
                <w:sz w:val="24"/>
              </w:rPr>
              <w:t>of</w:t>
            </w:r>
            <w:r>
              <w:rPr>
                <w:spacing w:val="-3"/>
                <w:sz w:val="24"/>
              </w:rPr>
              <w:t xml:space="preserve"> </w:t>
            </w:r>
            <w:r>
              <w:rPr>
                <w:sz w:val="24"/>
              </w:rPr>
              <w:t>the</w:t>
            </w:r>
            <w:r>
              <w:rPr>
                <w:spacing w:val="-7"/>
                <w:sz w:val="24"/>
              </w:rPr>
              <w:t xml:space="preserve"> </w:t>
            </w:r>
            <w:r>
              <w:rPr>
                <w:sz w:val="24"/>
              </w:rPr>
              <w:t>Wrexham Local Development Plan.</w:t>
            </w:r>
          </w:p>
        </w:tc>
      </w:tr>
      <w:tr w:rsidR="00920049">
        <w:trPr>
          <w:trHeight w:val="1103"/>
        </w:trPr>
        <w:tc>
          <w:tcPr>
            <w:tcW w:w="607" w:type="dxa"/>
          </w:tcPr>
          <w:p w:rsidR="00920049" w:rsidRDefault="007574B8">
            <w:pPr>
              <w:pStyle w:val="TableParagraph"/>
              <w:rPr>
                <w:sz w:val="24"/>
              </w:rPr>
            </w:pPr>
            <w:r>
              <w:rPr>
                <w:spacing w:val="-5"/>
                <w:sz w:val="24"/>
              </w:rPr>
              <w:t>19</w:t>
            </w:r>
          </w:p>
        </w:tc>
        <w:tc>
          <w:tcPr>
            <w:tcW w:w="7279" w:type="dxa"/>
          </w:tcPr>
          <w:p w:rsidR="00920049" w:rsidRDefault="007574B8">
            <w:pPr>
              <w:pStyle w:val="TableParagraph"/>
              <w:ind w:left="287" w:right="55"/>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w:t>
            </w:r>
            <w:r>
              <w:rPr>
                <w:spacing w:val="-6"/>
                <w:sz w:val="24"/>
              </w:rPr>
              <w:t xml:space="preserve"> </w:t>
            </w:r>
            <w:r>
              <w:rPr>
                <w:sz w:val="24"/>
              </w:rPr>
              <w:t>area 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Policies</w:t>
            </w:r>
            <w:r>
              <w:rPr>
                <w:spacing w:val="-4"/>
                <w:sz w:val="24"/>
              </w:rPr>
              <w:t xml:space="preserve"> </w:t>
            </w:r>
            <w:r>
              <w:rPr>
                <w:sz w:val="24"/>
              </w:rPr>
              <w:t>DM1,</w:t>
            </w:r>
            <w:r>
              <w:rPr>
                <w:spacing w:val="-4"/>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Wrexham Local Development Plan.</w:t>
            </w:r>
          </w:p>
        </w:tc>
      </w:tr>
      <w:tr w:rsidR="00920049">
        <w:trPr>
          <w:trHeight w:val="828"/>
        </w:trPr>
        <w:tc>
          <w:tcPr>
            <w:tcW w:w="607" w:type="dxa"/>
          </w:tcPr>
          <w:p w:rsidR="00920049" w:rsidRDefault="007574B8">
            <w:pPr>
              <w:pStyle w:val="TableParagraph"/>
              <w:rPr>
                <w:sz w:val="24"/>
              </w:rPr>
            </w:pPr>
            <w:r>
              <w:rPr>
                <w:spacing w:val="-5"/>
                <w:sz w:val="24"/>
              </w:rPr>
              <w:t>20</w:t>
            </w:r>
          </w:p>
        </w:tc>
        <w:tc>
          <w:tcPr>
            <w:tcW w:w="7279" w:type="dxa"/>
          </w:tcPr>
          <w:p w:rsidR="00920049" w:rsidRDefault="007574B8">
            <w:pPr>
              <w:pStyle w:val="TableParagraph"/>
              <w:ind w:left="287" w:right="61"/>
              <w:rPr>
                <w:sz w:val="24"/>
              </w:rPr>
            </w:pPr>
            <w:r>
              <w:rPr>
                <w:sz w:val="24"/>
              </w:rPr>
              <w:t>In</w:t>
            </w:r>
            <w:r>
              <w:rPr>
                <w:spacing w:val="-3"/>
                <w:sz w:val="24"/>
              </w:rPr>
              <w:t xml:space="preserve"> </w:t>
            </w:r>
            <w:r>
              <w:rPr>
                <w:sz w:val="24"/>
              </w:rPr>
              <w:t>the</w:t>
            </w:r>
            <w:r>
              <w:rPr>
                <w:spacing w:val="-4"/>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r w:rsidR="00920049">
        <w:trPr>
          <w:trHeight w:val="828"/>
        </w:trPr>
        <w:tc>
          <w:tcPr>
            <w:tcW w:w="607" w:type="dxa"/>
          </w:tcPr>
          <w:p w:rsidR="00920049" w:rsidRDefault="007574B8">
            <w:pPr>
              <w:pStyle w:val="TableParagraph"/>
              <w:rPr>
                <w:sz w:val="24"/>
              </w:rPr>
            </w:pPr>
            <w:r>
              <w:rPr>
                <w:spacing w:val="-5"/>
                <w:sz w:val="24"/>
              </w:rPr>
              <w:t>21</w:t>
            </w:r>
          </w:p>
        </w:tc>
        <w:tc>
          <w:tcPr>
            <w:tcW w:w="7279" w:type="dxa"/>
          </w:tcPr>
          <w:p w:rsidR="00920049" w:rsidRDefault="007574B8">
            <w:pPr>
              <w:pStyle w:val="TableParagraph"/>
              <w:ind w:left="287" w:right="61"/>
              <w:rPr>
                <w:sz w:val="24"/>
              </w:rPr>
            </w:pPr>
            <w:r>
              <w:rPr>
                <w:sz w:val="24"/>
              </w:rPr>
              <w:t>To</w:t>
            </w:r>
            <w:r>
              <w:rPr>
                <w:spacing w:val="-6"/>
                <w:sz w:val="24"/>
              </w:rPr>
              <w:t xml:space="preserve"> </w:t>
            </w:r>
            <w:r>
              <w:rPr>
                <w:sz w:val="24"/>
              </w:rPr>
              <w:t>prevent</w:t>
            </w:r>
            <w:r>
              <w:rPr>
                <w:spacing w:val="-6"/>
                <w:sz w:val="24"/>
              </w:rPr>
              <w:t xml:space="preserve"> </w:t>
            </w:r>
            <w:r>
              <w:rPr>
                <w:sz w:val="24"/>
              </w:rPr>
              <w:t>pollution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water</w:t>
            </w:r>
            <w:r>
              <w:rPr>
                <w:spacing w:val="-5"/>
                <w:sz w:val="24"/>
              </w:rPr>
              <w:t xml:space="preserve"> </w:t>
            </w:r>
            <w:r>
              <w:rPr>
                <w:sz w:val="24"/>
              </w:rPr>
              <w:t>environment</w:t>
            </w:r>
            <w:r>
              <w:rPr>
                <w:spacing w:val="-6"/>
                <w:sz w:val="24"/>
              </w:rPr>
              <w:t xml:space="preserve"> </w:t>
            </w:r>
            <w:r>
              <w:rPr>
                <w:sz w:val="24"/>
              </w:rPr>
              <w:t>in</w:t>
            </w:r>
            <w:r>
              <w:rPr>
                <w:spacing w:val="-5"/>
                <w:sz w:val="24"/>
              </w:rPr>
              <w:t xml:space="preserve"> </w:t>
            </w:r>
            <w:r>
              <w:rPr>
                <w:sz w:val="24"/>
              </w:rPr>
              <w:t>accordance</w:t>
            </w:r>
            <w:r>
              <w:rPr>
                <w:spacing w:val="-6"/>
                <w:sz w:val="24"/>
              </w:rPr>
              <w:t xml:space="preserve"> </w:t>
            </w:r>
            <w:r>
              <w:rPr>
                <w:sz w:val="24"/>
              </w:rPr>
              <w:t>with Policy DM1 of the Wrexham Local Development Plan.</w:t>
            </w:r>
          </w:p>
        </w:tc>
      </w:tr>
      <w:tr w:rsidR="00920049">
        <w:trPr>
          <w:trHeight w:val="1513"/>
        </w:trPr>
        <w:tc>
          <w:tcPr>
            <w:tcW w:w="607" w:type="dxa"/>
          </w:tcPr>
          <w:p w:rsidR="00920049" w:rsidRDefault="007574B8">
            <w:pPr>
              <w:pStyle w:val="TableParagraph"/>
              <w:rPr>
                <w:sz w:val="24"/>
              </w:rPr>
            </w:pPr>
            <w:r>
              <w:rPr>
                <w:spacing w:val="-5"/>
                <w:sz w:val="24"/>
              </w:rPr>
              <w:lastRenderedPageBreak/>
              <w:t>22</w:t>
            </w:r>
          </w:p>
        </w:tc>
        <w:tc>
          <w:tcPr>
            <w:tcW w:w="7279" w:type="dxa"/>
          </w:tcPr>
          <w:p w:rsidR="00920049" w:rsidRDefault="007574B8">
            <w:pPr>
              <w:pStyle w:val="TableParagraph"/>
              <w:spacing w:before="114" w:line="270" w:lineRule="atLeast"/>
              <w:ind w:left="287" w:right="115"/>
              <w:rPr>
                <w:sz w:val="24"/>
              </w:rPr>
            </w:pPr>
            <w:r>
              <w:rPr>
                <w:sz w:val="24"/>
              </w:rPr>
              <w:t>To provide for the parking and turning of vehicles clear of the highway</w:t>
            </w:r>
            <w:r>
              <w:rPr>
                <w:spacing w:val="-6"/>
                <w:sz w:val="24"/>
              </w:rPr>
              <w:t xml:space="preserve"> </w:t>
            </w:r>
            <w:r>
              <w:rPr>
                <w:sz w:val="24"/>
              </w:rPr>
              <w:t>and</w:t>
            </w:r>
            <w:r>
              <w:rPr>
                <w:spacing w:val="-3"/>
                <w:sz w:val="24"/>
              </w:rPr>
              <w:t xml:space="preserve"> </w:t>
            </w:r>
            <w:r>
              <w:rPr>
                <w:sz w:val="24"/>
              </w:rPr>
              <w:t>to</w:t>
            </w:r>
            <w:r>
              <w:rPr>
                <w:spacing w:val="-5"/>
                <w:sz w:val="24"/>
              </w:rPr>
              <w:t xml:space="preserve"> </w:t>
            </w:r>
            <w:r>
              <w:rPr>
                <w:sz w:val="24"/>
              </w:rPr>
              <w:t>ensure</w:t>
            </w:r>
            <w:r>
              <w:rPr>
                <w:spacing w:val="-6"/>
                <w:sz w:val="24"/>
              </w:rPr>
              <w:t xml:space="preserve"> </w:t>
            </w:r>
            <w:r>
              <w:rPr>
                <w:sz w:val="24"/>
              </w:rPr>
              <w:t>that</w:t>
            </w:r>
            <w:r>
              <w:rPr>
                <w:spacing w:val="-5"/>
                <w:sz w:val="24"/>
              </w:rPr>
              <w:t xml:space="preserve"> </w:t>
            </w:r>
            <w:r>
              <w:rPr>
                <w:sz w:val="24"/>
              </w:rPr>
              <w:t>reversing</w:t>
            </w:r>
            <w:r>
              <w:rPr>
                <w:spacing w:val="-5"/>
                <w:sz w:val="24"/>
              </w:rPr>
              <w:t xml:space="preserve"> </w:t>
            </w:r>
            <w:r>
              <w:rPr>
                <w:sz w:val="24"/>
              </w:rPr>
              <w:t>by</w:t>
            </w:r>
            <w:r>
              <w:rPr>
                <w:spacing w:val="-3"/>
                <w:sz w:val="24"/>
              </w:rPr>
              <w:t xml:space="preserve"> </w:t>
            </w:r>
            <w:r>
              <w:rPr>
                <w:sz w:val="24"/>
              </w:rPr>
              <w:t>vehicles</w:t>
            </w:r>
            <w:r>
              <w:rPr>
                <w:spacing w:val="-3"/>
                <w:sz w:val="24"/>
              </w:rPr>
              <w:t xml:space="preserve"> </w:t>
            </w:r>
            <w:r>
              <w:rPr>
                <w:sz w:val="24"/>
              </w:rPr>
              <w:t>into</w:t>
            </w:r>
            <w:r>
              <w:rPr>
                <w:spacing w:val="-4"/>
                <w:sz w:val="24"/>
              </w:rPr>
              <w:t xml:space="preserve"> </w:t>
            </w:r>
            <w:r>
              <w:rPr>
                <w:sz w:val="24"/>
              </w:rPr>
              <w:t>or</w:t>
            </w:r>
            <w:r>
              <w:rPr>
                <w:spacing w:val="-6"/>
                <w:sz w:val="24"/>
              </w:rPr>
              <w:t xml:space="preserve"> </w:t>
            </w:r>
            <w:r>
              <w:rPr>
                <w:sz w:val="24"/>
              </w:rPr>
              <w:t>from</w:t>
            </w:r>
            <w:r>
              <w:rPr>
                <w:spacing w:val="-2"/>
                <w:sz w:val="24"/>
              </w:rPr>
              <w:t xml:space="preserve"> </w:t>
            </w:r>
            <w:r>
              <w:rPr>
                <w:sz w:val="24"/>
              </w:rPr>
              <w:t>the highway is rendered unnecessary in the interest of traffic safety in accordance with Policies DM1 and T1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920049">
      <w:pPr>
        <w:pStyle w:val="BodyText"/>
      </w:pPr>
    </w:p>
    <w:p w:rsidR="00920049" w:rsidRDefault="007574B8">
      <w:pPr>
        <w:pStyle w:val="Heading1"/>
      </w:pPr>
      <w:r>
        <w:t>Note(s)</w:t>
      </w:r>
      <w:r>
        <w:rPr>
          <w:spacing w:val="-7"/>
        </w:rPr>
        <w:t xml:space="preserve"> </w:t>
      </w:r>
      <w:r>
        <w:t>to</w:t>
      </w:r>
      <w:r>
        <w:rPr>
          <w:spacing w:val="-7"/>
        </w:rPr>
        <w:t xml:space="preserve"> </w:t>
      </w:r>
      <w:r>
        <w:rPr>
          <w:spacing w:val="-2"/>
        </w:rPr>
        <w:t>applicant</w:t>
      </w:r>
    </w:p>
    <w:p w:rsidR="00920049" w:rsidRDefault="00920049">
      <w:pPr>
        <w:pStyle w:val="BodyText"/>
        <w:spacing w:before="1"/>
        <w:rPr>
          <w:b/>
        </w:rPr>
      </w:pPr>
    </w:p>
    <w:p w:rsidR="00920049" w:rsidRDefault="007574B8">
      <w:pPr>
        <w:pStyle w:val="BodyText"/>
        <w:ind w:left="968" w:right="434"/>
      </w:pPr>
      <w:r>
        <w:t>The</w:t>
      </w:r>
      <w:r>
        <w:rPr>
          <w:spacing w:val="-2"/>
        </w:rPr>
        <w:t xml:space="preserve"> </w:t>
      </w:r>
      <w:r>
        <w:t>written</w:t>
      </w:r>
      <w:r>
        <w:rPr>
          <w:spacing w:val="-2"/>
        </w:rPr>
        <w:t xml:space="preserve"> </w:t>
      </w:r>
      <w:r>
        <w:t>consent</w:t>
      </w:r>
      <w:r>
        <w:rPr>
          <w:spacing w:val="-4"/>
        </w:rPr>
        <w:t xml:space="preserve"> </w:t>
      </w:r>
      <w:r>
        <w:t>of</w:t>
      </w:r>
      <w:r>
        <w:rPr>
          <w:spacing w:val="-2"/>
        </w:rPr>
        <w:t xml:space="preserve"> </w:t>
      </w:r>
      <w:r>
        <w:t>the</w:t>
      </w:r>
      <w:r>
        <w:rPr>
          <w:spacing w:val="-2"/>
        </w:rPr>
        <w:t xml:space="preserve"> </w:t>
      </w:r>
      <w:r>
        <w:t>Highway</w:t>
      </w:r>
      <w:r>
        <w:rPr>
          <w:spacing w:val="-5"/>
        </w:rPr>
        <w:t xml:space="preserve"> </w:t>
      </w:r>
      <w:r>
        <w:t>Authority</w:t>
      </w:r>
      <w:r>
        <w:rPr>
          <w:spacing w:val="-2"/>
        </w:rPr>
        <w:t xml:space="preserve"> </w:t>
      </w:r>
      <w:r>
        <w:t>(as</w:t>
      </w:r>
      <w:r>
        <w:rPr>
          <w:spacing w:val="-2"/>
        </w:rPr>
        <w:t xml:space="preserve"> </w:t>
      </w:r>
      <w:r>
        <w:t>required</w:t>
      </w:r>
      <w:r>
        <w:rPr>
          <w:spacing w:val="-2"/>
        </w:rPr>
        <w:t xml:space="preserve"> </w:t>
      </w:r>
      <w:r>
        <w:t>by</w:t>
      </w:r>
      <w:r>
        <w:rPr>
          <w:spacing w:val="-5"/>
        </w:rPr>
        <w:t xml:space="preserve"> </w:t>
      </w:r>
      <w:r>
        <w:t>section</w:t>
      </w:r>
      <w:r>
        <w:rPr>
          <w:spacing w:val="-4"/>
        </w:rPr>
        <w:t xml:space="preserve"> </w:t>
      </w:r>
      <w:r>
        <w:t>278</w:t>
      </w:r>
      <w:r>
        <w:rPr>
          <w:spacing w:val="-4"/>
        </w:rPr>
        <w:t xml:space="preserve"> </w:t>
      </w:r>
      <w:r>
        <w:t>of</w:t>
      </w:r>
      <w:r>
        <w:rPr>
          <w:spacing w:val="-2"/>
        </w:rPr>
        <w:t xml:space="preserve"> </w:t>
      </w:r>
      <w:r>
        <w:t>the Highways Act 1980)</w:t>
      </w:r>
      <w:r>
        <w:rPr>
          <w:spacing w:val="-1"/>
        </w:rPr>
        <w:t xml:space="preserve"> </w:t>
      </w:r>
      <w:r>
        <w:t>must be obtained before any</w:t>
      </w:r>
      <w:r>
        <w:rPr>
          <w:spacing w:val="-1"/>
        </w:rPr>
        <w:t xml:space="preserve"> </w:t>
      </w:r>
      <w:r>
        <w:t>work is carried out within the confines of the highway in connection with condition no(s). 11 and 20. Further guidance can be obtained from the Highway Authority of Wrexham County Borough Council.</w:t>
      </w:r>
    </w:p>
    <w:p w:rsidR="00920049" w:rsidRDefault="00920049">
      <w:pPr>
        <w:pStyle w:val="BodyText"/>
      </w:pPr>
    </w:p>
    <w:p w:rsidR="00920049" w:rsidRDefault="007574B8">
      <w:pPr>
        <w:pStyle w:val="BodyText"/>
        <w:ind w:left="968" w:right="364"/>
      </w:pPr>
      <w:r>
        <w:t>The scheme of arboricultural supervision required in connection with condition no. 7 above shall make provision for a pre-commencement site meeting between the Local</w:t>
      </w:r>
      <w:r>
        <w:rPr>
          <w:spacing w:val="-4"/>
        </w:rPr>
        <w:t xml:space="preserve"> </w:t>
      </w:r>
      <w:r>
        <w:t>Planning</w:t>
      </w:r>
      <w:r>
        <w:rPr>
          <w:spacing w:val="-6"/>
        </w:rPr>
        <w:t xml:space="preserve"> </w:t>
      </w:r>
      <w:r>
        <w:t>Authority's</w:t>
      </w:r>
      <w:r>
        <w:rPr>
          <w:spacing w:val="-4"/>
        </w:rPr>
        <w:t xml:space="preserve"> </w:t>
      </w:r>
      <w:r>
        <w:t>Arboriculturist,</w:t>
      </w:r>
      <w:r>
        <w:rPr>
          <w:spacing w:val="-4"/>
        </w:rPr>
        <w:t xml:space="preserve"> </w:t>
      </w:r>
      <w:r>
        <w:t>the</w:t>
      </w:r>
      <w:r>
        <w:rPr>
          <w:spacing w:val="-8"/>
        </w:rPr>
        <w:t xml:space="preserve"> </w:t>
      </w:r>
      <w:r>
        <w:t>Developer/</w:t>
      </w:r>
      <w:r>
        <w:rPr>
          <w:spacing w:val="-4"/>
        </w:rPr>
        <w:t xml:space="preserve"> </w:t>
      </w:r>
      <w:r>
        <w:t>Applicant/</w:t>
      </w:r>
      <w:r>
        <w:rPr>
          <w:spacing w:val="-8"/>
        </w:rPr>
        <w:t xml:space="preserve"> </w:t>
      </w:r>
      <w:r>
        <w:t>Agent</w:t>
      </w:r>
      <w:r>
        <w:rPr>
          <w:spacing w:val="-4"/>
        </w:rPr>
        <w:t xml:space="preserve"> </w:t>
      </w:r>
      <w:r>
        <w:t>and</w:t>
      </w:r>
      <w:r>
        <w:rPr>
          <w:spacing w:val="-4"/>
        </w:rPr>
        <w:t xml:space="preserve"> </w:t>
      </w:r>
      <w:r>
        <w:t>their appointed Arboricultural Supervisor to agree matters of detail. It shall specify the frequency</w:t>
      </w:r>
      <w:r>
        <w:rPr>
          <w:spacing w:val="-3"/>
        </w:rPr>
        <w:t xml:space="preserve"> </w:t>
      </w:r>
      <w:r>
        <w:t>of arboricultural monitoring</w:t>
      </w:r>
      <w:r>
        <w:rPr>
          <w:spacing w:val="-2"/>
        </w:rPr>
        <w:t xml:space="preserve"> </w:t>
      </w:r>
      <w:r>
        <w:t>and reporting</w:t>
      </w:r>
      <w:r>
        <w:rPr>
          <w:spacing w:val="-2"/>
        </w:rPr>
        <w:t xml:space="preserve"> </w:t>
      </w:r>
      <w:r>
        <w:t>to the</w:t>
      </w:r>
      <w:r>
        <w:rPr>
          <w:spacing w:val="-2"/>
        </w:rPr>
        <w:t xml:space="preserve"> </w:t>
      </w:r>
      <w:r>
        <w:t>Local Planning</w:t>
      </w:r>
      <w:r>
        <w:rPr>
          <w:spacing w:val="-1"/>
        </w:rPr>
        <w:t xml:space="preserve"> </w:t>
      </w:r>
      <w:r>
        <w:t>Authority on the status of all tree protection measures throughout the course of the development and make provision for the submission and approval of a satisfactory arboricultural completion statement</w:t>
      </w:r>
    </w:p>
    <w:p w:rsidR="00920049" w:rsidRDefault="007574B8">
      <w:pPr>
        <w:pStyle w:val="BodyText"/>
        <w:spacing w:before="1"/>
        <w:ind w:left="968" w:right="397"/>
      </w:pPr>
      <w:r>
        <w:t>The</w:t>
      </w:r>
      <w:r>
        <w:rPr>
          <w:spacing w:val="-3"/>
        </w:rPr>
        <w:t xml:space="preserve"> </w:t>
      </w:r>
      <w:r>
        <w:t>permission</w:t>
      </w:r>
      <w:r>
        <w:rPr>
          <w:spacing w:val="-5"/>
        </w:rPr>
        <w:t xml:space="preserve"> </w:t>
      </w:r>
      <w:r>
        <w:t>hereby</w:t>
      </w:r>
      <w:r>
        <w:rPr>
          <w:spacing w:val="-6"/>
        </w:rPr>
        <w:t xml:space="preserve"> </w:t>
      </w:r>
      <w:r>
        <w:t>granted</w:t>
      </w:r>
      <w:r>
        <w:rPr>
          <w:spacing w:val="-5"/>
        </w:rPr>
        <w:t xml:space="preserve"> </w:t>
      </w:r>
      <w:r>
        <w:t>does</w:t>
      </w:r>
      <w:r>
        <w:rPr>
          <w:spacing w:val="-6"/>
        </w:rPr>
        <w:t xml:space="preserve"> </w:t>
      </w:r>
      <w:r>
        <w:t>not</w:t>
      </w:r>
      <w:r>
        <w:rPr>
          <w:spacing w:val="-3"/>
        </w:rPr>
        <w:t xml:space="preserve"> </w:t>
      </w:r>
      <w:r>
        <w:t>authorise</w:t>
      </w:r>
      <w:r>
        <w:rPr>
          <w:spacing w:val="-3"/>
        </w:rPr>
        <w:t xml:space="preserve"> </w:t>
      </w:r>
      <w:r>
        <w:t>encroachment</w:t>
      </w:r>
      <w:r>
        <w:rPr>
          <w:spacing w:val="-3"/>
        </w:rPr>
        <w:t xml:space="preserve"> </w:t>
      </w:r>
      <w:r>
        <w:t>upon,</w:t>
      </w:r>
      <w:r>
        <w:rPr>
          <w:spacing w:val="-5"/>
        </w:rPr>
        <w:t xml:space="preserve"> </w:t>
      </w:r>
      <w:r>
        <w:t>or interference with, the adjoining property.</w:t>
      </w:r>
    </w:p>
    <w:p w:rsidR="00920049" w:rsidRDefault="00920049">
      <w:pPr>
        <w:pStyle w:val="BodyText"/>
      </w:pPr>
    </w:p>
    <w:p w:rsidR="00920049" w:rsidRDefault="007574B8">
      <w:pPr>
        <w:pStyle w:val="BodyText"/>
        <w:ind w:left="968" w:right="434"/>
      </w:pPr>
      <w:r>
        <w:t>The</w:t>
      </w:r>
      <w:r>
        <w:rPr>
          <w:spacing w:val="-3"/>
        </w:rPr>
        <w:t xml:space="preserve"> </w:t>
      </w:r>
      <w:r>
        <w:t>development</w:t>
      </w:r>
      <w:r>
        <w:rPr>
          <w:spacing w:val="-3"/>
        </w:rPr>
        <w:t xml:space="preserve"> </w:t>
      </w:r>
      <w:r>
        <w:t>will</w:t>
      </w:r>
      <w:r>
        <w:rPr>
          <w:spacing w:val="-3"/>
        </w:rPr>
        <w:t xml:space="preserve"> </w:t>
      </w:r>
      <w:r>
        <w:t>give</w:t>
      </w:r>
      <w:r>
        <w:rPr>
          <w:spacing w:val="-3"/>
        </w:rPr>
        <w:t xml:space="preserve"> </w:t>
      </w:r>
      <w:r>
        <w:t>rise</w:t>
      </w:r>
      <w:r>
        <w:rPr>
          <w:spacing w:val="-3"/>
        </w:rPr>
        <w:t xml:space="preserve"> </w:t>
      </w:r>
      <w:r>
        <w:t>to</w:t>
      </w:r>
      <w:r>
        <w:rPr>
          <w:spacing w:val="-3"/>
        </w:rPr>
        <w:t xml:space="preserve"> </w:t>
      </w:r>
      <w:r>
        <w:t>a</w:t>
      </w:r>
      <w:r>
        <w:rPr>
          <w:spacing w:val="-2"/>
        </w:rPr>
        <w:t xml:space="preserve"> </w:t>
      </w:r>
      <w:r>
        <w:t>new</w:t>
      </w:r>
      <w:r>
        <w:rPr>
          <w:spacing w:val="-6"/>
        </w:rPr>
        <w:t xml:space="preserve"> </w:t>
      </w:r>
      <w:r>
        <w:t>discharge</w:t>
      </w:r>
      <w:r>
        <w:rPr>
          <w:spacing w:val="-3"/>
        </w:rPr>
        <w:t xml:space="preserve"> </w:t>
      </w:r>
      <w:r>
        <w:t>(or</w:t>
      </w:r>
      <w:r>
        <w:rPr>
          <w:spacing w:val="-3"/>
        </w:rPr>
        <w:t xml:space="preserve"> </w:t>
      </w:r>
      <w:r>
        <w:t>alter</w:t>
      </w:r>
      <w:r>
        <w:rPr>
          <w:spacing w:val="-3"/>
        </w:rPr>
        <w:t xml:space="preserve"> </w:t>
      </w:r>
      <w:r>
        <w:t>an</w:t>
      </w:r>
      <w:r>
        <w:rPr>
          <w:spacing w:val="-5"/>
        </w:rPr>
        <w:t xml:space="preserve"> </w:t>
      </w:r>
      <w:r>
        <w:t>existing</w:t>
      </w:r>
      <w:r>
        <w:rPr>
          <w:spacing w:val="-4"/>
        </w:rPr>
        <w:t xml:space="preserve"> </w:t>
      </w:r>
      <w:r>
        <w:t>discharge) of</w:t>
      </w:r>
      <w:r>
        <w:rPr>
          <w:spacing w:val="-1"/>
        </w:rPr>
        <w:t xml:space="preserve"> </w:t>
      </w:r>
      <w:r>
        <w:t>trade</w:t>
      </w:r>
      <w:r>
        <w:rPr>
          <w:spacing w:val="-3"/>
        </w:rPr>
        <w:t xml:space="preserve"> </w:t>
      </w:r>
      <w:r>
        <w:t>effluent,</w:t>
      </w:r>
      <w:r>
        <w:rPr>
          <w:spacing w:val="-5"/>
        </w:rPr>
        <w:t xml:space="preserve"> </w:t>
      </w:r>
      <w:r>
        <w:t>directly</w:t>
      </w:r>
      <w:r>
        <w:rPr>
          <w:spacing w:val="-6"/>
        </w:rPr>
        <w:t xml:space="preserve"> </w:t>
      </w:r>
      <w:r>
        <w:t>or</w:t>
      </w:r>
      <w:r>
        <w:rPr>
          <w:spacing w:val="-3"/>
        </w:rPr>
        <w:t xml:space="preserve"> </w:t>
      </w:r>
      <w:r>
        <w:t>indirectly</w:t>
      </w:r>
      <w:r>
        <w:rPr>
          <w:spacing w:val="-6"/>
        </w:rPr>
        <w:t xml:space="preserve"> </w:t>
      </w:r>
      <w:r>
        <w:t>to</w:t>
      </w:r>
      <w:r>
        <w:rPr>
          <w:spacing w:val="-3"/>
        </w:rPr>
        <w:t xml:space="preserve"> </w:t>
      </w:r>
      <w:r>
        <w:t>the</w:t>
      </w:r>
      <w:r>
        <w:rPr>
          <w:spacing w:val="-3"/>
        </w:rPr>
        <w:t xml:space="preserve"> </w:t>
      </w:r>
      <w:r>
        <w:t>public</w:t>
      </w:r>
      <w:r>
        <w:rPr>
          <w:spacing w:val="-3"/>
        </w:rPr>
        <w:t xml:space="preserve"> </w:t>
      </w:r>
      <w:r>
        <w:t>sewerage</w:t>
      </w:r>
      <w:r>
        <w:rPr>
          <w:spacing w:val="-3"/>
        </w:rPr>
        <w:t xml:space="preserve"> </w:t>
      </w:r>
      <w:r>
        <w:t>system. A</w:t>
      </w:r>
      <w:r>
        <w:rPr>
          <w:spacing w:val="-3"/>
        </w:rPr>
        <w:t xml:space="preserve"> </w:t>
      </w:r>
      <w:r>
        <w:t xml:space="preserve">Discharge Consent under Section 118 of the </w:t>
      </w:r>
      <w:r>
        <w:lastRenderedPageBreak/>
        <w:t>Water Industry Act 1991 is therefore required from Dwr Cymru / Welsh Water. Please note that the issuing of a Discharge Consent is independent of the planning process and a consent may be refused although planning permission is granted.</w:t>
      </w:r>
    </w:p>
    <w:p w:rsidR="00920049" w:rsidRDefault="00920049">
      <w:pPr>
        <w:pStyle w:val="BodyText"/>
      </w:pPr>
    </w:p>
    <w:p w:rsidR="00920049" w:rsidRDefault="007574B8">
      <w:pPr>
        <w:pStyle w:val="BodyText"/>
        <w:ind w:left="968" w:right="397"/>
      </w:pPr>
      <w:r>
        <w:t>The applicant may need to apply to Dwr Cymru / Welsh Water for any connection to</w:t>
      </w:r>
      <w:r>
        <w:rPr>
          <w:spacing w:val="-1"/>
        </w:rPr>
        <w:t xml:space="preserve"> </w:t>
      </w:r>
      <w:r>
        <w:t>the</w:t>
      </w:r>
      <w:r>
        <w:rPr>
          <w:spacing w:val="-2"/>
        </w:rPr>
        <w:t xml:space="preserve"> </w:t>
      </w:r>
      <w:r>
        <w:t>public</w:t>
      </w:r>
      <w:r>
        <w:rPr>
          <w:spacing w:val="-2"/>
        </w:rPr>
        <w:t xml:space="preserve"> </w:t>
      </w:r>
      <w:r>
        <w:t>sewer</w:t>
      </w:r>
      <w:r>
        <w:rPr>
          <w:spacing w:val="-2"/>
        </w:rPr>
        <w:t xml:space="preserve"> </w:t>
      </w:r>
      <w:r>
        <w:t>under</w:t>
      </w:r>
      <w:r>
        <w:rPr>
          <w:spacing w:val="-2"/>
        </w:rPr>
        <w:t xml:space="preserve"> </w:t>
      </w:r>
      <w:r>
        <w:t>S106</w:t>
      </w:r>
      <w:r>
        <w:rPr>
          <w:spacing w:val="-4"/>
        </w:rPr>
        <w:t xml:space="preserve"> </w:t>
      </w:r>
      <w:r>
        <w:t>of the</w:t>
      </w:r>
      <w:r>
        <w:rPr>
          <w:spacing w:val="-8"/>
        </w:rPr>
        <w:t xml:space="preserve"> </w:t>
      </w:r>
      <w:r>
        <w:t>Water</w:t>
      </w:r>
      <w:r>
        <w:rPr>
          <w:spacing w:val="-5"/>
        </w:rPr>
        <w:t xml:space="preserve"> </w:t>
      </w:r>
      <w:r>
        <w:t>industry</w:t>
      </w:r>
      <w:r>
        <w:rPr>
          <w:spacing w:val="-5"/>
        </w:rPr>
        <w:t xml:space="preserve"> </w:t>
      </w:r>
      <w:r>
        <w:t>Act</w:t>
      </w:r>
      <w:r>
        <w:rPr>
          <w:spacing w:val="-2"/>
        </w:rPr>
        <w:t xml:space="preserve"> </w:t>
      </w:r>
      <w:r>
        <w:t>1991.</w:t>
      </w:r>
      <w:r>
        <w:rPr>
          <w:spacing w:val="-4"/>
        </w:rPr>
        <w:t xml:space="preserve"> </w:t>
      </w:r>
      <w:r>
        <w:t>If</w:t>
      </w:r>
      <w:r>
        <w:rPr>
          <w:spacing w:val="-2"/>
        </w:rPr>
        <w:t xml:space="preserve"> </w:t>
      </w:r>
      <w:r>
        <w:t>the</w:t>
      </w:r>
      <w:r>
        <w:rPr>
          <w:spacing w:val="-2"/>
        </w:rPr>
        <w:t xml:space="preserve"> </w:t>
      </w:r>
      <w:r>
        <w:t>connection</w:t>
      </w:r>
      <w:r>
        <w:rPr>
          <w:spacing w:val="-2"/>
        </w:rPr>
        <w:t xml:space="preserve"> </w:t>
      </w:r>
      <w:r>
        <w:t>to the public sewer network is either via a lateral drain (i.e. a drain which extends beyond the connecting property boundary) or via a new sewer (i.e. serves more than one property), it is now a mandatory requirement to first enter into a Section 104</w:t>
      </w:r>
      <w:r>
        <w:rPr>
          <w:spacing w:val="-3"/>
        </w:rPr>
        <w:t xml:space="preserve"> </w:t>
      </w:r>
      <w:r>
        <w:t>Adoption</w:t>
      </w:r>
      <w:r>
        <w:rPr>
          <w:spacing w:val="-1"/>
        </w:rPr>
        <w:t xml:space="preserve"> </w:t>
      </w:r>
      <w:r>
        <w:t>Agreement</w:t>
      </w:r>
      <w:r>
        <w:rPr>
          <w:spacing w:val="-1"/>
        </w:rPr>
        <w:t xml:space="preserve"> </w:t>
      </w:r>
      <w:r>
        <w:t>(Water</w:t>
      </w:r>
      <w:r>
        <w:rPr>
          <w:spacing w:val="-1"/>
        </w:rPr>
        <w:t xml:space="preserve"> </w:t>
      </w:r>
      <w:r>
        <w:t>Industry</w:t>
      </w:r>
      <w:r>
        <w:rPr>
          <w:spacing w:val="-4"/>
        </w:rPr>
        <w:t xml:space="preserve"> </w:t>
      </w:r>
      <w:r>
        <w:t>Act</w:t>
      </w:r>
      <w:r>
        <w:rPr>
          <w:spacing w:val="-1"/>
        </w:rPr>
        <w:t xml:space="preserve"> </w:t>
      </w:r>
      <w:r>
        <w:t>1991).</w:t>
      </w:r>
      <w:r>
        <w:rPr>
          <w:spacing w:val="-4"/>
        </w:rPr>
        <w:t xml:space="preserve"> </w:t>
      </w:r>
      <w:r>
        <w:t>The</w:t>
      </w:r>
      <w:r>
        <w:rPr>
          <w:spacing w:val="-3"/>
        </w:rPr>
        <w:t xml:space="preserve"> </w:t>
      </w:r>
      <w:r>
        <w:t>design</w:t>
      </w:r>
      <w:r>
        <w:rPr>
          <w:spacing w:val="-1"/>
        </w:rPr>
        <w:t xml:space="preserve"> </w:t>
      </w:r>
      <w:r>
        <w:t>of</w:t>
      </w:r>
      <w:r>
        <w:rPr>
          <w:spacing w:val="-1"/>
        </w:rPr>
        <w:t xml:space="preserve"> </w:t>
      </w:r>
      <w:r>
        <w:t>the</w:t>
      </w:r>
      <w:r>
        <w:rPr>
          <w:spacing w:val="-1"/>
        </w:rPr>
        <w:t xml:space="preserve"> </w:t>
      </w:r>
      <w:r>
        <w:t>sewers</w:t>
      </w:r>
      <w:r>
        <w:rPr>
          <w:spacing w:val="-1"/>
        </w:rPr>
        <w:t xml:space="preserve"> </w:t>
      </w:r>
      <w:r>
        <w:t>and lateral drains must also conform to the</w:t>
      </w:r>
      <w:r>
        <w:rPr>
          <w:spacing w:val="-3"/>
        </w:rPr>
        <w:t xml:space="preserve"> </w:t>
      </w:r>
      <w:r>
        <w:t xml:space="preserve">Welsh Ministers Standards for Gravity Foul Sewers and Lateral Drains, and conform with the publication ""Sewers for Adoption""- 7th Edition. Further information can be obtained via the Developer Services pages of </w:t>
      </w:r>
      <w:hyperlink r:id="rId8">
        <w:r>
          <w:t>www.dwrcymru.com</w:t>
        </w:r>
      </w:hyperlink>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7574B8">
      <w:pPr>
        <w:pStyle w:val="BodyText"/>
        <w:ind w:left="968" w:right="434"/>
      </w:pPr>
      <w:r>
        <w:t>The applicant is also advised that some public sewers and lateral drains may not be recorded on our maps of public sewers because they were originally privately owned</w:t>
      </w:r>
      <w:r>
        <w:rPr>
          <w:spacing w:val="-3"/>
        </w:rPr>
        <w:t xml:space="preserve"> </w:t>
      </w:r>
      <w:r>
        <w:t>and</w:t>
      </w:r>
      <w:r>
        <w:rPr>
          <w:spacing w:val="-3"/>
        </w:rPr>
        <w:t xml:space="preserve"> </w:t>
      </w:r>
      <w:r>
        <w:t>were</w:t>
      </w:r>
      <w:r>
        <w:rPr>
          <w:spacing w:val="-3"/>
        </w:rPr>
        <w:t xml:space="preserve"> </w:t>
      </w:r>
      <w:r>
        <w:t>transferred</w:t>
      </w:r>
      <w:r>
        <w:rPr>
          <w:spacing w:val="-3"/>
        </w:rPr>
        <w:t xml:space="preserve"> </w:t>
      </w:r>
      <w:r>
        <w:t>into</w:t>
      </w:r>
      <w:r>
        <w:rPr>
          <w:spacing w:val="-3"/>
        </w:rPr>
        <w:t xml:space="preserve"> </w:t>
      </w:r>
      <w:r>
        <w:t>public</w:t>
      </w:r>
      <w:r>
        <w:rPr>
          <w:spacing w:val="-3"/>
        </w:rPr>
        <w:t xml:space="preserve"> </w:t>
      </w:r>
      <w:r>
        <w:t>ownership</w:t>
      </w:r>
      <w:r>
        <w:rPr>
          <w:spacing w:val="-3"/>
        </w:rPr>
        <w:t xml:space="preserve"> </w:t>
      </w:r>
      <w:r>
        <w:t>by</w:t>
      </w:r>
      <w:r>
        <w:rPr>
          <w:spacing w:val="-6"/>
        </w:rPr>
        <w:t xml:space="preserve"> </w:t>
      </w:r>
      <w:r>
        <w:t>nature</w:t>
      </w:r>
      <w:r>
        <w:rPr>
          <w:spacing w:val="-3"/>
        </w:rPr>
        <w:t xml:space="preserve"> </w:t>
      </w:r>
      <w:r>
        <w:t>of</w:t>
      </w:r>
      <w:r>
        <w:rPr>
          <w:spacing w:val="-3"/>
        </w:rPr>
        <w:t xml:space="preserve"> </w:t>
      </w:r>
      <w:r>
        <w:t>the</w:t>
      </w:r>
      <w:r>
        <w:rPr>
          <w:spacing w:val="-5"/>
        </w:rPr>
        <w:t xml:space="preserve"> </w:t>
      </w:r>
      <w:r>
        <w:t>Water</w:t>
      </w:r>
      <w:r>
        <w:rPr>
          <w:spacing w:val="-6"/>
        </w:rPr>
        <w:t xml:space="preserve"> </w:t>
      </w:r>
      <w:r>
        <w:t>Industry (Schemes for Adoption of Private Sewers) Regulations 2011. The presence of such assets may affect the proposal. In order to assist us in dealing with the proposal the applicant may contact Dwr Cymru Welsh Water to establish the location and status of the apparatus. Under the Water Industry Act 1991 Dwr Cymru Welsh Water has rights of access to its apparatus at all times.</w:t>
      </w:r>
    </w:p>
    <w:p w:rsidR="00920049" w:rsidRDefault="00920049">
      <w:pPr>
        <w:pStyle w:val="BodyText"/>
        <w:spacing w:before="1"/>
      </w:pPr>
    </w:p>
    <w:p w:rsidR="00920049" w:rsidRDefault="007574B8">
      <w:pPr>
        <w:pStyle w:val="BodyText"/>
        <w:ind w:left="968" w:right="397"/>
      </w:pPr>
      <w:r>
        <w:t>Following</w:t>
      </w:r>
      <w:r>
        <w:rPr>
          <w:spacing w:val="-4"/>
        </w:rPr>
        <w:t xml:space="preserve"> </w:t>
      </w:r>
      <w:r>
        <w:t>the</w:t>
      </w:r>
      <w:r>
        <w:rPr>
          <w:spacing w:val="-3"/>
        </w:rPr>
        <w:t xml:space="preserve"> </w:t>
      </w:r>
      <w:r>
        <w:t>commencement</w:t>
      </w:r>
      <w:r>
        <w:rPr>
          <w:spacing w:val="-5"/>
        </w:rPr>
        <w:t xml:space="preserve"> </w:t>
      </w:r>
      <w:r>
        <w:t>of</w:t>
      </w:r>
      <w:r>
        <w:rPr>
          <w:spacing w:val="-1"/>
        </w:rPr>
        <w:t xml:space="preserve"> </w:t>
      </w:r>
      <w:r>
        <w:t>Schedule</w:t>
      </w:r>
      <w:r>
        <w:rPr>
          <w:spacing w:val="-5"/>
        </w:rPr>
        <w:t xml:space="preserve"> </w:t>
      </w:r>
      <w:r>
        <w:t>3</w:t>
      </w:r>
      <w:r>
        <w:rPr>
          <w:spacing w:val="-5"/>
        </w:rPr>
        <w:t xml:space="preserve"> </w:t>
      </w:r>
      <w:r>
        <w:t>of</w:t>
      </w:r>
      <w:r>
        <w:rPr>
          <w:spacing w:val="-1"/>
        </w:rPr>
        <w:t xml:space="preserve"> </w:t>
      </w:r>
      <w:r>
        <w:t>the</w:t>
      </w:r>
      <w:r>
        <w:rPr>
          <w:spacing w:val="-3"/>
        </w:rPr>
        <w:t xml:space="preserve"> </w:t>
      </w:r>
      <w:r>
        <w:t>Flood</w:t>
      </w:r>
      <w:r>
        <w:rPr>
          <w:spacing w:val="-3"/>
        </w:rPr>
        <w:t xml:space="preserve"> </w:t>
      </w:r>
      <w:r>
        <w:t>and</w:t>
      </w:r>
      <w:r>
        <w:rPr>
          <w:spacing w:val="-9"/>
        </w:rPr>
        <w:t xml:space="preserve"> </w:t>
      </w:r>
      <w:r>
        <w:t>Water</w:t>
      </w:r>
      <w:r>
        <w:rPr>
          <w:spacing w:val="-7"/>
        </w:rPr>
        <w:t xml:space="preserve"> </w:t>
      </w:r>
      <w:r>
        <w:t>Management Act, the works as proposed are required to obtain approval from the SuDS Approving Body (SAB) prior to commencement of those construction</w:t>
      </w:r>
    </w:p>
    <w:p w:rsidR="00920049" w:rsidRDefault="007574B8">
      <w:pPr>
        <w:pStyle w:val="BodyText"/>
        <w:ind w:left="968" w:right="397"/>
      </w:pPr>
      <w:r>
        <w:t>works. Further details of the SAB, the new national standards, the pre-application advice service and the application for approval process can be found on the Wrexham CBC's SAB webpage: https://</w:t>
      </w:r>
      <w:hyperlink r:id="rId9">
        <w:r>
          <w:t>www.wrexham.gov.uk/english/planning_portal/sab/sab.htm</w:t>
        </w:r>
      </w:hyperlink>
      <w:r>
        <w:rPr>
          <w:spacing w:val="-12"/>
        </w:rPr>
        <w:t xml:space="preserve"> </w:t>
      </w:r>
      <w:r>
        <w:t>or</w:t>
      </w:r>
      <w:r>
        <w:rPr>
          <w:spacing w:val="-11"/>
        </w:rPr>
        <w:t xml:space="preserve"> </w:t>
      </w:r>
      <w:r>
        <w:t>by</w:t>
      </w:r>
      <w:r>
        <w:rPr>
          <w:spacing w:val="-14"/>
        </w:rPr>
        <w:t xml:space="preserve"> </w:t>
      </w:r>
      <w:r>
        <w:t xml:space="preserve">contacting the SAB Team directly at </w:t>
      </w:r>
      <w:hyperlink r:id="rId10">
        <w:r>
          <w:t>SAB@wrexham.gov.uk</w:t>
        </w:r>
      </w:hyperlink>
    </w:p>
    <w:p w:rsidR="00920049" w:rsidRDefault="00920049">
      <w:pPr>
        <w:pStyle w:val="BodyText"/>
        <w:spacing w:before="1"/>
      </w:pPr>
    </w:p>
    <w:p w:rsidR="00920049" w:rsidRDefault="007574B8">
      <w:pPr>
        <w:pStyle w:val="BodyText"/>
        <w:ind w:left="968" w:right="364"/>
      </w:pPr>
      <w:r>
        <w:t>The Applicant is advised that under the dust from construction and / or demolition activities can be judged to be causing a statutory nuisance to neighbouring properties.</w:t>
      </w:r>
      <w:r>
        <w:rPr>
          <w:spacing w:val="-1"/>
        </w:rPr>
        <w:t xml:space="preserve"> </w:t>
      </w:r>
      <w:r>
        <w:t>A</w:t>
      </w:r>
      <w:r>
        <w:rPr>
          <w:spacing w:val="-3"/>
        </w:rPr>
        <w:t xml:space="preserve"> </w:t>
      </w:r>
      <w:r>
        <w:t>legal</w:t>
      </w:r>
      <w:r>
        <w:rPr>
          <w:spacing w:val="-6"/>
        </w:rPr>
        <w:t xml:space="preserve"> </w:t>
      </w:r>
      <w:r>
        <w:t>notice</w:t>
      </w:r>
      <w:r>
        <w:rPr>
          <w:spacing w:val="-3"/>
        </w:rPr>
        <w:t xml:space="preserve"> </w:t>
      </w:r>
      <w:r>
        <w:t>can</w:t>
      </w:r>
      <w:r>
        <w:rPr>
          <w:spacing w:val="-5"/>
        </w:rPr>
        <w:t xml:space="preserve"> </w:t>
      </w:r>
      <w:r>
        <w:t>be</w:t>
      </w:r>
      <w:r>
        <w:rPr>
          <w:spacing w:val="-5"/>
        </w:rPr>
        <w:t xml:space="preserve"> </w:t>
      </w:r>
      <w:r>
        <w:t>served</w:t>
      </w:r>
      <w:r>
        <w:rPr>
          <w:spacing w:val="-3"/>
        </w:rPr>
        <w:t xml:space="preserve"> </w:t>
      </w:r>
      <w:r>
        <w:t>requiring</w:t>
      </w:r>
      <w:r>
        <w:rPr>
          <w:spacing w:val="-4"/>
        </w:rPr>
        <w:t xml:space="preserve"> </w:t>
      </w:r>
      <w:r>
        <w:t>that</w:t>
      </w:r>
      <w:r>
        <w:rPr>
          <w:spacing w:val="-3"/>
        </w:rPr>
        <w:t xml:space="preserve"> </w:t>
      </w:r>
      <w:r>
        <w:t>any</w:t>
      </w:r>
      <w:r>
        <w:rPr>
          <w:spacing w:val="-6"/>
        </w:rPr>
        <w:t xml:space="preserve"> </w:t>
      </w:r>
      <w:r>
        <w:t>dust</w:t>
      </w:r>
      <w:r>
        <w:rPr>
          <w:spacing w:val="-3"/>
        </w:rPr>
        <w:t xml:space="preserve"> </w:t>
      </w:r>
      <w:r>
        <w:t>nuisance</w:t>
      </w:r>
      <w:r>
        <w:rPr>
          <w:spacing w:val="-3"/>
        </w:rPr>
        <w:t xml:space="preserve"> </w:t>
      </w:r>
      <w:r>
        <w:t>is</w:t>
      </w:r>
      <w:r>
        <w:rPr>
          <w:spacing w:val="-5"/>
        </w:rPr>
        <w:t xml:space="preserve"> </w:t>
      </w:r>
      <w:r>
        <w:t xml:space="preserve">abated, and failure to comply with </w:t>
      </w:r>
      <w:r>
        <w:lastRenderedPageBreak/>
        <w:t>the requirements of the notice can result in</w:t>
      </w:r>
    </w:p>
    <w:p w:rsidR="00920049" w:rsidRDefault="007574B8">
      <w:pPr>
        <w:pStyle w:val="BodyText"/>
        <w:ind w:left="968" w:right="397"/>
      </w:pPr>
      <w:r>
        <w:t>prosecution.</w:t>
      </w:r>
      <w:r>
        <w:rPr>
          <w:spacing w:val="-5"/>
        </w:rPr>
        <w:t xml:space="preserve"> </w:t>
      </w:r>
      <w:r>
        <w:t>The</w:t>
      </w:r>
      <w:r>
        <w:rPr>
          <w:spacing w:val="-6"/>
        </w:rPr>
        <w:t xml:space="preserve"> </w:t>
      </w:r>
      <w:r>
        <w:t>applicant</w:t>
      </w:r>
      <w:r>
        <w:rPr>
          <w:spacing w:val="-4"/>
        </w:rPr>
        <w:t xml:space="preserve"> </w:t>
      </w:r>
      <w:r>
        <w:t>should</w:t>
      </w:r>
      <w:r>
        <w:rPr>
          <w:spacing w:val="-6"/>
        </w:rPr>
        <w:t xml:space="preserve"> </w:t>
      </w:r>
      <w:r>
        <w:t>contact</w:t>
      </w:r>
      <w:r>
        <w:rPr>
          <w:spacing w:val="-6"/>
        </w:rPr>
        <w:t xml:space="preserve"> </w:t>
      </w:r>
      <w:r>
        <w:t>the</w:t>
      </w:r>
      <w:r>
        <w:rPr>
          <w:spacing w:val="-4"/>
        </w:rPr>
        <w:t xml:space="preserve"> </w:t>
      </w:r>
      <w:r>
        <w:t>Council's</w:t>
      </w:r>
      <w:r>
        <w:rPr>
          <w:spacing w:val="-4"/>
        </w:rPr>
        <w:t xml:space="preserve"> </w:t>
      </w:r>
      <w:r>
        <w:t>Environmental</w:t>
      </w:r>
      <w:r>
        <w:rPr>
          <w:spacing w:val="-4"/>
        </w:rPr>
        <w:t xml:space="preserve"> </w:t>
      </w:r>
      <w:r>
        <w:t>Health</w:t>
      </w:r>
      <w:r>
        <w:rPr>
          <w:spacing w:val="-4"/>
        </w:rPr>
        <w:t xml:space="preserve"> </w:t>
      </w:r>
      <w:r>
        <w:t xml:space="preserve">&amp; Housing Standards Team on </w:t>
      </w:r>
      <w:hyperlink r:id="rId11">
        <w:r>
          <w:t>healthandhousing@wrexham.gov.uk</w:t>
        </w:r>
      </w:hyperlink>
      <w:r>
        <w:t xml:space="preserve"> or 01978 292040 for further advice and information.</w:t>
      </w:r>
    </w:p>
    <w:p w:rsidR="00920049" w:rsidRDefault="00920049">
      <w:pPr>
        <w:pStyle w:val="BodyText"/>
      </w:pPr>
    </w:p>
    <w:p w:rsidR="00920049" w:rsidRDefault="007574B8">
      <w:pPr>
        <w:pStyle w:val="BodyText"/>
        <w:ind w:left="968" w:right="34"/>
      </w:pPr>
      <w:r>
        <w:t>All</w:t>
      </w:r>
      <w:r>
        <w:rPr>
          <w:spacing w:val="-4"/>
        </w:rPr>
        <w:t xml:space="preserve"> </w:t>
      </w:r>
      <w:r>
        <w:t>works</w:t>
      </w:r>
      <w:r>
        <w:rPr>
          <w:spacing w:val="-3"/>
        </w:rPr>
        <w:t xml:space="preserve"> </w:t>
      </w:r>
      <w:r>
        <w:t>in</w:t>
      </w:r>
      <w:r>
        <w:rPr>
          <w:spacing w:val="-3"/>
        </w:rPr>
        <w:t xml:space="preserve"> </w:t>
      </w:r>
      <w:r>
        <w:t>relation</w:t>
      </w:r>
      <w:r>
        <w:rPr>
          <w:spacing w:val="-3"/>
        </w:rPr>
        <w:t xml:space="preserve"> </w:t>
      </w:r>
      <w:r>
        <w:t>to</w:t>
      </w:r>
      <w:r>
        <w:rPr>
          <w:spacing w:val="-7"/>
        </w:rPr>
        <w:t xml:space="preserve"> </w:t>
      </w:r>
      <w:r>
        <w:t>the</w:t>
      </w:r>
      <w:r>
        <w:rPr>
          <w:spacing w:val="-3"/>
        </w:rPr>
        <w:t xml:space="preserve"> </w:t>
      </w:r>
      <w:r>
        <w:t>implementation</w:t>
      </w:r>
      <w:r>
        <w:rPr>
          <w:spacing w:val="-5"/>
        </w:rPr>
        <w:t xml:space="preserve"> </w:t>
      </w:r>
      <w:r>
        <w:t>of</w:t>
      </w:r>
      <w:r>
        <w:rPr>
          <w:spacing w:val="-2"/>
        </w:rPr>
        <w:t xml:space="preserve"> </w:t>
      </w:r>
      <w:r>
        <w:t>this</w:t>
      </w:r>
      <w:r>
        <w:rPr>
          <w:spacing w:val="-3"/>
        </w:rPr>
        <w:t xml:space="preserve"> </w:t>
      </w:r>
      <w:r>
        <w:t>permission,</w:t>
      </w:r>
      <w:r>
        <w:rPr>
          <w:spacing w:val="-3"/>
        </w:rPr>
        <w:t xml:space="preserve"> </w:t>
      </w:r>
      <w:r>
        <w:t>including</w:t>
      </w:r>
      <w:r>
        <w:rPr>
          <w:spacing w:val="-5"/>
        </w:rPr>
        <w:t xml:space="preserve"> </w:t>
      </w:r>
      <w:r>
        <w:t>deliveries</w:t>
      </w:r>
      <w:r>
        <w:rPr>
          <w:spacing w:val="-3"/>
        </w:rPr>
        <w:t xml:space="preserve"> </w:t>
      </w:r>
      <w:r>
        <w:t>to and /or leaving the site, should be undertaken only between the hours of 07.30 to</w:t>
      </w:r>
    </w:p>
    <w:p w:rsidR="00920049" w:rsidRDefault="007574B8">
      <w:pPr>
        <w:pStyle w:val="BodyText"/>
        <w:ind w:left="968" w:right="429"/>
      </w:pPr>
      <w:r>
        <w:t>18.00 Monday to Friday, 08.00 to 14.00 on a Saturday, and at no time on a Sunday or a Bank Holiday. Outside these times, any works which are audible beyond</w:t>
      </w:r>
      <w:r>
        <w:rPr>
          <w:spacing w:val="-4"/>
        </w:rPr>
        <w:t xml:space="preserve"> </w:t>
      </w:r>
      <w:r>
        <w:t>the</w:t>
      </w:r>
      <w:r>
        <w:rPr>
          <w:spacing w:val="-4"/>
        </w:rPr>
        <w:t xml:space="preserve"> </w:t>
      </w:r>
      <w:r>
        <w:t>site</w:t>
      </w:r>
      <w:r>
        <w:rPr>
          <w:spacing w:val="-4"/>
        </w:rPr>
        <w:t xml:space="preserve"> </w:t>
      </w:r>
      <w:r>
        <w:t>boundary</w:t>
      </w:r>
      <w:r>
        <w:rPr>
          <w:spacing w:val="-7"/>
        </w:rPr>
        <w:t xml:space="preserve"> </w:t>
      </w:r>
      <w:r>
        <w:t>have</w:t>
      </w:r>
      <w:r>
        <w:rPr>
          <w:spacing w:val="-4"/>
        </w:rPr>
        <w:t xml:space="preserve"> </w:t>
      </w:r>
      <w:r>
        <w:t>the</w:t>
      </w:r>
      <w:r>
        <w:rPr>
          <w:spacing w:val="-4"/>
        </w:rPr>
        <w:t xml:space="preserve"> </w:t>
      </w:r>
      <w:r>
        <w:t>potential</w:t>
      </w:r>
      <w:r>
        <w:rPr>
          <w:spacing w:val="-4"/>
        </w:rPr>
        <w:t xml:space="preserve"> </w:t>
      </w:r>
      <w:r>
        <w:t>to</w:t>
      </w:r>
      <w:r>
        <w:rPr>
          <w:spacing w:val="-4"/>
        </w:rPr>
        <w:t xml:space="preserve"> </w:t>
      </w:r>
      <w:r>
        <w:t>cause</w:t>
      </w:r>
      <w:r>
        <w:rPr>
          <w:spacing w:val="-4"/>
        </w:rPr>
        <w:t xml:space="preserve"> </w:t>
      </w:r>
      <w:r>
        <w:t>unreasonable</w:t>
      </w:r>
      <w:r>
        <w:rPr>
          <w:spacing w:val="-6"/>
        </w:rPr>
        <w:t xml:space="preserve"> </w:t>
      </w:r>
      <w:r>
        <w:t>disturbance</w:t>
      </w:r>
      <w:r>
        <w:rPr>
          <w:spacing w:val="-4"/>
        </w:rPr>
        <w:t xml:space="preserve"> </w:t>
      </w:r>
      <w:r>
        <w:t>to neighbouring premises.</w:t>
      </w:r>
    </w:p>
    <w:p w:rsidR="00920049" w:rsidRDefault="00920049">
      <w:pPr>
        <w:pStyle w:val="BodyText"/>
        <w:spacing w:before="1"/>
      </w:pPr>
    </w:p>
    <w:p w:rsidR="00920049" w:rsidRDefault="007574B8">
      <w:pPr>
        <w:pStyle w:val="BodyText"/>
        <w:ind w:left="968" w:right="434"/>
      </w:pPr>
      <w:r>
        <w:t>The applicant is advised that the Council has the option to control construction noise</w:t>
      </w:r>
      <w:r>
        <w:rPr>
          <w:spacing w:val="-5"/>
        </w:rPr>
        <w:t xml:space="preserve"> </w:t>
      </w:r>
      <w:r>
        <w:t>by</w:t>
      </w:r>
      <w:r>
        <w:rPr>
          <w:spacing w:val="-5"/>
        </w:rPr>
        <w:t xml:space="preserve"> </w:t>
      </w:r>
      <w:r>
        <w:t>serving</w:t>
      </w:r>
      <w:r>
        <w:rPr>
          <w:spacing w:val="-5"/>
        </w:rPr>
        <w:t xml:space="preserve"> </w:t>
      </w:r>
      <w:r>
        <w:t>a</w:t>
      </w:r>
      <w:r>
        <w:rPr>
          <w:spacing w:val="-2"/>
        </w:rPr>
        <w:t xml:space="preserve"> </w:t>
      </w:r>
      <w:r>
        <w:t>Control</w:t>
      </w:r>
      <w:r>
        <w:rPr>
          <w:spacing w:val="-3"/>
        </w:rPr>
        <w:t xml:space="preserve"> </w:t>
      </w:r>
      <w:r>
        <w:t>of</w:t>
      </w:r>
      <w:r>
        <w:rPr>
          <w:spacing w:val="-1"/>
        </w:rPr>
        <w:t xml:space="preserve"> </w:t>
      </w:r>
      <w:r>
        <w:t>Pollution</w:t>
      </w:r>
      <w:r>
        <w:rPr>
          <w:spacing w:val="-5"/>
        </w:rPr>
        <w:t xml:space="preserve"> </w:t>
      </w:r>
      <w:r>
        <w:t>Act</w:t>
      </w:r>
      <w:r>
        <w:rPr>
          <w:spacing w:val="-5"/>
        </w:rPr>
        <w:t xml:space="preserve"> </w:t>
      </w:r>
      <w:r>
        <w:t>1974,</w:t>
      </w:r>
      <w:r>
        <w:rPr>
          <w:spacing w:val="-3"/>
        </w:rPr>
        <w:t xml:space="preserve"> </w:t>
      </w:r>
      <w:r>
        <w:t>Section</w:t>
      </w:r>
      <w:r>
        <w:rPr>
          <w:spacing w:val="-3"/>
        </w:rPr>
        <w:t xml:space="preserve"> </w:t>
      </w:r>
      <w:r>
        <w:t>60</w:t>
      </w:r>
      <w:r>
        <w:rPr>
          <w:spacing w:val="-3"/>
        </w:rPr>
        <w:t xml:space="preserve"> </w:t>
      </w:r>
      <w:r>
        <w:t>Notice</w:t>
      </w:r>
      <w:r>
        <w:rPr>
          <w:spacing w:val="-6"/>
        </w:rPr>
        <w:t xml:space="preserve"> </w:t>
      </w:r>
      <w:r>
        <w:t>where</w:t>
      </w:r>
      <w:r>
        <w:rPr>
          <w:spacing w:val="-3"/>
        </w:rPr>
        <w:t xml:space="preserve"> </w:t>
      </w:r>
      <w:r>
        <w:t>deemed necessary, and failure to comply with such a Notice can result in prosecution.</w:t>
      </w:r>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7574B8">
      <w:pPr>
        <w:pStyle w:val="BodyText"/>
        <w:ind w:left="968" w:right="397"/>
      </w:pPr>
      <w:r>
        <w:t>The applicant is further advised that any complaints received relating to noise of any type from the development may also be investigated using the Council's Standardised</w:t>
      </w:r>
      <w:r>
        <w:rPr>
          <w:spacing w:val="-4"/>
        </w:rPr>
        <w:t xml:space="preserve"> </w:t>
      </w:r>
      <w:r>
        <w:t>Procedure</w:t>
      </w:r>
      <w:r>
        <w:rPr>
          <w:spacing w:val="-6"/>
        </w:rPr>
        <w:t xml:space="preserve"> </w:t>
      </w:r>
      <w:r>
        <w:t>for</w:t>
      </w:r>
      <w:r>
        <w:rPr>
          <w:spacing w:val="-4"/>
        </w:rPr>
        <w:t xml:space="preserve"> </w:t>
      </w:r>
      <w:r>
        <w:t>Dealing</w:t>
      </w:r>
      <w:r>
        <w:rPr>
          <w:spacing w:val="-6"/>
        </w:rPr>
        <w:t xml:space="preserve"> </w:t>
      </w:r>
      <w:r>
        <w:t>with</w:t>
      </w:r>
      <w:r>
        <w:rPr>
          <w:spacing w:val="-4"/>
        </w:rPr>
        <w:t xml:space="preserve"> </w:t>
      </w:r>
      <w:r>
        <w:t>Noise</w:t>
      </w:r>
      <w:r>
        <w:rPr>
          <w:spacing w:val="-4"/>
        </w:rPr>
        <w:t xml:space="preserve"> </w:t>
      </w:r>
      <w:r>
        <w:t>Nuisance</w:t>
      </w:r>
      <w:r>
        <w:rPr>
          <w:spacing w:val="-4"/>
        </w:rPr>
        <w:t xml:space="preserve"> </w:t>
      </w:r>
      <w:r>
        <w:t>Complaints.</w:t>
      </w:r>
      <w:r>
        <w:rPr>
          <w:spacing w:val="-4"/>
        </w:rPr>
        <w:t xml:space="preserve"> </w:t>
      </w:r>
      <w:r>
        <w:t>This</w:t>
      </w:r>
      <w:r>
        <w:rPr>
          <w:spacing w:val="-4"/>
        </w:rPr>
        <w:t xml:space="preserve"> </w:t>
      </w:r>
      <w:r>
        <w:t>is</w:t>
      </w:r>
      <w:r>
        <w:rPr>
          <w:spacing w:val="-4"/>
        </w:rPr>
        <w:t xml:space="preserve"> </w:t>
      </w:r>
      <w:r>
        <w:t>done under the Statutory Nuisance provisions provided within the Environmental Protection Act 1990, and legal action may be taken where appropriate.</w:t>
      </w:r>
    </w:p>
    <w:p w:rsidR="00920049" w:rsidRDefault="00920049">
      <w:pPr>
        <w:pStyle w:val="BodyText"/>
        <w:spacing w:before="1"/>
      </w:pPr>
    </w:p>
    <w:p w:rsidR="00920049" w:rsidRDefault="007574B8">
      <w:pPr>
        <w:pStyle w:val="BodyText"/>
        <w:ind w:left="968" w:right="429"/>
      </w:pPr>
      <w:r>
        <w:t>The applicant must adhere to the times given above wherever possible. If, however,</w:t>
      </w:r>
      <w:r>
        <w:rPr>
          <w:spacing w:val="-3"/>
        </w:rPr>
        <w:t xml:space="preserve"> </w:t>
      </w:r>
      <w:r>
        <w:t>there</w:t>
      </w:r>
      <w:r>
        <w:rPr>
          <w:spacing w:val="-3"/>
        </w:rPr>
        <w:t xml:space="preserve"> </w:t>
      </w:r>
      <w:r>
        <w:t>are</w:t>
      </w:r>
      <w:r>
        <w:rPr>
          <w:spacing w:val="-5"/>
        </w:rPr>
        <w:t xml:space="preserve"> </w:t>
      </w:r>
      <w:r>
        <w:t>urgent</w:t>
      </w:r>
      <w:r>
        <w:rPr>
          <w:spacing w:val="-5"/>
        </w:rPr>
        <w:t xml:space="preserve"> </w:t>
      </w:r>
      <w:r>
        <w:t>or</w:t>
      </w:r>
      <w:r>
        <w:rPr>
          <w:spacing w:val="-3"/>
        </w:rPr>
        <w:t xml:space="preserve"> </w:t>
      </w:r>
      <w:r>
        <w:t>unavoidable</w:t>
      </w:r>
      <w:r>
        <w:rPr>
          <w:spacing w:val="-3"/>
        </w:rPr>
        <w:t xml:space="preserve"> </w:t>
      </w:r>
      <w:r>
        <w:t>circumstances</w:t>
      </w:r>
      <w:r>
        <w:rPr>
          <w:spacing w:val="-6"/>
        </w:rPr>
        <w:t xml:space="preserve"> </w:t>
      </w:r>
      <w:r>
        <w:t>requiring</w:t>
      </w:r>
      <w:r>
        <w:rPr>
          <w:spacing w:val="-2"/>
        </w:rPr>
        <w:t xml:space="preserve"> </w:t>
      </w:r>
      <w:r>
        <w:t>work</w:t>
      </w:r>
      <w:r>
        <w:rPr>
          <w:spacing w:val="-3"/>
        </w:rPr>
        <w:t xml:space="preserve"> </w:t>
      </w:r>
      <w:r>
        <w:t>outside</w:t>
      </w:r>
      <w:r>
        <w:rPr>
          <w:spacing w:val="-3"/>
        </w:rPr>
        <w:t xml:space="preserve"> </w:t>
      </w:r>
      <w:r>
        <w:t xml:space="preserve">of the specified times, permission to proceed may be sought by contacting Environmental Health &amp; Housing Standards at </w:t>
      </w:r>
      <w:hyperlink r:id="rId12">
        <w:r>
          <w:t>healthandhousing@wrexham.gov.uk</w:t>
        </w:r>
      </w:hyperlink>
      <w:r>
        <w:t xml:space="preserve"> or 01978 292040. Please use the same contact details for any other enquiries regarding construction / demolition site </w:t>
      </w:r>
      <w:r>
        <w:rPr>
          <w:spacing w:val="-2"/>
        </w:rPr>
        <w:t>noise.</w:t>
      </w:r>
    </w:p>
    <w:p w:rsidR="00920049" w:rsidRDefault="00920049">
      <w:pPr>
        <w:pStyle w:val="BodyText"/>
      </w:pPr>
    </w:p>
    <w:p w:rsidR="00920049" w:rsidRDefault="007574B8">
      <w:pPr>
        <w:pStyle w:val="BodyText"/>
        <w:ind w:left="968" w:right="434"/>
      </w:pPr>
      <w:r>
        <w:t>Burning</w:t>
      </w:r>
      <w:r>
        <w:rPr>
          <w:spacing w:val="-5"/>
        </w:rPr>
        <w:t xml:space="preserve"> </w:t>
      </w:r>
      <w:r>
        <w:t>of</w:t>
      </w:r>
      <w:r>
        <w:rPr>
          <w:spacing w:val="-2"/>
        </w:rPr>
        <w:t xml:space="preserve"> </w:t>
      </w:r>
      <w:r>
        <w:t>waste</w:t>
      </w:r>
      <w:r>
        <w:rPr>
          <w:spacing w:val="-3"/>
        </w:rPr>
        <w:t xml:space="preserve"> </w:t>
      </w:r>
      <w:r>
        <w:t>generated</w:t>
      </w:r>
      <w:r>
        <w:rPr>
          <w:spacing w:val="-5"/>
        </w:rPr>
        <w:t xml:space="preserve"> </w:t>
      </w:r>
      <w:r>
        <w:t>from</w:t>
      </w:r>
      <w:r>
        <w:rPr>
          <w:spacing w:val="-3"/>
        </w:rPr>
        <w:t xml:space="preserve"> </w:t>
      </w:r>
      <w:r>
        <w:t>construction</w:t>
      </w:r>
      <w:r>
        <w:rPr>
          <w:spacing w:val="-5"/>
        </w:rPr>
        <w:t xml:space="preserve"> </w:t>
      </w:r>
      <w:r>
        <w:t>activities</w:t>
      </w:r>
      <w:r>
        <w:rPr>
          <w:spacing w:val="-4"/>
        </w:rPr>
        <w:t xml:space="preserve"> </w:t>
      </w:r>
      <w:r>
        <w:t>is</w:t>
      </w:r>
      <w:r>
        <w:rPr>
          <w:spacing w:val="-4"/>
        </w:rPr>
        <w:t xml:space="preserve"> </w:t>
      </w:r>
      <w:r>
        <w:t>not</w:t>
      </w:r>
      <w:r>
        <w:rPr>
          <w:spacing w:val="-4"/>
        </w:rPr>
        <w:t xml:space="preserve"> </w:t>
      </w:r>
      <w:r>
        <w:t>considered</w:t>
      </w:r>
      <w:r>
        <w:rPr>
          <w:spacing w:val="-4"/>
        </w:rPr>
        <w:t xml:space="preserve"> </w:t>
      </w:r>
      <w:r>
        <w:t>to</w:t>
      </w:r>
      <w:r>
        <w:rPr>
          <w:spacing w:val="-4"/>
        </w:rPr>
        <w:t xml:space="preserve"> </w:t>
      </w:r>
      <w:r>
        <w:t>be</w:t>
      </w:r>
      <w:r>
        <w:rPr>
          <w:spacing w:val="-4"/>
        </w:rPr>
        <w:t xml:space="preserve"> </w:t>
      </w:r>
      <w:r>
        <w:t>an appropriate method of disposal and action may be taken as follows:</w:t>
      </w:r>
    </w:p>
    <w:p w:rsidR="00920049" w:rsidRDefault="007574B8">
      <w:pPr>
        <w:pStyle w:val="ListParagraph"/>
        <w:numPr>
          <w:ilvl w:val="0"/>
          <w:numId w:val="1"/>
        </w:numPr>
        <w:tabs>
          <w:tab w:val="left" w:pos="1113"/>
        </w:tabs>
        <w:spacing w:before="1"/>
        <w:ind w:firstLine="0"/>
        <w:rPr>
          <w:sz w:val="24"/>
        </w:rPr>
      </w:pPr>
      <w:r>
        <w:rPr>
          <w:sz w:val="24"/>
        </w:rPr>
        <w:t>Under the Environmental Protection Act 1990 anyone found</w:t>
      </w:r>
      <w:r>
        <w:rPr>
          <w:spacing w:val="40"/>
          <w:sz w:val="24"/>
        </w:rPr>
        <w:t xml:space="preserve"> </w:t>
      </w:r>
      <w:r>
        <w:rPr>
          <w:sz w:val="24"/>
        </w:rPr>
        <w:t>disposing of construction</w:t>
      </w:r>
      <w:r>
        <w:rPr>
          <w:spacing w:val="-2"/>
          <w:sz w:val="24"/>
        </w:rPr>
        <w:t xml:space="preserve"> </w:t>
      </w:r>
      <w:r>
        <w:rPr>
          <w:sz w:val="24"/>
        </w:rPr>
        <w:t>site</w:t>
      </w:r>
      <w:r>
        <w:rPr>
          <w:spacing w:val="-3"/>
          <w:sz w:val="24"/>
        </w:rPr>
        <w:t xml:space="preserve"> </w:t>
      </w:r>
      <w:r>
        <w:rPr>
          <w:sz w:val="24"/>
        </w:rPr>
        <w:t>waste</w:t>
      </w:r>
      <w:r>
        <w:rPr>
          <w:spacing w:val="-1"/>
          <w:sz w:val="24"/>
        </w:rPr>
        <w:t xml:space="preserve"> </w:t>
      </w:r>
      <w:r>
        <w:rPr>
          <w:sz w:val="24"/>
        </w:rPr>
        <w:t>by</w:t>
      </w:r>
      <w:r>
        <w:rPr>
          <w:spacing w:val="-5"/>
          <w:sz w:val="24"/>
        </w:rPr>
        <w:t xml:space="preserve"> </w:t>
      </w:r>
      <w:r>
        <w:rPr>
          <w:sz w:val="24"/>
        </w:rPr>
        <w:t>burning</w:t>
      </w:r>
      <w:r>
        <w:rPr>
          <w:spacing w:val="-4"/>
          <w:sz w:val="24"/>
        </w:rPr>
        <w:t xml:space="preserve"> </w:t>
      </w:r>
      <w:r>
        <w:rPr>
          <w:sz w:val="24"/>
        </w:rPr>
        <w:t>is</w:t>
      </w:r>
      <w:r>
        <w:rPr>
          <w:spacing w:val="-2"/>
          <w:sz w:val="24"/>
        </w:rPr>
        <w:t xml:space="preserve"> </w:t>
      </w:r>
      <w:r>
        <w:rPr>
          <w:sz w:val="24"/>
        </w:rPr>
        <w:t>likely</w:t>
      </w:r>
      <w:r>
        <w:rPr>
          <w:spacing w:val="-5"/>
          <w:sz w:val="24"/>
        </w:rPr>
        <w:t xml:space="preserve"> </w:t>
      </w:r>
      <w:r>
        <w:rPr>
          <w:sz w:val="24"/>
        </w:rPr>
        <w:t>to</w:t>
      </w:r>
      <w:r>
        <w:rPr>
          <w:spacing w:val="-2"/>
          <w:sz w:val="24"/>
        </w:rPr>
        <w:t xml:space="preserve"> </w:t>
      </w:r>
      <w:r>
        <w:rPr>
          <w:sz w:val="24"/>
        </w:rPr>
        <w:t>be</w:t>
      </w:r>
      <w:r>
        <w:rPr>
          <w:spacing w:val="-2"/>
          <w:sz w:val="24"/>
        </w:rPr>
        <w:t xml:space="preserve"> </w:t>
      </w:r>
      <w:r>
        <w:rPr>
          <w:sz w:val="24"/>
        </w:rPr>
        <w:t>in</w:t>
      </w:r>
      <w:r>
        <w:rPr>
          <w:spacing w:val="-4"/>
          <w:sz w:val="24"/>
        </w:rPr>
        <w:t xml:space="preserve"> </w:t>
      </w:r>
      <w:r>
        <w:rPr>
          <w:sz w:val="24"/>
        </w:rPr>
        <w:t>breach</w:t>
      </w:r>
      <w:r>
        <w:rPr>
          <w:spacing w:val="-2"/>
          <w:sz w:val="24"/>
        </w:rPr>
        <w:t xml:space="preserve"> </w:t>
      </w:r>
      <w:r>
        <w:rPr>
          <w:sz w:val="24"/>
        </w:rPr>
        <w:t>of</w:t>
      </w:r>
      <w:r>
        <w:rPr>
          <w:spacing w:val="-2"/>
          <w:sz w:val="24"/>
        </w:rPr>
        <w:t xml:space="preserve"> </w:t>
      </w:r>
      <w:r>
        <w:rPr>
          <w:sz w:val="24"/>
        </w:rPr>
        <w:t>their</w:t>
      </w:r>
      <w:r>
        <w:rPr>
          <w:spacing w:val="-4"/>
          <w:sz w:val="24"/>
        </w:rPr>
        <w:t xml:space="preserve"> </w:t>
      </w:r>
      <w:r>
        <w:rPr>
          <w:sz w:val="24"/>
        </w:rPr>
        <w:t>duty</w:t>
      </w:r>
      <w:r>
        <w:rPr>
          <w:spacing w:val="-4"/>
          <w:sz w:val="24"/>
        </w:rPr>
        <w:t xml:space="preserve"> </w:t>
      </w:r>
      <w:r>
        <w:rPr>
          <w:sz w:val="24"/>
        </w:rPr>
        <w:t>of care</w:t>
      </w:r>
      <w:r>
        <w:rPr>
          <w:spacing w:val="-2"/>
          <w:sz w:val="24"/>
        </w:rPr>
        <w:t xml:space="preserve"> </w:t>
      </w:r>
      <w:r>
        <w:rPr>
          <w:sz w:val="24"/>
        </w:rPr>
        <w:t>with regard to waste disposal;</w:t>
      </w:r>
    </w:p>
    <w:p w:rsidR="00920049" w:rsidRDefault="007574B8">
      <w:pPr>
        <w:pStyle w:val="ListParagraph"/>
        <w:numPr>
          <w:ilvl w:val="0"/>
          <w:numId w:val="1"/>
        </w:numPr>
        <w:tabs>
          <w:tab w:val="left" w:pos="1113"/>
        </w:tabs>
        <w:ind w:right="487" w:firstLine="0"/>
        <w:rPr>
          <w:sz w:val="24"/>
        </w:rPr>
      </w:pPr>
      <w:r>
        <w:rPr>
          <w:sz w:val="24"/>
        </w:rPr>
        <w:t>Under</w:t>
      </w:r>
      <w:r>
        <w:rPr>
          <w:spacing w:val="-2"/>
          <w:sz w:val="24"/>
        </w:rPr>
        <w:t xml:space="preserve"> </w:t>
      </w:r>
      <w:r>
        <w:rPr>
          <w:sz w:val="24"/>
        </w:rPr>
        <w:t>the</w:t>
      </w:r>
      <w:r>
        <w:rPr>
          <w:spacing w:val="-2"/>
          <w:sz w:val="24"/>
        </w:rPr>
        <w:t xml:space="preserve"> </w:t>
      </w:r>
      <w:r>
        <w:rPr>
          <w:sz w:val="24"/>
        </w:rPr>
        <w:t>same</w:t>
      </w:r>
      <w:r>
        <w:rPr>
          <w:spacing w:val="-4"/>
          <w:sz w:val="24"/>
        </w:rPr>
        <w:t xml:space="preserve"> </w:t>
      </w:r>
      <w:r>
        <w:rPr>
          <w:sz w:val="24"/>
        </w:rPr>
        <w:t>Act</w:t>
      </w:r>
      <w:r>
        <w:rPr>
          <w:spacing w:val="-4"/>
          <w:sz w:val="24"/>
        </w:rPr>
        <w:t xml:space="preserve"> </w:t>
      </w:r>
      <w:r>
        <w:rPr>
          <w:sz w:val="24"/>
        </w:rPr>
        <w:t>an</w:t>
      </w:r>
      <w:r>
        <w:rPr>
          <w:spacing w:val="-2"/>
          <w:sz w:val="24"/>
        </w:rPr>
        <w:t xml:space="preserve"> </w:t>
      </w:r>
      <w:r>
        <w:rPr>
          <w:sz w:val="24"/>
        </w:rPr>
        <w:t>abatement</w:t>
      </w:r>
      <w:r>
        <w:rPr>
          <w:spacing w:val="-4"/>
          <w:sz w:val="24"/>
        </w:rPr>
        <w:t xml:space="preserve"> </w:t>
      </w:r>
      <w:r>
        <w:rPr>
          <w:sz w:val="24"/>
        </w:rPr>
        <w:t>notice</w:t>
      </w:r>
      <w:r>
        <w:rPr>
          <w:spacing w:val="-4"/>
          <w:sz w:val="24"/>
        </w:rPr>
        <w:t xml:space="preserve"> </w:t>
      </w:r>
      <w:r>
        <w:rPr>
          <w:sz w:val="24"/>
        </w:rPr>
        <w:t>may</w:t>
      </w:r>
      <w:r>
        <w:rPr>
          <w:spacing w:val="-5"/>
          <w:sz w:val="24"/>
        </w:rPr>
        <w:t xml:space="preserve"> </w:t>
      </w:r>
      <w:r>
        <w:rPr>
          <w:sz w:val="24"/>
        </w:rPr>
        <w:t>be</w:t>
      </w:r>
      <w:r>
        <w:rPr>
          <w:spacing w:val="-2"/>
          <w:sz w:val="24"/>
        </w:rPr>
        <w:t xml:space="preserve"> </w:t>
      </w:r>
      <w:r>
        <w:rPr>
          <w:sz w:val="24"/>
        </w:rPr>
        <w:t>served</w:t>
      </w:r>
      <w:r>
        <w:rPr>
          <w:spacing w:val="-2"/>
          <w:sz w:val="24"/>
        </w:rPr>
        <w:t xml:space="preserve"> </w:t>
      </w:r>
      <w:r>
        <w:rPr>
          <w:sz w:val="24"/>
        </w:rPr>
        <w:t>where</w:t>
      </w:r>
      <w:r>
        <w:rPr>
          <w:spacing w:val="-2"/>
          <w:sz w:val="24"/>
        </w:rPr>
        <w:t xml:space="preserve"> </w:t>
      </w:r>
      <w:r>
        <w:rPr>
          <w:sz w:val="24"/>
        </w:rPr>
        <w:t>smoke</w:t>
      </w:r>
      <w:r>
        <w:rPr>
          <w:spacing w:val="-4"/>
          <w:sz w:val="24"/>
        </w:rPr>
        <w:t xml:space="preserve"> </w:t>
      </w:r>
      <w:r>
        <w:rPr>
          <w:sz w:val="24"/>
        </w:rPr>
        <w:t>is</w:t>
      </w:r>
      <w:r>
        <w:rPr>
          <w:spacing w:val="-2"/>
          <w:sz w:val="24"/>
        </w:rPr>
        <w:t xml:space="preserve"> </w:t>
      </w:r>
      <w:r>
        <w:rPr>
          <w:sz w:val="24"/>
        </w:rPr>
        <w:t>judged to be causing a nuisance to neighbouring properties. Failure to comply with the requirements of the notice can result in prosecution;</w:t>
      </w:r>
    </w:p>
    <w:p w:rsidR="00920049" w:rsidRDefault="007574B8">
      <w:pPr>
        <w:pStyle w:val="ListParagraph"/>
        <w:numPr>
          <w:ilvl w:val="0"/>
          <w:numId w:val="1"/>
        </w:numPr>
        <w:tabs>
          <w:tab w:val="left" w:pos="1113"/>
        </w:tabs>
        <w:ind w:right="822" w:firstLine="0"/>
        <w:rPr>
          <w:sz w:val="24"/>
        </w:rPr>
      </w:pPr>
      <w:r>
        <w:rPr>
          <w:sz w:val="24"/>
        </w:rPr>
        <w:lastRenderedPageBreak/>
        <w:t>Under</w:t>
      </w:r>
      <w:r>
        <w:rPr>
          <w:spacing w:val="-2"/>
          <w:sz w:val="24"/>
        </w:rPr>
        <w:t xml:space="preserve"> </w:t>
      </w:r>
      <w:r>
        <w:rPr>
          <w:sz w:val="24"/>
        </w:rPr>
        <w:t>the</w:t>
      </w:r>
      <w:r>
        <w:rPr>
          <w:spacing w:val="-2"/>
          <w:sz w:val="24"/>
        </w:rPr>
        <w:t xml:space="preserve"> </w:t>
      </w:r>
      <w:r>
        <w:rPr>
          <w:sz w:val="24"/>
        </w:rPr>
        <w:t>Clean</w:t>
      </w:r>
      <w:r>
        <w:rPr>
          <w:spacing w:val="-2"/>
          <w:sz w:val="24"/>
        </w:rPr>
        <w:t xml:space="preserve"> </w:t>
      </w:r>
      <w:r>
        <w:rPr>
          <w:sz w:val="24"/>
        </w:rPr>
        <w:t>Air</w:t>
      </w:r>
      <w:r>
        <w:rPr>
          <w:spacing w:val="-6"/>
          <w:sz w:val="24"/>
        </w:rPr>
        <w:t xml:space="preserve"> </w:t>
      </w:r>
      <w:r>
        <w:rPr>
          <w:sz w:val="24"/>
        </w:rPr>
        <w:t>Act</w:t>
      </w:r>
      <w:r>
        <w:rPr>
          <w:spacing w:val="-2"/>
          <w:sz w:val="24"/>
        </w:rPr>
        <w:t xml:space="preserve"> </w:t>
      </w:r>
      <w:r>
        <w:rPr>
          <w:sz w:val="24"/>
        </w:rPr>
        <w:t>1993</w:t>
      </w:r>
      <w:r>
        <w:rPr>
          <w:spacing w:val="-2"/>
          <w:sz w:val="24"/>
        </w:rPr>
        <w:t xml:space="preserve"> </w:t>
      </w:r>
      <w:r>
        <w:rPr>
          <w:sz w:val="24"/>
        </w:rPr>
        <w:t>it</w:t>
      </w:r>
      <w:r>
        <w:rPr>
          <w:spacing w:val="-4"/>
          <w:sz w:val="24"/>
        </w:rPr>
        <w:t xml:space="preserve"> </w:t>
      </w:r>
      <w:r>
        <w:rPr>
          <w:sz w:val="24"/>
        </w:rPr>
        <w:t>is</w:t>
      </w:r>
      <w:r>
        <w:rPr>
          <w:spacing w:val="-2"/>
          <w:sz w:val="24"/>
        </w:rPr>
        <w:t xml:space="preserve"> </w:t>
      </w:r>
      <w:r>
        <w:rPr>
          <w:sz w:val="24"/>
        </w:rPr>
        <w:t>an</w:t>
      </w:r>
      <w:r>
        <w:rPr>
          <w:spacing w:val="-4"/>
          <w:sz w:val="24"/>
        </w:rPr>
        <w:t xml:space="preserve"> </w:t>
      </w:r>
      <w:r>
        <w:rPr>
          <w:sz w:val="24"/>
        </w:rPr>
        <w:t>offence</w:t>
      </w:r>
      <w:r>
        <w:rPr>
          <w:spacing w:val="-4"/>
          <w:sz w:val="24"/>
        </w:rPr>
        <w:t xml:space="preserve"> </w:t>
      </w:r>
      <w:r>
        <w:rPr>
          <w:sz w:val="24"/>
        </w:rPr>
        <w:t>for</w:t>
      </w:r>
      <w:r>
        <w:rPr>
          <w:spacing w:val="-2"/>
          <w:sz w:val="24"/>
        </w:rPr>
        <w:t xml:space="preserve"> </w:t>
      </w:r>
      <w:r>
        <w:rPr>
          <w:sz w:val="24"/>
        </w:rPr>
        <w:t>a</w:t>
      </w:r>
      <w:r>
        <w:rPr>
          <w:spacing w:val="-4"/>
          <w:sz w:val="24"/>
        </w:rPr>
        <w:t xml:space="preserve"> </w:t>
      </w:r>
      <w:r>
        <w:rPr>
          <w:sz w:val="24"/>
        </w:rPr>
        <w:t>commercial</w:t>
      </w:r>
      <w:r>
        <w:rPr>
          <w:spacing w:val="-2"/>
          <w:sz w:val="24"/>
        </w:rPr>
        <w:t xml:space="preserve"> </w:t>
      </w:r>
      <w:r>
        <w:rPr>
          <w:sz w:val="24"/>
        </w:rPr>
        <w:t>activity</w:t>
      </w:r>
      <w:r>
        <w:rPr>
          <w:spacing w:val="-5"/>
          <w:sz w:val="24"/>
        </w:rPr>
        <w:t xml:space="preserve"> </w:t>
      </w:r>
      <w:r>
        <w:rPr>
          <w:sz w:val="24"/>
        </w:rPr>
        <w:t>to</w:t>
      </w:r>
      <w:r>
        <w:rPr>
          <w:spacing w:val="-2"/>
          <w:sz w:val="24"/>
        </w:rPr>
        <w:t xml:space="preserve"> </w:t>
      </w:r>
      <w:r>
        <w:rPr>
          <w:sz w:val="24"/>
        </w:rPr>
        <w:t>burn anything that gives rise to dark smoke.</w:t>
      </w:r>
    </w:p>
    <w:p w:rsidR="00920049" w:rsidRDefault="00920049">
      <w:pPr>
        <w:pStyle w:val="BodyText"/>
      </w:pPr>
    </w:p>
    <w:p w:rsidR="00920049" w:rsidRDefault="007574B8">
      <w:pPr>
        <w:pStyle w:val="BodyText"/>
        <w:ind w:left="968" w:right="397"/>
      </w:pPr>
      <w:r>
        <w:t>To prevent offences under the above named Acts there should be no bonfires on the site, to include the prohibition of the burning of cleared vegetation. The applicant</w:t>
      </w:r>
      <w:r>
        <w:rPr>
          <w:spacing w:val="-5"/>
        </w:rPr>
        <w:t xml:space="preserve"> </w:t>
      </w:r>
      <w:r>
        <w:t>should</w:t>
      </w:r>
      <w:r>
        <w:rPr>
          <w:spacing w:val="-5"/>
        </w:rPr>
        <w:t xml:space="preserve"> </w:t>
      </w:r>
      <w:r>
        <w:t>contact</w:t>
      </w:r>
      <w:r>
        <w:rPr>
          <w:spacing w:val="-5"/>
        </w:rPr>
        <w:t xml:space="preserve"> </w:t>
      </w:r>
      <w:r>
        <w:t>the</w:t>
      </w:r>
      <w:r>
        <w:rPr>
          <w:spacing w:val="-6"/>
        </w:rPr>
        <w:t xml:space="preserve"> </w:t>
      </w:r>
      <w:r>
        <w:t>Council's</w:t>
      </w:r>
      <w:r>
        <w:rPr>
          <w:spacing w:val="-5"/>
        </w:rPr>
        <w:t xml:space="preserve"> </w:t>
      </w:r>
      <w:r>
        <w:t>Environmental</w:t>
      </w:r>
      <w:r>
        <w:rPr>
          <w:spacing w:val="-5"/>
        </w:rPr>
        <w:t xml:space="preserve"> </w:t>
      </w:r>
      <w:r>
        <w:t>Health</w:t>
      </w:r>
      <w:r>
        <w:rPr>
          <w:spacing w:val="-6"/>
        </w:rPr>
        <w:t xml:space="preserve"> </w:t>
      </w:r>
      <w:r>
        <w:t>&amp;</w:t>
      </w:r>
      <w:r>
        <w:rPr>
          <w:spacing w:val="-4"/>
        </w:rPr>
        <w:t xml:space="preserve"> </w:t>
      </w:r>
      <w:r>
        <w:t>Housing</w:t>
      </w:r>
      <w:r>
        <w:rPr>
          <w:spacing w:val="-6"/>
        </w:rPr>
        <w:t xml:space="preserve"> </w:t>
      </w:r>
      <w:r>
        <w:t xml:space="preserve">Standards Team on </w:t>
      </w:r>
      <w:hyperlink r:id="rId13">
        <w:r>
          <w:t>healthandhousing@wrexham.gov.uk</w:t>
        </w:r>
      </w:hyperlink>
      <w:r>
        <w:t xml:space="preserve"> or 01978 292040 for further advice and information.</w:t>
      </w:r>
    </w:p>
    <w:p w:rsidR="00920049" w:rsidRDefault="00920049">
      <w:pPr>
        <w:pStyle w:val="BodyText"/>
        <w:spacing w:before="1"/>
      </w:pPr>
    </w:p>
    <w:p w:rsidR="00920049" w:rsidRDefault="007574B8">
      <w:pPr>
        <w:pStyle w:val="BodyText"/>
        <w:ind w:left="968" w:right="397"/>
      </w:pPr>
      <w:r>
        <w:t>You</w:t>
      </w:r>
      <w:r>
        <w:rPr>
          <w:spacing w:val="-3"/>
        </w:rPr>
        <w:t xml:space="preserve"> </w:t>
      </w:r>
      <w:r>
        <w:t>are</w:t>
      </w:r>
      <w:r>
        <w:rPr>
          <w:spacing w:val="-3"/>
        </w:rPr>
        <w:t xml:space="preserve"> </w:t>
      </w:r>
      <w:r>
        <w:t>advised</w:t>
      </w:r>
      <w:r>
        <w:rPr>
          <w:spacing w:val="-2"/>
        </w:rPr>
        <w:t xml:space="preserve"> </w:t>
      </w:r>
      <w:r>
        <w:t>that</w:t>
      </w:r>
      <w:r>
        <w:rPr>
          <w:spacing w:val="-3"/>
        </w:rPr>
        <w:t xml:space="preserve"> </w:t>
      </w:r>
      <w:r>
        <w:t>the</w:t>
      </w:r>
      <w:r>
        <w:rPr>
          <w:spacing w:val="-3"/>
        </w:rPr>
        <w:t xml:space="preserve"> </w:t>
      </w:r>
      <w:r>
        <w:t>premises</w:t>
      </w:r>
      <w:r>
        <w:rPr>
          <w:spacing w:val="-3"/>
        </w:rPr>
        <w:t xml:space="preserve"> </w:t>
      </w:r>
      <w:r>
        <w:t>should</w:t>
      </w:r>
      <w:r>
        <w:rPr>
          <w:spacing w:val="-3"/>
        </w:rPr>
        <w:t xml:space="preserve"> </w:t>
      </w:r>
      <w:r>
        <w:t>comply</w:t>
      </w:r>
      <w:r>
        <w:rPr>
          <w:spacing w:val="-6"/>
        </w:rPr>
        <w:t xml:space="preserve"> </w:t>
      </w:r>
      <w:r>
        <w:t>with</w:t>
      </w:r>
      <w:r>
        <w:rPr>
          <w:spacing w:val="-3"/>
        </w:rPr>
        <w:t xml:space="preserve"> </w:t>
      </w:r>
      <w:r>
        <w:t>the</w:t>
      </w:r>
      <w:r>
        <w:rPr>
          <w:spacing w:val="-3"/>
        </w:rPr>
        <w:t xml:space="preserve"> </w:t>
      </w:r>
      <w:r>
        <w:t>relevant</w:t>
      </w:r>
      <w:r>
        <w:rPr>
          <w:spacing w:val="-5"/>
        </w:rPr>
        <w:t xml:space="preserve"> </w:t>
      </w:r>
      <w:r>
        <w:t>Food</w:t>
      </w:r>
      <w:r>
        <w:rPr>
          <w:spacing w:val="-3"/>
        </w:rPr>
        <w:t xml:space="preserve"> </w:t>
      </w:r>
      <w:r>
        <w:t xml:space="preserve">Hygiene Legislation, and you are advised to contact Council's Food &amp; Farming Team on </w:t>
      </w:r>
      <w:hyperlink r:id="rId14">
        <w:r>
          <w:t>foodandfarming@wrexham.gov.uk</w:t>
        </w:r>
      </w:hyperlink>
      <w:r>
        <w:t xml:space="preserve"> or 01978 298989 for further advice and </w:t>
      </w:r>
      <w:r>
        <w:rPr>
          <w:spacing w:val="-2"/>
        </w:rPr>
        <w:t>information.</w:t>
      </w:r>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rPr>
          <w:sz w:val="20"/>
        </w:rPr>
      </w:pPr>
    </w:p>
    <w:p w:rsidR="00920049" w:rsidRDefault="00920049">
      <w:pPr>
        <w:pStyle w:val="BodyText"/>
        <w:spacing w:before="186"/>
        <w:rPr>
          <w:sz w:val="20"/>
        </w:rPr>
      </w:pPr>
    </w:p>
    <w:p w:rsidR="00920049" w:rsidRDefault="007574B8">
      <w:pPr>
        <w:pStyle w:val="BodyText"/>
        <w:ind w:left="925"/>
        <w:rPr>
          <w:sz w:val="20"/>
        </w:rPr>
      </w:pPr>
      <w:r>
        <w:rPr>
          <w:noProof/>
          <w:sz w:val="20"/>
          <w:lang w:val="en-GB" w:eastAsia="en-GB"/>
        </w:rPr>
        <w:drawing>
          <wp:inline distT="0" distB="0" distL="0" distR="0">
            <wp:extent cx="980041" cy="63093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980041" cy="630936"/>
                    </a:xfrm>
                    <a:prstGeom prst="rect">
                      <a:avLst/>
                    </a:prstGeom>
                  </pic:spPr>
                </pic:pic>
              </a:graphicData>
            </a:graphic>
          </wp:inline>
        </w:drawing>
      </w:r>
    </w:p>
    <w:p w:rsidR="00920049" w:rsidRDefault="00920049">
      <w:pPr>
        <w:pStyle w:val="BodyText"/>
      </w:pPr>
    </w:p>
    <w:p w:rsidR="00920049" w:rsidRDefault="00920049">
      <w:pPr>
        <w:pStyle w:val="BodyText"/>
      </w:pPr>
    </w:p>
    <w:p w:rsidR="00920049" w:rsidRDefault="007574B8">
      <w:pPr>
        <w:pStyle w:val="Heading1"/>
        <w:spacing w:before="1"/>
      </w:pPr>
      <w:r>
        <w:t>David</w:t>
      </w:r>
      <w:r>
        <w:rPr>
          <w:spacing w:val="-14"/>
        </w:rPr>
        <w:t xml:space="preserve"> </w:t>
      </w:r>
      <w:r>
        <w:rPr>
          <w:spacing w:val="-2"/>
        </w:rPr>
        <w:t>Fitzsimon</w:t>
      </w:r>
    </w:p>
    <w:p w:rsidR="00920049" w:rsidRDefault="007574B8">
      <w:pPr>
        <w:ind w:left="860" w:right="397"/>
        <w:rPr>
          <w:b/>
          <w:i/>
          <w:sz w:val="24"/>
        </w:rPr>
      </w:pPr>
      <w:r>
        <w:rPr>
          <w:b/>
          <w:i/>
          <w:sz w:val="24"/>
        </w:rPr>
        <w:t>Prif</w:t>
      </w:r>
      <w:r>
        <w:rPr>
          <w:b/>
          <w:i/>
          <w:spacing w:val="-4"/>
          <w:sz w:val="24"/>
        </w:rPr>
        <w:t xml:space="preserve"> </w:t>
      </w:r>
      <w:r>
        <w:rPr>
          <w:b/>
          <w:i/>
          <w:sz w:val="24"/>
        </w:rPr>
        <w:t>Swyddog</w:t>
      </w:r>
      <w:r>
        <w:rPr>
          <w:b/>
          <w:i/>
          <w:spacing w:val="-7"/>
          <w:sz w:val="24"/>
        </w:rPr>
        <w:t xml:space="preserve"> </w:t>
      </w:r>
      <w:r>
        <w:rPr>
          <w:b/>
          <w:i/>
          <w:sz w:val="24"/>
        </w:rPr>
        <w:t>Yr</w:t>
      </w:r>
      <w:r>
        <w:rPr>
          <w:b/>
          <w:i/>
          <w:spacing w:val="-4"/>
          <w:sz w:val="24"/>
        </w:rPr>
        <w:t xml:space="preserve"> </w:t>
      </w:r>
      <w:r>
        <w:rPr>
          <w:b/>
          <w:i/>
          <w:sz w:val="24"/>
        </w:rPr>
        <w:t>Economi</w:t>
      </w:r>
      <w:r>
        <w:rPr>
          <w:b/>
          <w:i/>
          <w:spacing w:val="-4"/>
          <w:sz w:val="24"/>
        </w:rPr>
        <w:t xml:space="preserve"> </w:t>
      </w:r>
      <w:r>
        <w:rPr>
          <w:b/>
          <w:i/>
          <w:sz w:val="24"/>
        </w:rPr>
        <w:t>a</w:t>
      </w:r>
      <w:r>
        <w:rPr>
          <w:b/>
          <w:i/>
          <w:spacing w:val="-3"/>
          <w:sz w:val="24"/>
        </w:rPr>
        <w:t xml:space="preserve"> </w:t>
      </w:r>
      <w:r>
        <w:rPr>
          <w:b/>
          <w:i/>
          <w:sz w:val="24"/>
        </w:rPr>
        <w:t>Chynllunio,</w:t>
      </w:r>
      <w:r>
        <w:rPr>
          <w:b/>
          <w:i/>
          <w:spacing w:val="-6"/>
          <w:sz w:val="24"/>
        </w:rPr>
        <w:t xml:space="preserve"> </w:t>
      </w:r>
      <w:r>
        <w:rPr>
          <w:b/>
          <w:i/>
          <w:sz w:val="24"/>
        </w:rPr>
        <w:t>Cyngor</w:t>
      </w:r>
      <w:r>
        <w:rPr>
          <w:b/>
          <w:i/>
          <w:spacing w:val="-4"/>
          <w:sz w:val="24"/>
        </w:rPr>
        <w:t xml:space="preserve"> </w:t>
      </w:r>
      <w:r>
        <w:rPr>
          <w:b/>
          <w:i/>
          <w:sz w:val="24"/>
        </w:rPr>
        <w:t>Bwrdeistref</w:t>
      </w:r>
      <w:r>
        <w:rPr>
          <w:b/>
          <w:i/>
          <w:spacing w:val="-4"/>
          <w:sz w:val="24"/>
        </w:rPr>
        <w:t xml:space="preserve"> </w:t>
      </w:r>
      <w:r>
        <w:rPr>
          <w:b/>
          <w:i/>
          <w:sz w:val="24"/>
        </w:rPr>
        <w:t>Sirol</w:t>
      </w:r>
      <w:r>
        <w:rPr>
          <w:b/>
          <w:i/>
          <w:spacing w:val="-4"/>
          <w:sz w:val="24"/>
        </w:rPr>
        <w:t xml:space="preserve"> </w:t>
      </w:r>
      <w:r>
        <w:rPr>
          <w:b/>
          <w:i/>
          <w:sz w:val="24"/>
        </w:rPr>
        <w:t>Wrecsam Chief Officer Economy and Planning, Wrexham County Borough Council</w:t>
      </w:r>
    </w:p>
    <w:p w:rsidR="00920049" w:rsidRDefault="007574B8">
      <w:pPr>
        <w:spacing w:before="275"/>
        <w:ind w:left="860" w:right="485"/>
      </w:pPr>
      <w:r>
        <w:t>Refer</w:t>
      </w:r>
      <w:r>
        <w:rPr>
          <w:spacing w:val="-4"/>
        </w:rPr>
        <w:t xml:space="preserve"> </w:t>
      </w:r>
      <w:r>
        <w:t>to</w:t>
      </w:r>
      <w:r>
        <w:rPr>
          <w:spacing w:val="-3"/>
        </w:rPr>
        <w:t xml:space="preserve"> </w:t>
      </w:r>
      <w:r>
        <w:t>Statement</w:t>
      </w:r>
      <w:r>
        <w:rPr>
          <w:spacing w:val="-1"/>
        </w:rPr>
        <w:t xml:space="preserve"> </w:t>
      </w:r>
      <w:r>
        <w:t>of</w:t>
      </w:r>
      <w:r>
        <w:rPr>
          <w:spacing w:val="-1"/>
        </w:rPr>
        <w:t xml:space="preserve"> </w:t>
      </w:r>
      <w:r>
        <w:t>Applicant's</w:t>
      </w:r>
      <w:r>
        <w:rPr>
          <w:spacing w:val="-2"/>
        </w:rPr>
        <w:t xml:space="preserve"> </w:t>
      </w:r>
      <w:r>
        <w:t>Rights</w:t>
      </w:r>
      <w:r>
        <w:rPr>
          <w:spacing w:val="-4"/>
        </w:rPr>
        <w:t xml:space="preserve"> </w:t>
      </w:r>
      <w:r>
        <w:t>and</w:t>
      </w:r>
      <w:r>
        <w:rPr>
          <w:spacing w:val="-5"/>
        </w:rPr>
        <w:t xml:space="preserve"> </w:t>
      </w:r>
      <w:r>
        <w:t>General</w:t>
      </w:r>
      <w:r>
        <w:rPr>
          <w:spacing w:val="-3"/>
        </w:rPr>
        <w:t xml:space="preserve"> </w:t>
      </w:r>
      <w:r>
        <w:t>Information</w:t>
      </w:r>
      <w:r>
        <w:rPr>
          <w:spacing w:val="-5"/>
        </w:rPr>
        <w:t xml:space="preserve"> </w:t>
      </w:r>
      <w:r>
        <w:t>on</w:t>
      </w:r>
      <w:r>
        <w:rPr>
          <w:spacing w:val="-3"/>
        </w:rPr>
        <w:t xml:space="preserve"> </w:t>
      </w:r>
      <w:r>
        <w:t>our</w:t>
      </w:r>
      <w:r>
        <w:rPr>
          <w:spacing w:val="-2"/>
        </w:rPr>
        <w:t xml:space="preserve"> </w:t>
      </w:r>
      <w:r>
        <w:t>planning</w:t>
      </w:r>
      <w:r>
        <w:rPr>
          <w:spacing w:val="-1"/>
        </w:rPr>
        <w:t xml:space="preserve"> </w:t>
      </w:r>
      <w:r>
        <w:t xml:space="preserve">web site </w:t>
      </w:r>
      <w:r>
        <w:rPr>
          <w:spacing w:val="-4"/>
        </w:rPr>
        <w:t>at:-</w:t>
      </w:r>
    </w:p>
    <w:p w:rsidR="00920049" w:rsidRDefault="00381F02">
      <w:pPr>
        <w:pStyle w:val="BodyText"/>
        <w:spacing w:before="1"/>
        <w:ind w:left="860"/>
      </w:pPr>
      <w:hyperlink r:id="rId16">
        <w:r w:rsidR="007574B8">
          <w:rPr>
            <w:color w:val="0000FF"/>
            <w:u w:val="single" w:color="0000FF"/>
          </w:rPr>
          <w:t>Planning</w:t>
        </w:r>
        <w:r w:rsidR="007574B8">
          <w:rPr>
            <w:color w:val="0000FF"/>
            <w:spacing w:val="-4"/>
            <w:u w:val="single" w:color="0000FF"/>
          </w:rPr>
          <w:t xml:space="preserve"> </w:t>
        </w:r>
        <w:r w:rsidR="007574B8">
          <w:rPr>
            <w:color w:val="0000FF"/>
            <w:u w:val="single" w:color="0000FF"/>
          </w:rPr>
          <w:t>and</w:t>
        </w:r>
        <w:r w:rsidR="007574B8">
          <w:rPr>
            <w:color w:val="0000FF"/>
            <w:spacing w:val="-5"/>
            <w:u w:val="single" w:color="0000FF"/>
          </w:rPr>
          <w:t xml:space="preserve"> </w:t>
        </w:r>
        <w:r w:rsidR="007574B8">
          <w:rPr>
            <w:color w:val="0000FF"/>
            <w:u w:val="single" w:color="0000FF"/>
          </w:rPr>
          <w:t>building</w:t>
        </w:r>
        <w:r w:rsidR="007574B8">
          <w:rPr>
            <w:color w:val="0000FF"/>
            <w:spacing w:val="-5"/>
            <w:u w:val="single" w:color="0000FF"/>
          </w:rPr>
          <w:t xml:space="preserve"> </w:t>
        </w:r>
        <w:r w:rsidR="007574B8">
          <w:rPr>
            <w:color w:val="0000FF"/>
            <w:u w:val="single" w:color="0000FF"/>
          </w:rPr>
          <w:t>control</w:t>
        </w:r>
        <w:r w:rsidR="007574B8">
          <w:rPr>
            <w:color w:val="0000FF"/>
            <w:spacing w:val="-3"/>
            <w:u w:val="single" w:color="0000FF"/>
          </w:rPr>
          <w:t xml:space="preserve"> </w:t>
        </w:r>
        <w:r w:rsidR="007574B8">
          <w:rPr>
            <w:color w:val="0000FF"/>
            <w:u w:val="single" w:color="0000FF"/>
          </w:rPr>
          <w:t>|</w:t>
        </w:r>
        <w:r w:rsidR="007574B8">
          <w:rPr>
            <w:color w:val="0000FF"/>
            <w:spacing w:val="-9"/>
            <w:u w:val="single" w:color="0000FF"/>
          </w:rPr>
          <w:t xml:space="preserve"> </w:t>
        </w:r>
        <w:r w:rsidR="007574B8">
          <w:rPr>
            <w:color w:val="0000FF"/>
            <w:u w:val="single" w:color="0000FF"/>
          </w:rPr>
          <w:t>Wrexham</w:t>
        </w:r>
        <w:r w:rsidR="007574B8">
          <w:rPr>
            <w:color w:val="0000FF"/>
            <w:spacing w:val="-3"/>
            <w:u w:val="single" w:color="0000FF"/>
          </w:rPr>
          <w:t xml:space="preserve"> </w:t>
        </w:r>
        <w:r w:rsidR="007574B8">
          <w:rPr>
            <w:color w:val="0000FF"/>
            <w:u w:val="single" w:color="0000FF"/>
          </w:rPr>
          <w:t>County</w:t>
        </w:r>
        <w:r w:rsidR="007574B8">
          <w:rPr>
            <w:color w:val="0000FF"/>
            <w:spacing w:val="-5"/>
            <w:u w:val="single" w:color="0000FF"/>
          </w:rPr>
          <w:t xml:space="preserve"> </w:t>
        </w:r>
        <w:r w:rsidR="007574B8">
          <w:rPr>
            <w:color w:val="0000FF"/>
            <w:u w:val="single" w:color="0000FF"/>
          </w:rPr>
          <w:t>Borough</w:t>
        </w:r>
        <w:r w:rsidR="007574B8">
          <w:rPr>
            <w:color w:val="0000FF"/>
            <w:spacing w:val="-3"/>
            <w:u w:val="single" w:color="0000FF"/>
          </w:rPr>
          <w:t xml:space="preserve"> </w:t>
        </w:r>
        <w:r w:rsidR="007574B8">
          <w:rPr>
            <w:color w:val="0000FF"/>
            <w:spacing w:val="-2"/>
            <w:u w:val="single" w:color="0000FF"/>
          </w:rPr>
          <w:t>Council</w:t>
        </w:r>
      </w:hyperlink>
    </w:p>
    <w:sectPr w:rsidR="00920049">
      <w:type w:val="continuous"/>
      <w:pgSz w:w="11910" w:h="16840"/>
      <w:pgMar w:top="2040" w:right="1200" w:bottom="280" w:left="580" w:header="2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150" w:rsidRDefault="007574B8">
      <w:r>
        <w:separator/>
      </w:r>
    </w:p>
  </w:endnote>
  <w:endnote w:type="continuationSeparator" w:id="0">
    <w:p w:rsidR="00261150" w:rsidRDefault="0075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150" w:rsidRDefault="007574B8">
      <w:r>
        <w:separator/>
      </w:r>
    </w:p>
  </w:footnote>
  <w:footnote w:type="continuationSeparator" w:id="0">
    <w:p w:rsidR="00261150" w:rsidRDefault="00757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049" w:rsidRDefault="007574B8">
    <w:pPr>
      <w:pStyle w:val="BodyText"/>
      <w:spacing w:line="14" w:lineRule="auto"/>
      <w:rPr>
        <w:sz w:val="20"/>
      </w:rPr>
    </w:pPr>
    <w:r>
      <w:rPr>
        <w:noProof/>
        <w:lang w:val="en-GB" w:eastAsia="en-GB"/>
      </w:rPr>
      <mc:AlternateContent>
        <mc:Choice Requires="wps">
          <w:drawing>
            <wp:anchor distT="0" distB="0" distL="0" distR="0" simplePos="0" relativeHeight="487264768" behindDoc="1" locked="0" layoutInCell="1" allowOverlap="1">
              <wp:simplePos x="0" y="0"/>
              <wp:positionH relativeFrom="page">
                <wp:posOffset>914704</wp:posOffset>
              </wp:positionH>
              <wp:positionV relativeFrom="page">
                <wp:posOffset>450108</wp:posOffset>
              </wp:positionV>
              <wp:extent cx="62865" cy="1143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 cy="114300"/>
                      </a:xfrm>
                      <a:prstGeom prst="rect">
                        <a:avLst/>
                      </a:prstGeom>
                    </wps:spPr>
                    <wps:txbx>
                      <w:txbxContent>
                        <w:p w:rsidR="00920049" w:rsidRDefault="007574B8">
                          <w:pPr>
                            <w:spacing w:line="179" w:lineRule="exact"/>
                            <w:rPr>
                              <w:b/>
                              <w:sz w:val="16"/>
                            </w:rPr>
                          </w:pPr>
                          <w:r>
                            <w:rPr>
                              <w:b/>
                              <w:spacing w:val="-10"/>
                              <w:sz w:val="16"/>
                            </w:rPr>
                            <w:t>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in;margin-top:35.45pt;width:4.95pt;height:9pt;z-index:-1605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" filled="f" stroked="f">
              <v:path arrowok="t"/>
              <v:textbox inset="0,0,0,0">
                <w:txbxContent>
                  <w:p w:rsidR="00920049" w:rsidRDefault="007574B8">
                    <w:pPr>
                      <w:spacing w:line="179" w:lineRule="exact"/>
                      <w:rPr>
                        <w:b/>
                        <w:sz w:val="16"/>
                      </w:rPr>
                    </w:pPr>
                    <w:r>
                      <w:rPr>
                        <w:b/>
                        <w:spacing w:val="-10"/>
                        <w:sz w:val="16"/>
                      </w:rPr>
                      <w:t>n</w:t>
                    </w:r>
                  </w:p>
                </w:txbxContent>
              </v:textbox>
              <w10:wrap anchorx="page" anchory="page"/>
            </v:shape>
          </w:pict>
        </mc:Fallback>
      </mc:AlternateContent>
    </w:r>
    <w:r>
      <w:rPr>
        <w:noProof/>
        <w:lang w:val="en-GB" w:eastAsia="en-GB"/>
      </w:rPr>
      <w:drawing>
        <wp:anchor distT="0" distB="0" distL="0" distR="0" simplePos="0" relativeHeight="487265280" behindDoc="1" locked="0" layoutInCell="1" allowOverlap="1">
          <wp:simplePos x="0" y="0"/>
          <wp:positionH relativeFrom="page">
            <wp:posOffset>5985386</wp:posOffset>
          </wp:positionH>
          <wp:positionV relativeFrom="page">
            <wp:posOffset>165099</wp:posOffset>
          </wp:positionV>
          <wp:extent cx="1007806" cy="114218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07806" cy="1142180"/>
                  </a:xfrm>
                  <a:prstGeom prst="rect">
                    <a:avLst/>
                  </a:prstGeom>
                </pic:spPr>
              </pic:pic>
            </a:graphicData>
          </a:graphic>
        </wp:anchor>
      </w:drawing>
    </w:r>
    <w:r>
      <w:rPr>
        <w:noProof/>
        <w:lang w:val="en-GB" w:eastAsia="en-GB"/>
      </w:rPr>
      <mc:AlternateContent>
        <mc:Choice Requires="wps">
          <w:drawing>
            <wp:anchor distT="0" distB="0" distL="0" distR="0" simplePos="0" relativeHeight="487265792" behindDoc="1" locked="0" layoutInCell="1" allowOverlap="1">
              <wp:simplePos x="0" y="0"/>
              <wp:positionH relativeFrom="page">
                <wp:posOffset>412750</wp:posOffset>
              </wp:positionH>
              <wp:positionV relativeFrom="page">
                <wp:posOffset>355599</wp:posOffset>
              </wp:positionV>
              <wp:extent cx="3117850" cy="8318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7850" cy="831850"/>
                      </a:xfrm>
                      <a:custGeom>
                        <a:avLst/>
                        <a:gdLst/>
                        <a:ahLst/>
                        <a:cxnLst/>
                        <a:rect l="l" t="t" r="r" b="b"/>
                        <a:pathLst>
                          <a:path w="3117850" h="831850">
                            <a:moveTo>
                              <a:pt x="3117850" y="0"/>
                            </a:moveTo>
                            <a:lnTo>
                              <a:pt x="0" y="0"/>
                            </a:lnTo>
                            <a:lnTo>
                              <a:pt x="0" y="831850"/>
                            </a:lnTo>
                            <a:lnTo>
                              <a:pt x="3117850" y="831850"/>
                            </a:lnTo>
                            <a:lnTo>
                              <a:pt x="31178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B19AFE7" id="Graphic 3" o:spid="_x0000_s1026" style="position:absolute;margin-left:32.5pt;margin-top:28pt;width:245.5pt;height:65.5pt;z-index:-16050688;visibility:visible;mso-wrap-style:square;mso-wrap-distance-left:0;mso-wrap-distance-top:0;mso-wrap-distance-right:0;mso-wrap-distance-bottom:0;mso-position-horizontal:absolute;mso-position-horizontal-relative:page;mso-position-vertical:absolute;mso-position-vertical-relative:page;v-text-anchor:top" coordsize="3117850,83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" path="m3117850,l,,,831850r3117850,l3117850,xe" stroked="f">
              <v:path arrowok="t"/>
              <w10:wrap anchorx="page" anchory="page"/>
            </v:shape>
          </w:pict>
        </mc:Fallback>
      </mc:AlternateContent>
    </w:r>
    <w:r>
      <w:rPr>
        <w:noProof/>
        <w:lang w:val="en-GB" w:eastAsia="en-GB"/>
      </w:rPr>
      <mc:AlternateContent>
        <mc:Choice Requires="wps">
          <w:drawing>
            <wp:anchor distT="0" distB="0" distL="0" distR="0" simplePos="0" relativeHeight="487266304" behindDoc="1" locked="0" layoutInCell="1" allowOverlap="1">
              <wp:simplePos x="0" y="0"/>
              <wp:positionH relativeFrom="page">
                <wp:posOffset>494791</wp:posOffset>
              </wp:positionH>
              <wp:positionV relativeFrom="page">
                <wp:posOffset>391688</wp:posOffset>
              </wp:positionV>
              <wp:extent cx="2826385" cy="6076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6385" cy="607695"/>
                      </a:xfrm>
                      <a:prstGeom prst="rect">
                        <a:avLst/>
                      </a:prstGeom>
                    </wps:spPr>
                    <wps:txbx>
                      <w:txbxContent>
                        <w:p w:rsidR="00920049" w:rsidRDefault="007574B8">
                          <w:pPr>
                            <w:spacing w:before="15"/>
                            <w:ind w:left="20" w:right="18"/>
                            <w:rPr>
                              <w:b/>
                              <w:sz w:val="16"/>
                            </w:rPr>
                          </w:pPr>
                          <w:r>
                            <w:rPr>
                              <w:b/>
                              <w:sz w:val="16"/>
                            </w:rPr>
                            <w:t>In pursuance of its powers under the Acts an Orders referred to below, the County Borough Council as Local Planning</w:t>
                          </w:r>
                          <w:r>
                            <w:rPr>
                              <w:b/>
                              <w:spacing w:val="-4"/>
                              <w:sz w:val="16"/>
                            </w:rPr>
                            <w:t xml:space="preserve"> </w:t>
                          </w:r>
                          <w:r>
                            <w:rPr>
                              <w:b/>
                              <w:sz w:val="16"/>
                            </w:rPr>
                            <w:t>Authority,</w:t>
                          </w:r>
                          <w:r>
                            <w:rPr>
                              <w:b/>
                              <w:spacing w:val="-6"/>
                              <w:sz w:val="16"/>
                            </w:rPr>
                            <w:t xml:space="preserve"> </w:t>
                          </w:r>
                          <w:r>
                            <w:rPr>
                              <w:b/>
                              <w:sz w:val="16"/>
                            </w:rPr>
                            <w:t>hereby</w:t>
                          </w:r>
                          <w:r>
                            <w:rPr>
                              <w:b/>
                              <w:spacing w:val="-11"/>
                              <w:sz w:val="16"/>
                            </w:rPr>
                            <w:t xml:space="preserve"> </w:t>
                          </w:r>
                          <w:r>
                            <w:rPr>
                              <w:b/>
                              <w:sz w:val="16"/>
                            </w:rPr>
                            <w:t>determines</w:t>
                          </w:r>
                          <w:r>
                            <w:rPr>
                              <w:b/>
                              <w:spacing w:val="-5"/>
                              <w:sz w:val="16"/>
                            </w:rPr>
                            <w:t xml:space="preserve"> </w:t>
                          </w:r>
                          <w:r>
                            <w:rPr>
                              <w:b/>
                              <w:sz w:val="16"/>
                            </w:rPr>
                            <w:t>your</w:t>
                          </w:r>
                          <w:r>
                            <w:rPr>
                              <w:b/>
                              <w:spacing w:val="-6"/>
                              <w:sz w:val="16"/>
                            </w:rPr>
                            <w:t xml:space="preserve"> </w:t>
                          </w:r>
                          <w:r>
                            <w:rPr>
                              <w:b/>
                              <w:sz w:val="16"/>
                            </w:rPr>
                            <w:t>application</w:t>
                          </w:r>
                          <w:r>
                            <w:rPr>
                              <w:b/>
                              <w:spacing w:val="-8"/>
                              <w:sz w:val="16"/>
                            </w:rPr>
                            <w:t xml:space="preserve"> </w:t>
                          </w:r>
                          <w:r>
                            <w:rPr>
                              <w:b/>
                              <w:sz w:val="16"/>
                            </w:rPr>
                            <w:t>in accordance</w:t>
                          </w:r>
                          <w:r>
                            <w:rPr>
                              <w:b/>
                              <w:spacing w:val="-3"/>
                              <w:sz w:val="16"/>
                            </w:rPr>
                            <w:t xml:space="preserve"> </w:t>
                          </w:r>
                          <w:r>
                            <w:rPr>
                              <w:b/>
                              <w:sz w:val="16"/>
                            </w:rPr>
                            <w:t>with the</w:t>
                          </w:r>
                          <w:r>
                            <w:rPr>
                              <w:b/>
                              <w:spacing w:val="-3"/>
                              <w:sz w:val="16"/>
                            </w:rPr>
                            <w:t xml:space="preserve"> </w:t>
                          </w:r>
                          <w:r>
                            <w:rPr>
                              <w:b/>
                              <w:sz w:val="16"/>
                            </w:rPr>
                            <w:t>particulars</w:t>
                          </w:r>
                          <w:r>
                            <w:rPr>
                              <w:b/>
                              <w:spacing w:val="-4"/>
                              <w:sz w:val="16"/>
                            </w:rPr>
                            <w:t xml:space="preserve"> </w:t>
                          </w:r>
                          <w:r>
                            <w:rPr>
                              <w:b/>
                              <w:sz w:val="16"/>
                            </w:rPr>
                            <w:t>and plans</w:t>
                          </w:r>
                          <w:r>
                            <w:rPr>
                              <w:b/>
                              <w:spacing w:val="-1"/>
                              <w:sz w:val="16"/>
                            </w:rPr>
                            <w:t xml:space="preserve"> </w:t>
                          </w:r>
                          <w:r>
                            <w:rPr>
                              <w:b/>
                              <w:sz w:val="16"/>
                            </w:rPr>
                            <w:t xml:space="preserve">comprising the </w:t>
                          </w:r>
                          <w:r>
                            <w:rPr>
                              <w:b/>
                              <w:spacing w:val="-2"/>
                              <w:sz w:val="16"/>
                            </w:rPr>
                            <w:t>application</w:t>
                          </w:r>
                        </w:p>
                      </w:txbxContent>
                    </wps:txbx>
                    <wps:bodyPr wrap="square" lIns="0" tIns="0" rIns="0" bIns="0" rtlCol="0">
                      <a:noAutofit/>
                    </wps:bodyPr>
                  </wps:wsp>
                </a:graphicData>
              </a:graphic>
            </wp:anchor>
          </w:drawing>
        </mc:Choice>
        <mc:Fallback>
          <w:pict>
            <v:shape id="Textbox 4" o:spid="_x0000_s1027" type="#_x0000_t202" style="position:absolute;margin-left:38.95pt;margin-top:30.85pt;width:222.55pt;height:47.85pt;z-index:-160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" filled="f" stroked="f">
              <v:path arrowok="t"/>
              <v:textbox inset="0,0,0,0">
                <w:txbxContent>
                  <w:p w:rsidR="00920049" w:rsidRDefault="007574B8">
                    <w:pPr>
                      <w:spacing w:before="15"/>
                      <w:ind w:left="20" w:right="18"/>
                      <w:rPr>
                        <w:b/>
                        <w:sz w:val="16"/>
                      </w:rPr>
                    </w:pPr>
                    <w:r>
                      <w:rPr>
                        <w:b/>
                        <w:sz w:val="16"/>
                      </w:rPr>
                      <w:t>In pursuance of its powers under the Acts an Orders referred to below, the County Borough Council as Local Planning</w:t>
                    </w:r>
                    <w:r>
                      <w:rPr>
                        <w:b/>
                        <w:spacing w:val="-4"/>
                        <w:sz w:val="16"/>
                      </w:rPr>
                      <w:t xml:space="preserve"> </w:t>
                    </w:r>
                    <w:r>
                      <w:rPr>
                        <w:b/>
                        <w:sz w:val="16"/>
                      </w:rPr>
                      <w:t>Authority,</w:t>
                    </w:r>
                    <w:r>
                      <w:rPr>
                        <w:b/>
                        <w:spacing w:val="-6"/>
                        <w:sz w:val="16"/>
                      </w:rPr>
                      <w:t xml:space="preserve"> </w:t>
                    </w:r>
                    <w:r>
                      <w:rPr>
                        <w:b/>
                        <w:sz w:val="16"/>
                      </w:rPr>
                      <w:t>hereby</w:t>
                    </w:r>
                    <w:r>
                      <w:rPr>
                        <w:b/>
                        <w:spacing w:val="-11"/>
                        <w:sz w:val="16"/>
                      </w:rPr>
                      <w:t xml:space="preserve"> </w:t>
                    </w:r>
                    <w:r>
                      <w:rPr>
                        <w:b/>
                        <w:sz w:val="16"/>
                      </w:rPr>
                      <w:t>determines</w:t>
                    </w:r>
                    <w:r>
                      <w:rPr>
                        <w:b/>
                        <w:spacing w:val="-5"/>
                        <w:sz w:val="16"/>
                      </w:rPr>
                      <w:t xml:space="preserve"> </w:t>
                    </w:r>
                    <w:r>
                      <w:rPr>
                        <w:b/>
                        <w:sz w:val="16"/>
                      </w:rPr>
                      <w:t>your</w:t>
                    </w:r>
                    <w:r>
                      <w:rPr>
                        <w:b/>
                        <w:spacing w:val="-6"/>
                        <w:sz w:val="16"/>
                      </w:rPr>
                      <w:t xml:space="preserve"> </w:t>
                    </w:r>
                    <w:r>
                      <w:rPr>
                        <w:b/>
                        <w:sz w:val="16"/>
                      </w:rPr>
                      <w:t>application</w:t>
                    </w:r>
                    <w:r>
                      <w:rPr>
                        <w:b/>
                        <w:spacing w:val="-8"/>
                        <w:sz w:val="16"/>
                      </w:rPr>
                      <w:t xml:space="preserve"> </w:t>
                    </w:r>
                    <w:r>
                      <w:rPr>
                        <w:b/>
                        <w:sz w:val="16"/>
                      </w:rPr>
                      <w:t>in accordance</w:t>
                    </w:r>
                    <w:r>
                      <w:rPr>
                        <w:b/>
                        <w:spacing w:val="-3"/>
                        <w:sz w:val="16"/>
                      </w:rPr>
                      <w:t xml:space="preserve"> </w:t>
                    </w:r>
                    <w:r>
                      <w:rPr>
                        <w:b/>
                        <w:sz w:val="16"/>
                      </w:rPr>
                      <w:t>with the</w:t>
                    </w:r>
                    <w:r>
                      <w:rPr>
                        <w:b/>
                        <w:spacing w:val="-3"/>
                        <w:sz w:val="16"/>
                      </w:rPr>
                      <w:t xml:space="preserve"> </w:t>
                    </w:r>
                    <w:r>
                      <w:rPr>
                        <w:b/>
                        <w:sz w:val="16"/>
                      </w:rPr>
                      <w:t>particulars</w:t>
                    </w:r>
                    <w:r>
                      <w:rPr>
                        <w:b/>
                        <w:spacing w:val="-4"/>
                        <w:sz w:val="16"/>
                      </w:rPr>
                      <w:t xml:space="preserve"> </w:t>
                    </w:r>
                    <w:r>
                      <w:rPr>
                        <w:b/>
                        <w:sz w:val="16"/>
                      </w:rPr>
                      <w:t>and plans</w:t>
                    </w:r>
                    <w:r>
                      <w:rPr>
                        <w:b/>
                        <w:spacing w:val="-1"/>
                        <w:sz w:val="16"/>
                      </w:rPr>
                      <w:t xml:space="preserve"> </w:t>
                    </w:r>
                    <w:r>
                      <w:rPr>
                        <w:b/>
                        <w:sz w:val="16"/>
                      </w:rPr>
                      <w:t xml:space="preserve">comprising the </w:t>
                    </w:r>
                    <w:r>
                      <w:rPr>
                        <w:b/>
                        <w:spacing w:val="-2"/>
                        <w:sz w:val="16"/>
                      </w:rPr>
                      <w:t>application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1E1C"/>
    <w:multiLevelType w:val="hybridMultilevel"/>
    <w:tmpl w:val="970AD78A"/>
    <w:lvl w:ilvl="0" w:tplc="81F661BC">
      <w:numFmt w:val="bullet"/>
      <w:lvlText w:val="-"/>
      <w:lvlJc w:val="left"/>
      <w:pPr>
        <w:ind w:left="968" w:hanging="147"/>
      </w:pPr>
      <w:rPr>
        <w:rFonts w:ascii="Arial" w:eastAsia="Arial" w:hAnsi="Arial" w:cs="Arial" w:hint="default"/>
        <w:b w:val="0"/>
        <w:bCs w:val="0"/>
        <w:i w:val="0"/>
        <w:iCs w:val="0"/>
        <w:spacing w:val="0"/>
        <w:w w:val="99"/>
        <w:sz w:val="24"/>
        <w:szCs w:val="24"/>
        <w:lang w:val="en-US" w:eastAsia="en-US" w:bidi="ar-SA"/>
      </w:rPr>
    </w:lvl>
    <w:lvl w:ilvl="1" w:tplc="F49C980C">
      <w:numFmt w:val="bullet"/>
      <w:lvlText w:val="•"/>
      <w:lvlJc w:val="left"/>
      <w:pPr>
        <w:ind w:left="1876" w:hanging="147"/>
      </w:pPr>
      <w:rPr>
        <w:rFonts w:hint="default"/>
        <w:lang w:val="en-US" w:eastAsia="en-US" w:bidi="ar-SA"/>
      </w:rPr>
    </w:lvl>
    <w:lvl w:ilvl="2" w:tplc="70D4D018">
      <w:numFmt w:val="bullet"/>
      <w:lvlText w:val="•"/>
      <w:lvlJc w:val="left"/>
      <w:pPr>
        <w:ind w:left="2793" w:hanging="147"/>
      </w:pPr>
      <w:rPr>
        <w:rFonts w:hint="default"/>
        <w:lang w:val="en-US" w:eastAsia="en-US" w:bidi="ar-SA"/>
      </w:rPr>
    </w:lvl>
    <w:lvl w:ilvl="3" w:tplc="9E769192">
      <w:numFmt w:val="bullet"/>
      <w:lvlText w:val="•"/>
      <w:lvlJc w:val="left"/>
      <w:pPr>
        <w:ind w:left="3709" w:hanging="147"/>
      </w:pPr>
      <w:rPr>
        <w:rFonts w:hint="default"/>
        <w:lang w:val="en-US" w:eastAsia="en-US" w:bidi="ar-SA"/>
      </w:rPr>
    </w:lvl>
    <w:lvl w:ilvl="4" w:tplc="15FA7A34">
      <w:numFmt w:val="bullet"/>
      <w:lvlText w:val="•"/>
      <w:lvlJc w:val="left"/>
      <w:pPr>
        <w:ind w:left="4626" w:hanging="147"/>
      </w:pPr>
      <w:rPr>
        <w:rFonts w:hint="default"/>
        <w:lang w:val="en-US" w:eastAsia="en-US" w:bidi="ar-SA"/>
      </w:rPr>
    </w:lvl>
    <w:lvl w:ilvl="5" w:tplc="7E644A86">
      <w:numFmt w:val="bullet"/>
      <w:lvlText w:val="•"/>
      <w:lvlJc w:val="left"/>
      <w:pPr>
        <w:ind w:left="5543" w:hanging="147"/>
      </w:pPr>
      <w:rPr>
        <w:rFonts w:hint="default"/>
        <w:lang w:val="en-US" w:eastAsia="en-US" w:bidi="ar-SA"/>
      </w:rPr>
    </w:lvl>
    <w:lvl w:ilvl="6" w:tplc="48900D94">
      <w:numFmt w:val="bullet"/>
      <w:lvlText w:val="•"/>
      <w:lvlJc w:val="left"/>
      <w:pPr>
        <w:ind w:left="6459" w:hanging="147"/>
      </w:pPr>
      <w:rPr>
        <w:rFonts w:hint="default"/>
        <w:lang w:val="en-US" w:eastAsia="en-US" w:bidi="ar-SA"/>
      </w:rPr>
    </w:lvl>
    <w:lvl w:ilvl="7" w:tplc="4BD82B70">
      <w:numFmt w:val="bullet"/>
      <w:lvlText w:val="•"/>
      <w:lvlJc w:val="left"/>
      <w:pPr>
        <w:ind w:left="7376" w:hanging="147"/>
      </w:pPr>
      <w:rPr>
        <w:rFonts w:hint="default"/>
        <w:lang w:val="en-US" w:eastAsia="en-US" w:bidi="ar-SA"/>
      </w:rPr>
    </w:lvl>
    <w:lvl w:ilvl="8" w:tplc="AF26F3F4">
      <w:numFmt w:val="bullet"/>
      <w:lvlText w:val="•"/>
      <w:lvlJc w:val="left"/>
      <w:pPr>
        <w:ind w:left="8293" w:hanging="147"/>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049"/>
    <w:rsid w:val="00261150"/>
    <w:rsid w:val="00381F02"/>
    <w:rsid w:val="007574B8"/>
    <w:rsid w:val="00920049"/>
    <w:rsid w:val="00A55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EACB31-EF6F-4D58-8C34-FC12EEE56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8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68" w:right="436"/>
    </w:pPr>
  </w:style>
  <w:style w:type="paragraph" w:customStyle="1" w:styleId="TableParagraph">
    <w:name w:val="Table Paragraph"/>
    <w:basedOn w:val="Normal"/>
    <w:uiPriority w:val="1"/>
    <w:qFormat/>
    <w:pPr>
      <w:spacing w:before="134"/>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dwrcymru.com/" TargetMode="External"/><Relationship Id="rId13" Type="http://schemas.openxmlformats.org/officeDocument/2006/relationships/hyperlink" Target="mailto:healthandhousing@wrexham.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ealthandhousing@wrexham.gov.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rexham.gov.uk/services/planning-and-building-contro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althandhousing@wrexham.gov.uk"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mailto:SAB@wrexham.gov.uk" TargetMode="External"/><Relationship Id="rId4" Type="http://schemas.openxmlformats.org/officeDocument/2006/relationships/webSettings" Target="webSettings.xml"/><Relationship Id="rId9" Type="http://schemas.openxmlformats.org/officeDocument/2006/relationships/hyperlink" Target="http://www.wrexham.gov.uk/english/planning_portal/sab/sab.htm" TargetMode="External"/><Relationship Id="rId14" Type="http://schemas.openxmlformats.org/officeDocument/2006/relationships/hyperlink" Target="mailto:foodandfarming@wrexham.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3321</Words>
  <Characters>18934</Characters>
  <Application>Microsoft Office Word</Application>
  <DocSecurity>4</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salesforceId:5ce61b5a-7bf5-48f1-9577-1bd6e49ca386</dc:subject>
  <dc:creator>Tiffany Diprose</dc:creator>
  <cp:lastModifiedBy>Bethan Jones</cp:lastModifiedBy>
  <cp:revision>2</cp:revision>
  <dcterms:created xsi:type="dcterms:W3CDTF">2024-09-20T13:29:00Z</dcterms:created>
  <dcterms:modified xsi:type="dcterms:W3CDTF">2024-09-20T13:29:00Z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2024-07-23T00:00:00Z</vt:filetime>
  </property>
  <property fmtid="{D5CDD505-2E9C-101B-9397-08002B2CF9AE}" pid="3" name="Creator">
    <vt:lpwstr>Microsoft® Word 2016</vt:lpwstr>
  </property>
  <property fmtid="{D5CDD505-2E9C-101B-9397-08002B2CF9AE}" pid="4" name="LastSaved">
    <vt:filetime>2024-09-20T00:00:00Z</vt:filetime>
  </property>
  <property fmtid="{D5CDD505-2E9C-101B-9397-08002B2CF9AE}" pid="5" name="Producer">
    <vt:lpwstr>Microsoft® Word 2016</vt:lpwstr>
  </property>
</Properties>
</file>