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52CF7C57" w14:textId="17E6CE9C" w:rsidR="00767157" w:rsidRPr="00AC3EEA" w:rsidRDefault="00470D15" w:rsidP="00AC3EEA">
      <w:pPr>
        <w:pStyle w:val="NoSpacing"/>
        <w:rPr>
          <w:rFonts w:cs="Arial"/>
          <w:szCs w:val="24"/>
        </w:rPr>
      </w:pPr>
      <w:r w:rsidRPr="00AC3EEA">
        <w:rPr>
          <w:rFonts w:cs="Arial"/>
          <w:noProof/>
          <w:szCs w:val="24"/>
          <w:lang w:eastAsia="en-GB"/>
          <w14:ligatures w14:val="standardContextual"/>
        </w:rPr>
        <mc:AlternateContent>
          <mc:Choice Requires="wps">
            <w:drawing>
              <wp:anchor distT="0" distB="0" distL="114300" distR="114300" simplePos="0" relativeHeight="251659264" behindDoc="0" locked="0" layoutInCell="1" allowOverlap="1" wp14:anchorId="0C90F9E3" wp14:editId="3B259010">
                <wp:simplePos x="0" y="0"/>
                <wp:positionH relativeFrom="column">
                  <wp:posOffset>-424282</wp:posOffset>
                </wp:positionH>
                <wp:positionV relativeFrom="paragraph">
                  <wp:posOffset>17958</wp:posOffset>
                </wp:positionV>
                <wp:extent cx="6671209" cy="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667120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D5F71D"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1.4pt" to="491.9pt,1.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NPW7wAEAAMEDAAAOAAAAZHJzL2Uyb0RvYy54bWysU8tu2zAQvBfIPxC815J1cFvBcg4OmkvQ Gk2bO0MtLaJ8Ycla8t93SdlK0deh6IXgY2Z2Z7Ta3k7WsBNg1N51fL2qOQMnfa/dseNfPr9//Zaz mITrhfEOOn6GyG93N6+2Y2ih8YM3PSAjERfbMXR8SCm0VRXlAFbElQ/g6FF5tCLREY9Vj2IkdWuq pq431eixD+glxEi3d/Mj3xV9pUCmj0pFSMx0nHpLZcWyPue12m1Fe0QRBi0vbYh/6MIK7ajoInUn kmDfUP8iZbVEH71KK+lt5ZXSEooHcrOuf3LzOIgAxQuFE8MSU/x/svLD6YBM9x1vOHPC0id6TCj0 cUhs752jAD2yJuc0htgSfO8OeDnFcMBselJomTI6PNEIlBjIGJtKyuclZZgSk3S52bxZN/U7zuT1 rZolslTAmO7BW5Y3HTfa5QBEK04PMVFZgl4hdMgtzU2UXTobyGDjPoEiU1SsKewyTrA3yE6CBqH/ us6GSKsgM0VpYxZS/XfSBZtpUEZsIc7m/1htQZeK3qWFaLXz+Luqabq2qmb81fXsNdt+9v25fJIS B81JcXaZ6TyIP54L/eXP230HAAD//wMAUEsDBBQABgAIAAAAIQDT6vdO2QAAAAcBAAAPAAAAZHJz L2Rvd25yZXYueG1sTI7BTsMwEETvSPyDtZW4tU5bKYQQp4JKiEsvbfkAN97GEfE6st3W/D0LFzjN jmY185pNdqO4YoiDJwXLRQECqfNmoF7Bx/FtXoGISZPRoydU8IURNu39XaNr42+0x+sh9YJLKNZa gU1pqqWMnUWn48JPSJydfXA6sQ29NEHfuNyNclUUpXR6IF6wesKtxe7zcHEK3Pb9cef3Vc67GEx8 Pa+TdaTUwyy/PINImNPfM/zgMzq0zHTyFzJRjArmZcnoScGKhfOnas3H6dfLtpH/+dtvAAAA//8D AFBLAQItABQABgAIAAAAIQC2gziS/gAAAOEBAAATAAAAAAAAAAAAAAAAAAAAAABbQ29udGVudF9U eXBlc10ueG1sUEsBAi0AFAAGAAgAAAAhADj9If/WAAAAlAEAAAsAAAAAAAAAAAAAAAAALwEAAF9y ZWxzLy5yZWxzUEsBAi0AFAAGAAgAAAAhACA09bvAAQAAwQMAAA4AAAAAAAAAAAAAAAAALgIAAGRy cy9lMm9Eb2MueG1sUEsBAi0AFAAGAAgAAAAhANPq907ZAAAABwEAAA8AAAAAAAAAAAAAAAAAGgQA AGRycy9kb3ducmV2LnhtbFBLBQYAAAAABAAEAPMAAAAgBQAAAAA= " strokecolor="black [3200]" strokeweight="1pt">
                <v:stroke joinstyle="miter"/>
              </v:line>
            </w:pict>
          </mc:Fallback>
        </mc:AlternateContent>
      </w:r>
    </w:p>
    <w:p w14:paraId="7C44CA79" w14:textId="316C86FA" w:rsidR="002E5954" w:rsidRPr="00AC3EEA" w:rsidRDefault="002E5954" w:rsidP="00AC3EEA">
      <w:pPr>
        <w:spacing w:after="0" w:line="240" w:lineRule="auto"/>
        <w:jc w:val="center"/>
        <w:rPr>
          <w:rFonts w:eastAsia="Times New Roman" w:cs="Arial"/>
          <w:b/>
          <w:szCs w:val="24"/>
          <w:u w:val="single"/>
          <w:lang w:eastAsia="en-GB"/>
        </w:rPr>
      </w:pPr>
      <w:r w:rsidRPr="00AC3EEA">
        <w:rPr>
          <w:rFonts w:eastAsia="Times New Roman" w:cs="Arial"/>
          <w:b/>
          <w:szCs w:val="24"/>
          <w:u w:val="single"/>
          <w:lang w:eastAsia="en-GB"/>
        </w:rPr>
        <w:t>Town and Country Planning Act, 1990</w:t>
      </w:r>
    </w:p>
    <w:p w14:paraId="76188FEC" w14:textId="77777777" w:rsidR="002E5954" w:rsidRPr="00AC3EEA" w:rsidRDefault="002E5954" w:rsidP="00AC3EEA">
      <w:pPr>
        <w:spacing w:after="0" w:line="240" w:lineRule="auto"/>
        <w:jc w:val="center"/>
        <w:rPr>
          <w:rFonts w:eastAsia="Times New Roman" w:cs="Arial"/>
          <w:b/>
          <w:szCs w:val="24"/>
          <w:u w:val="single"/>
          <w:lang w:eastAsia="en-GB"/>
        </w:rPr>
      </w:pPr>
    </w:p>
    <w:p w14:paraId="6F29BAAE" w14:textId="1E31CEDA" w:rsidR="001E5658" w:rsidRPr="00AC3EEA" w:rsidRDefault="001E5658" w:rsidP="00AC3EEA">
      <w:pPr>
        <w:spacing w:after="0" w:line="240" w:lineRule="auto"/>
        <w:rPr>
          <w:rFonts w:cs="Arial"/>
          <w:b/>
          <w:bCs/>
          <w:szCs w:val="24"/>
        </w:rPr>
      </w:pPr>
      <w:r w:rsidRPr="00AC3EEA">
        <w:rPr>
          <w:rFonts w:cs="Arial"/>
          <w:b/>
          <w:bCs/>
          <w:szCs w:val="24"/>
        </w:rPr>
        <w:t xml:space="preserve">Location of Application </w:t>
      </w:r>
    </w:p>
    <w:p w14:paraId="77D94527" w14:textId="77777777" w:rsidR="00B274FA" w:rsidRPr="00AC3EEA" w:rsidRDefault="00B274FA" w:rsidP="00AC3EEA">
      <w:pPr>
        <w:spacing w:after="0" w:line="240" w:lineRule="auto"/>
        <w:rPr>
          <w:rFonts w:cs="Arial"/>
          <w:b/>
          <w:bCs/>
          <w:szCs w:val="24"/>
        </w:rPr>
      </w:pPr>
    </w:p>
    <w:p w14:paraId="2EEB9E99" w14:textId="64AA345F" w:rsidR="001E5658" w:rsidRPr="00AC3EEA" w:rsidRDefault="001E5658" w:rsidP="00AC3EEA">
      <w:pPr>
        <w:spacing w:after="0" w:line="240" w:lineRule="auto"/>
        <w:rPr>
          <w:rFonts w:cs="Arial"/>
          <w:szCs w:val="24"/>
        </w:rPr>
      </w:pPr>
      <w:r w:rsidRPr="00AC3EEA">
        <w:rPr>
          <w:rFonts w:cs="Arial"/>
          <w:szCs w:val="24"/>
        </w:rPr>
        <w:t>5 VILL</w:t>
      </w:r>
      <w:r w:rsidR="00AC3EEA" w:rsidRPr="00AC3EEA">
        <w:rPr>
          <w:rFonts w:cs="Arial"/>
          <w:szCs w:val="24"/>
        </w:rPr>
        <w:t xml:space="preserve">AGE MEADOW RUABON WREXHAM </w:t>
      </w:r>
      <w:r w:rsidRPr="00AC3EEA">
        <w:rPr>
          <w:rFonts w:cs="Arial"/>
          <w:szCs w:val="24"/>
        </w:rPr>
        <w:t>LL14 6TF</w:t>
      </w:r>
    </w:p>
    <w:p w14:paraId="410E9F8B" w14:textId="77777777" w:rsidR="00696148" w:rsidRPr="00AC3EEA" w:rsidRDefault="00696148" w:rsidP="00AC3EEA">
      <w:pPr>
        <w:spacing w:after="0" w:line="240" w:lineRule="auto"/>
        <w:rPr>
          <w:rFonts w:cs="Arial"/>
          <w:szCs w:val="24"/>
        </w:rPr>
      </w:pPr>
    </w:p>
    <w:p w14:paraId="6F070B0C" w14:textId="653EDFB4" w:rsidR="001E5658" w:rsidRPr="00AC3EEA" w:rsidRDefault="001E5658" w:rsidP="00AC3EEA">
      <w:pPr>
        <w:spacing w:after="0" w:line="240" w:lineRule="auto"/>
        <w:rPr>
          <w:rFonts w:cs="Arial"/>
          <w:b/>
          <w:szCs w:val="24"/>
        </w:rPr>
      </w:pPr>
      <w:r w:rsidRPr="00AC3EEA">
        <w:rPr>
          <w:rFonts w:cs="Arial"/>
          <w:b/>
          <w:szCs w:val="24"/>
        </w:rPr>
        <w:t>Description of Application</w:t>
      </w:r>
    </w:p>
    <w:p w14:paraId="3818E404" w14:textId="77777777" w:rsidR="00B274FA" w:rsidRPr="00AC3EEA" w:rsidRDefault="00B274FA" w:rsidP="00AC3EEA">
      <w:pPr>
        <w:spacing w:after="0" w:line="240" w:lineRule="auto"/>
        <w:rPr>
          <w:rFonts w:cs="Arial"/>
          <w:b/>
          <w:szCs w:val="24"/>
        </w:rPr>
      </w:pPr>
    </w:p>
    <w:p w14:paraId="7C3FC437" w14:textId="70A81B2B" w:rsidR="001E5658" w:rsidRPr="00AC3EEA" w:rsidRDefault="005D232C" w:rsidP="00AC3EEA">
      <w:pPr>
        <w:spacing w:after="0" w:line="240" w:lineRule="auto"/>
        <w:rPr>
          <w:rFonts w:cs="Arial"/>
          <w:szCs w:val="24"/>
        </w:rPr>
      </w:pPr>
      <w:r w:rsidRPr="00AC3EEA">
        <w:rPr>
          <w:rFonts w:cs="Arial"/>
          <w:szCs w:val="24"/>
        </w:rPr>
        <w:t>ESTYNIAD LLAWR CYNTAF DROS Y GAREJ A’R YSTAFELL GYFLEUSTODAU CYSYLLTIEDIG PRESENNOL</w:t>
      </w:r>
      <w:r w:rsidR="00070AB4" w:rsidRPr="00AC3EEA">
        <w:rPr>
          <w:rFonts w:cs="Arial"/>
          <w:szCs w:val="24"/>
        </w:rPr>
        <w:t xml:space="preserve"> / </w:t>
      </w:r>
      <w:r w:rsidR="001E5658" w:rsidRPr="00AC3EEA">
        <w:rPr>
          <w:rFonts w:cs="Arial"/>
          <w:szCs w:val="24"/>
        </w:rPr>
        <w:t xml:space="preserve">FIRST FLOOR EXTENSION OVER EXISTING ATTACHED GARAGE AND UTILITY ROOM </w:t>
      </w:r>
    </w:p>
    <w:p w14:paraId="355771BC" w14:textId="77777777" w:rsidR="001E5658" w:rsidRPr="00AC3EEA" w:rsidRDefault="001E5658" w:rsidP="00AC3EEA">
      <w:pPr>
        <w:spacing w:after="0" w:line="240" w:lineRule="auto"/>
        <w:rPr>
          <w:rFonts w:cs="Arial"/>
          <w:szCs w:val="24"/>
        </w:rPr>
      </w:pPr>
    </w:p>
    <w:p w14:paraId="7E0D5809" w14:textId="690B7DEC" w:rsidR="006A0B50" w:rsidRPr="00AC3EEA" w:rsidRDefault="001E5658" w:rsidP="00AC3EEA">
      <w:pPr>
        <w:spacing w:after="0" w:line="240" w:lineRule="auto"/>
        <w:rPr>
          <w:rFonts w:cs="Arial"/>
          <w:szCs w:val="24"/>
        </w:rPr>
      </w:pPr>
      <w:r w:rsidRPr="00AC3EEA">
        <w:rPr>
          <w:rFonts w:cs="Arial"/>
          <w:szCs w:val="24"/>
        </w:rPr>
        <w:t xml:space="preserve">In reaching this decision the Council has had regard to the </w:t>
      </w:r>
      <w:r w:rsidR="006A0B50" w:rsidRPr="00AC3EEA">
        <w:rPr>
          <w:rFonts w:cs="Arial"/>
          <w:szCs w:val="24"/>
        </w:rPr>
        <w:t xml:space="preserve">following relevant policies: - </w:t>
      </w:r>
    </w:p>
    <w:p w14:paraId="78EAAC2F" w14:textId="77777777" w:rsidR="00696148" w:rsidRPr="00AC3EEA" w:rsidRDefault="00696148" w:rsidP="00AC3EEA">
      <w:pPr>
        <w:spacing w:after="0" w:line="240" w:lineRule="auto"/>
        <w:rPr>
          <w:rFonts w:cs="Arial"/>
          <w:szCs w:val="24"/>
        </w:rPr>
      </w:pPr>
    </w:p>
    <w:p w14:paraId="3CBCE56A" w14:textId="77777777" w:rsidR="00470D15" w:rsidRPr="00AC3EEA" w:rsidRDefault="00470D15" w:rsidP="00AC3EEA">
      <w:pPr>
        <w:spacing w:after="0" w:line="240" w:lineRule="auto"/>
        <w:rPr>
          <w:rFonts w:cs="Arial"/>
          <w:b/>
          <w:szCs w:val="24"/>
        </w:rPr>
      </w:pPr>
      <w:r w:rsidRPr="00AC3EEA">
        <w:rPr>
          <w:rFonts w:cs="Arial"/>
          <w:b/>
          <w:szCs w:val="24"/>
        </w:rPr>
        <w:t>National Policies and Technical Advice Notes (TAN):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A0B50" w:rsidRPr="00AC3EEA" w14:paraId="0EACDFD0" w14:textId="77777777" w:rsidTr="000B57D0">
        <w:trPr>
          <w:trHeight w:val="333"/>
        </w:trPr>
        <w:tc>
          <w:tcPr>
            <w:tcW w:w="9016" w:type="dxa"/>
          </w:tcPr>
          <w:p w14:paraId="1CC362AA" w14:textId="01556FC5" w:rsidR="006A0B50" w:rsidRPr="00AC3EEA" w:rsidRDefault="006A0B50" w:rsidP="00AC3EEA">
            <w:pPr>
              <w:spacing w:after="0" w:line="240" w:lineRule="auto"/>
              <w:rPr>
                <w:rFonts w:cs="Arial"/>
                <w:szCs w:val="24"/>
              </w:rPr>
            </w:pPr>
            <w:r w:rsidRPr="00AC3EEA">
              <w:rPr>
                <w:rFonts w:cs="Arial"/>
                <w:szCs w:val="24"/>
              </w:rPr>
              <w:t>TAN 12 : Design</w:t>
            </w:r>
          </w:p>
        </w:tc>
      </w:tr>
      <w:tr w:rsidR="006A0B50" w:rsidRPr="00AC3EEA" w14:paraId="1693E0B4" w14:textId="77777777" w:rsidTr="000B57D0">
        <w:trPr>
          <w:trHeight w:val="333"/>
        </w:trPr>
        <w:tc>
          <w:tcPr>
            <w:tcW w:w="9016" w:type="dxa"/>
          </w:tcPr>
          <w:p w14:paraId="526C0F4D" w14:textId="77777777" w:rsidR="006A0B50" w:rsidRPr="00AC3EEA" w:rsidRDefault="006A0B50" w:rsidP="00AC3EEA">
            <w:pPr>
              <w:spacing w:after="0" w:line="240" w:lineRule="auto"/>
              <w:rPr>
                <w:rFonts w:cs="Arial"/>
                <w:szCs w:val="24"/>
              </w:rPr>
            </w:pPr>
            <w:r w:rsidRPr="00AC3EEA">
              <w:rPr>
                <w:rFonts w:cs="Arial"/>
                <w:szCs w:val="24"/>
              </w:rPr>
              <w:t>TAN 24 : The Historic Environment</w:t>
            </w:r>
          </w:p>
        </w:tc>
      </w:tr>
      <w:tr w:rsidR="006A0B50" w:rsidRPr="00AC3EEA" w14:paraId="66FE5FC0" w14:textId="77777777" w:rsidTr="000B57D0">
        <w:trPr>
          <w:trHeight w:val="333"/>
        </w:trPr>
        <w:tc>
          <w:tcPr>
            <w:tcW w:w="9016" w:type="dxa"/>
          </w:tcPr>
          <w:p w14:paraId="42202A2A" w14:textId="77777777" w:rsidR="006A0B50" w:rsidRPr="00AC3EEA" w:rsidRDefault="006A0B50" w:rsidP="00AC3EEA">
            <w:pPr>
              <w:spacing w:after="0" w:line="240" w:lineRule="auto"/>
              <w:rPr>
                <w:rFonts w:cs="Arial"/>
                <w:szCs w:val="24"/>
              </w:rPr>
            </w:pPr>
            <w:r w:rsidRPr="00AC3EEA">
              <w:rPr>
                <w:rFonts w:cs="Arial"/>
                <w:szCs w:val="24"/>
              </w:rPr>
              <w:t>TAN 5 : Nature Conservation and Planning</w:t>
            </w:r>
          </w:p>
        </w:tc>
      </w:tr>
    </w:tbl>
    <w:p w14:paraId="7C90B40E" w14:textId="0F587601" w:rsidR="001E5658" w:rsidRPr="00AC3EEA" w:rsidRDefault="001E5658" w:rsidP="00AC3EEA">
      <w:pPr>
        <w:spacing w:after="0" w:line="240" w:lineRule="auto"/>
        <w:rPr>
          <w:rFonts w:cs="Arial"/>
          <w:szCs w:val="24"/>
        </w:rPr>
      </w:pPr>
    </w:p>
    <w:p w14:paraId="6FF62B91" w14:textId="0701E8F6" w:rsidR="00040694" w:rsidRPr="00AC3EEA" w:rsidRDefault="00470D15" w:rsidP="00AC3EEA">
      <w:pPr>
        <w:spacing w:after="0" w:line="240" w:lineRule="auto"/>
        <w:rPr>
          <w:rFonts w:cs="Arial"/>
          <w:b/>
          <w:szCs w:val="24"/>
        </w:rPr>
      </w:pPr>
      <w:r w:rsidRPr="00AC3EEA">
        <w:rPr>
          <w:rFonts w:cs="Arial"/>
          <w:b/>
          <w:szCs w:val="24"/>
        </w:rPr>
        <w:t xml:space="preserve">Wrexham Local Development 2013 </w:t>
      </w:r>
      <w:r w:rsidR="006A0B50" w:rsidRPr="00AC3EEA">
        <w:rPr>
          <w:rFonts w:cs="Arial"/>
          <w:b/>
          <w:szCs w:val="24"/>
        </w:rPr>
        <w:t xml:space="preserve">– 2028: </w:t>
      </w:r>
    </w:p>
    <w:p w14:paraId="6F52CA14" w14:textId="77777777" w:rsidR="00696148" w:rsidRPr="00AC3EEA" w:rsidRDefault="00696148" w:rsidP="00AC3EEA">
      <w:pPr>
        <w:spacing w:after="0" w:line="240" w:lineRule="auto"/>
        <w:rPr>
          <w:rFonts w:cs="Arial"/>
          <w:b/>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40694" w:rsidRPr="00AC3EEA" w14:paraId="68064627" w14:textId="77777777" w:rsidTr="000B57D0">
        <w:trPr>
          <w:trHeight w:val="313"/>
        </w:trPr>
        <w:tc>
          <w:tcPr>
            <w:tcW w:w="9016" w:type="dxa"/>
          </w:tcPr>
          <w:p w14:paraId="767B01F0" w14:textId="0A0468A8" w:rsidR="00040694" w:rsidRPr="00AC3EEA" w:rsidRDefault="00715E36" w:rsidP="00AC3EEA">
            <w:pPr>
              <w:spacing w:after="0" w:line="240" w:lineRule="auto"/>
              <w:rPr>
                <w:rFonts w:cs="Arial"/>
                <w:szCs w:val="24"/>
              </w:rPr>
            </w:pPr>
            <w:r w:rsidRPr="00AC3EEA">
              <w:rPr>
                <w:rFonts w:cs="Arial"/>
                <w:szCs w:val="24"/>
              </w:rPr>
              <w:t>NE1 - International and National Nature Conservation Designations</w:t>
            </w:r>
          </w:p>
        </w:tc>
      </w:tr>
      <w:tr w:rsidR="00040694" w:rsidRPr="00AC3EEA" w14:paraId="37636B38" w14:textId="77777777" w:rsidTr="000B57D0">
        <w:trPr>
          <w:trHeight w:val="313"/>
        </w:trPr>
        <w:tc>
          <w:tcPr>
            <w:tcW w:w="9016" w:type="dxa"/>
          </w:tcPr>
          <w:p w14:paraId="47AC486D" w14:textId="77777777" w:rsidR="00040694" w:rsidRPr="00AC3EEA" w:rsidRDefault="00715E36" w:rsidP="00AC3EEA">
            <w:pPr>
              <w:spacing w:after="0" w:line="240" w:lineRule="auto"/>
              <w:rPr>
                <w:rFonts w:cs="Arial"/>
                <w:szCs w:val="24"/>
              </w:rPr>
            </w:pPr>
            <w:r w:rsidRPr="00AC3EEA">
              <w:rPr>
                <w:rFonts w:cs="Arial"/>
                <w:szCs w:val="24"/>
              </w:rPr>
              <w:t>NE6 - Waste Water Treatment and River Water Quality</w:t>
            </w:r>
          </w:p>
        </w:tc>
      </w:tr>
      <w:tr w:rsidR="00040694" w:rsidRPr="00AC3EEA" w14:paraId="4F8F16F2" w14:textId="77777777" w:rsidTr="000B57D0">
        <w:trPr>
          <w:trHeight w:val="313"/>
        </w:trPr>
        <w:tc>
          <w:tcPr>
            <w:tcW w:w="9016" w:type="dxa"/>
          </w:tcPr>
          <w:p w14:paraId="7C151337" w14:textId="77777777" w:rsidR="00040694" w:rsidRPr="00AC3EEA" w:rsidRDefault="00715E36" w:rsidP="00AC3EEA">
            <w:pPr>
              <w:spacing w:after="0" w:line="240" w:lineRule="auto"/>
              <w:rPr>
                <w:rFonts w:cs="Arial"/>
                <w:szCs w:val="24"/>
              </w:rPr>
            </w:pPr>
            <w:r w:rsidRPr="00AC3EEA">
              <w:rPr>
                <w:rFonts w:cs="Arial"/>
                <w:szCs w:val="24"/>
              </w:rPr>
              <w:t xml:space="preserve">SP12 - Design Principles &amp; </w:t>
            </w:r>
            <w:proofErr w:type="spellStart"/>
            <w:r w:rsidRPr="00AC3EEA">
              <w:rPr>
                <w:rFonts w:cs="Arial"/>
                <w:szCs w:val="24"/>
              </w:rPr>
              <w:t>Masterplanning</w:t>
            </w:r>
            <w:proofErr w:type="spellEnd"/>
            <w:r w:rsidRPr="00AC3EEA">
              <w:rPr>
                <w:rFonts w:cs="Arial"/>
                <w:szCs w:val="24"/>
              </w:rPr>
              <w:t xml:space="preserve"> Framework</w:t>
            </w:r>
          </w:p>
        </w:tc>
      </w:tr>
      <w:tr w:rsidR="00040694" w:rsidRPr="00AC3EEA" w14:paraId="4C7DBA6C" w14:textId="77777777" w:rsidTr="000B57D0">
        <w:trPr>
          <w:trHeight w:val="313"/>
        </w:trPr>
        <w:tc>
          <w:tcPr>
            <w:tcW w:w="9016" w:type="dxa"/>
          </w:tcPr>
          <w:p w14:paraId="3F702665" w14:textId="77777777" w:rsidR="00040694" w:rsidRPr="00AC3EEA" w:rsidRDefault="00715E36" w:rsidP="00AC3EEA">
            <w:pPr>
              <w:spacing w:after="0" w:line="240" w:lineRule="auto"/>
              <w:rPr>
                <w:rFonts w:cs="Arial"/>
                <w:szCs w:val="24"/>
              </w:rPr>
            </w:pPr>
            <w:r w:rsidRPr="00AC3EEA">
              <w:rPr>
                <w:rFonts w:cs="Arial"/>
                <w:szCs w:val="24"/>
              </w:rPr>
              <w:t>SP15 - Historic and Cultural Environment</w:t>
            </w:r>
          </w:p>
        </w:tc>
      </w:tr>
      <w:tr w:rsidR="00040694" w:rsidRPr="00AC3EEA" w14:paraId="69740B29" w14:textId="77777777" w:rsidTr="000B57D0">
        <w:trPr>
          <w:trHeight w:val="313"/>
        </w:trPr>
        <w:tc>
          <w:tcPr>
            <w:tcW w:w="9016" w:type="dxa"/>
          </w:tcPr>
          <w:p w14:paraId="0E6590E3" w14:textId="77777777" w:rsidR="00040694" w:rsidRPr="00AC3EEA" w:rsidRDefault="00715E36" w:rsidP="00AC3EEA">
            <w:pPr>
              <w:spacing w:after="0" w:line="240" w:lineRule="auto"/>
              <w:rPr>
                <w:rFonts w:cs="Arial"/>
                <w:szCs w:val="24"/>
              </w:rPr>
            </w:pPr>
            <w:r w:rsidRPr="00AC3EEA">
              <w:rPr>
                <w:rFonts w:cs="Arial"/>
                <w:szCs w:val="24"/>
              </w:rPr>
              <w:t>SP19 - Green Infrastructure</w:t>
            </w:r>
          </w:p>
        </w:tc>
      </w:tr>
      <w:tr w:rsidR="00040694" w:rsidRPr="00AC3EEA" w14:paraId="736E7F64" w14:textId="77777777" w:rsidTr="000B57D0">
        <w:trPr>
          <w:trHeight w:val="313"/>
        </w:trPr>
        <w:tc>
          <w:tcPr>
            <w:tcW w:w="9016" w:type="dxa"/>
          </w:tcPr>
          <w:p w14:paraId="23DD14AA" w14:textId="77777777" w:rsidR="00040694" w:rsidRPr="00AC3EEA" w:rsidRDefault="00715E36" w:rsidP="00AC3EEA">
            <w:pPr>
              <w:spacing w:after="0" w:line="240" w:lineRule="auto"/>
              <w:rPr>
                <w:rFonts w:cs="Arial"/>
                <w:szCs w:val="24"/>
              </w:rPr>
            </w:pPr>
            <w:r w:rsidRPr="00AC3EEA">
              <w:rPr>
                <w:rFonts w:cs="Arial"/>
                <w:szCs w:val="24"/>
              </w:rPr>
              <w:t>SP2 - Location of Development</w:t>
            </w:r>
          </w:p>
        </w:tc>
      </w:tr>
    </w:tbl>
    <w:p w14:paraId="71510BDF" w14:textId="4D9EE3E1" w:rsidR="00040694" w:rsidRPr="00AC3EEA" w:rsidRDefault="00040694" w:rsidP="00AC3EEA">
      <w:pPr>
        <w:spacing w:after="0" w:line="240" w:lineRule="auto"/>
        <w:rPr>
          <w:rFonts w:cs="Arial"/>
          <w:szCs w:val="24"/>
        </w:rPr>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1843"/>
        <w:gridCol w:w="4961"/>
      </w:tblGrid>
      <w:tr w:rsidR="001E5658" w:rsidRPr="00AC3EEA" w14:paraId="6C6468C5" w14:textId="77777777" w:rsidTr="00FF51FF">
        <w:tc>
          <w:tcPr>
            <w:tcW w:w="1418" w:type="dxa"/>
            <w:tcMar>
              <w:top w:w="0" w:type="dxa"/>
              <w:left w:w="108" w:type="dxa"/>
              <w:bottom w:w="0" w:type="dxa"/>
              <w:right w:w="108" w:type="dxa"/>
            </w:tcMar>
            <w:hideMark/>
          </w:tcPr>
          <w:p w14:paraId="1A7820E5" w14:textId="77777777" w:rsidR="001E5658" w:rsidRPr="00AC3EEA" w:rsidRDefault="001E5658" w:rsidP="00AC3EEA">
            <w:pPr>
              <w:spacing w:after="0" w:line="240" w:lineRule="auto"/>
              <w:rPr>
                <w:rFonts w:eastAsia="Calibri" w:cs="Arial"/>
                <w:b/>
                <w:bCs/>
                <w:szCs w:val="24"/>
              </w:rPr>
            </w:pPr>
            <w:r w:rsidRPr="00AC3EEA">
              <w:rPr>
                <w:rFonts w:cs="Arial"/>
                <w:b/>
                <w:bCs/>
                <w:szCs w:val="24"/>
              </w:rPr>
              <w:t>Revision</w:t>
            </w:r>
          </w:p>
        </w:tc>
        <w:tc>
          <w:tcPr>
            <w:tcW w:w="1843" w:type="dxa"/>
            <w:tcMar>
              <w:top w:w="0" w:type="dxa"/>
              <w:left w:w="108" w:type="dxa"/>
              <w:bottom w:w="0" w:type="dxa"/>
              <w:right w:w="108" w:type="dxa"/>
            </w:tcMar>
            <w:hideMark/>
          </w:tcPr>
          <w:p w14:paraId="0D929EC0" w14:textId="77777777" w:rsidR="001E5658" w:rsidRPr="00AC3EEA" w:rsidRDefault="001E5658" w:rsidP="00AC3EEA">
            <w:pPr>
              <w:spacing w:after="0" w:line="240" w:lineRule="auto"/>
              <w:rPr>
                <w:rFonts w:eastAsia="Calibri" w:cs="Arial"/>
                <w:b/>
                <w:bCs/>
                <w:szCs w:val="24"/>
              </w:rPr>
            </w:pPr>
            <w:r w:rsidRPr="00AC3EEA">
              <w:rPr>
                <w:rFonts w:cs="Arial"/>
                <w:b/>
                <w:bCs/>
                <w:szCs w:val="24"/>
              </w:rPr>
              <w:t>Date</w:t>
            </w:r>
          </w:p>
        </w:tc>
        <w:tc>
          <w:tcPr>
            <w:tcW w:w="4961" w:type="dxa"/>
            <w:tcMar>
              <w:top w:w="0" w:type="dxa"/>
              <w:left w:w="108" w:type="dxa"/>
              <w:bottom w:w="0" w:type="dxa"/>
              <w:right w:w="108" w:type="dxa"/>
            </w:tcMar>
            <w:hideMark/>
          </w:tcPr>
          <w:p w14:paraId="4CE0F002" w14:textId="77777777" w:rsidR="001E5658" w:rsidRPr="00AC3EEA" w:rsidRDefault="001E5658" w:rsidP="00AC3EEA">
            <w:pPr>
              <w:spacing w:after="0" w:line="240" w:lineRule="auto"/>
              <w:rPr>
                <w:rFonts w:eastAsia="Calibri" w:cs="Arial"/>
                <w:b/>
                <w:bCs/>
                <w:szCs w:val="24"/>
              </w:rPr>
            </w:pPr>
            <w:r w:rsidRPr="00AC3EEA">
              <w:rPr>
                <w:rFonts w:cs="Arial"/>
                <w:b/>
                <w:bCs/>
                <w:szCs w:val="24"/>
              </w:rPr>
              <w:t>Description of Decision</w:t>
            </w:r>
          </w:p>
        </w:tc>
      </w:tr>
      <w:tr w:rsidR="001E5658" w:rsidRPr="00AC3EEA" w14:paraId="68A62AA2" w14:textId="77777777" w:rsidTr="00FF51FF">
        <w:tc>
          <w:tcPr>
            <w:tcW w:w="1418" w:type="dxa"/>
            <w:tcMar>
              <w:top w:w="0" w:type="dxa"/>
              <w:left w:w="108" w:type="dxa"/>
              <w:bottom w:w="0" w:type="dxa"/>
              <w:right w:w="108" w:type="dxa"/>
            </w:tcMar>
          </w:tcPr>
          <w:p w14:paraId="63144AEB" w14:textId="77777777" w:rsidR="001E5658" w:rsidRPr="00AC3EEA" w:rsidRDefault="001E5658" w:rsidP="00AC3EEA">
            <w:pPr>
              <w:spacing w:after="0" w:line="240" w:lineRule="auto"/>
              <w:jc w:val="center"/>
              <w:rPr>
                <w:rFonts w:cs="Arial"/>
                <w:bCs/>
                <w:szCs w:val="24"/>
              </w:rPr>
            </w:pPr>
            <w:r w:rsidRPr="00AC3EEA">
              <w:rPr>
                <w:rFonts w:cs="Arial"/>
                <w:bCs/>
                <w:szCs w:val="24"/>
              </w:rPr>
              <w:t>0</w:t>
            </w:r>
          </w:p>
        </w:tc>
        <w:tc>
          <w:tcPr>
            <w:tcW w:w="1843" w:type="dxa"/>
            <w:tcMar>
              <w:top w:w="0" w:type="dxa"/>
              <w:left w:w="108" w:type="dxa"/>
              <w:bottom w:w="0" w:type="dxa"/>
              <w:right w:w="108" w:type="dxa"/>
            </w:tcMar>
          </w:tcPr>
          <w:p w14:paraId="1C8B153B" w14:textId="7FB1E95C" w:rsidR="001E5658" w:rsidRPr="00AC3EEA" w:rsidRDefault="001E5658" w:rsidP="00AC3EEA">
            <w:pPr>
              <w:spacing w:after="0" w:line="240" w:lineRule="auto"/>
              <w:jc w:val="center"/>
              <w:rPr>
                <w:rFonts w:cs="Arial"/>
                <w:bCs/>
                <w:szCs w:val="24"/>
              </w:rPr>
            </w:pPr>
            <w:r w:rsidRPr="00AC3EEA">
              <w:rPr>
                <w:rFonts w:cs="Arial"/>
                <w:szCs w:val="24"/>
              </w:rPr>
              <w:t>10/07/2024</w:t>
            </w:r>
          </w:p>
        </w:tc>
        <w:tc>
          <w:tcPr>
            <w:tcW w:w="4961" w:type="dxa"/>
            <w:tcMar>
              <w:top w:w="0" w:type="dxa"/>
              <w:left w:w="108" w:type="dxa"/>
              <w:bottom w:w="0" w:type="dxa"/>
              <w:right w:w="108" w:type="dxa"/>
            </w:tcMar>
          </w:tcPr>
          <w:p w14:paraId="1EBA3594" w14:textId="77777777" w:rsidR="001E5658" w:rsidRPr="00AC3EEA" w:rsidRDefault="001E5658" w:rsidP="00AC3EEA">
            <w:pPr>
              <w:spacing w:after="0" w:line="240" w:lineRule="auto"/>
              <w:rPr>
                <w:rFonts w:cs="Arial"/>
                <w:bCs/>
                <w:szCs w:val="24"/>
              </w:rPr>
            </w:pPr>
            <w:r w:rsidRPr="00AC3EEA">
              <w:rPr>
                <w:rFonts w:cs="Arial"/>
                <w:szCs w:val="24"/>
              </w:rPr>
              <w:t>Planning permission issued</w:t>
            </w:r>
          </w:p>
        </w:tc>
      </w:tr>
    </w:tbl>
    <w:p w14:paraId="0B37C610" w14:textId="77777777" w:rsidR="006A0B50" w:rsidRPr="00AC3EEA" w:rsidRDefault="006A0B50" w:rsidP="00AC3EEA">
      <w:pPr>
        <w:spacing w:after="0" w:line="240" w:lineRule="auto"/>
        <w:rPr>
          <w:rFonts w:cs="Arial"/>
          <w:b/>
          <w:szCs w:val="24"/>
        </w:rPr>
      </w:pPr>
    </w:p>
    <w:p w14:paraId="3D5546DD" w14:textId="77777777" w:rsidR="00AC3EEA" w:rsidRDefault="00AC3EEA" w:rsidP="00AC3EEA">
      <w:pPr>
        <w:spacing w:after="0" w:line="240" w:lineRule="auto"/>
        <w:rPr>
          <w:rFonts w:eastAsia="Times New Roman" w:cs="Arial"/>
          <w:b/>
          <w:szCs w:val="24"/>
          <w:lang w:eastAsia="en-GB"/>
        </w:rPr>
      </w:pPr>
    </w:p>
    <w:p w14:paraId="20EF5110" w14:textId="77777777" w:rsidR="00AC3EEA" w:rsidRDefault="00AC3EEA" w:rsidP="00AC3EEA">
      <w:pPr>
        <w:spacing w:after="0" w:line="240" w:lineRule="auto"/>
        <w:rPr>
          <w:rFonts w:eastAsia="Times New Roman" w:cs="Arial"/>
          <w:b/>
          <w:szCs w:val="24"/>
          <w:lang w:eastAsia="en-GB"/>
        </w:rPr>
      </w:pPr>
    </w:p>
    <w:p w14:paraId="3EA96D85" w14:textId="0B8C5040" w:rsidR="001E5658" w:rsidRPr="00AC3EEA" w:rsidRDefault="002E5954" w:rsidP="00AC3EEA">
      <w:pPr>
        <w:spacing w:after="0" w:line="240" w:lineRule="auto"/>
        <w:rPr>
          <w:rFonts w:cs="Arial"/>
          <w:b/>
          <w:szCs w:val="24"/>
        </w:rPr>
      </w:pPr>
      <w:r w:rsidRPr="00AC3EEA">
        <w:rPr>
          <w:rFonts w:eastAsia="Times New Roman" w:cs="Arial"/>
          <w:b/>
          <w:szCs w:val="24"/>
          <w:lang w:eastAsia="en-GB"/>
        </w:rPr>
        <w:t xml:space="preserve">Particulars of </w:t>
      </w:r>
      <w:proofErr w:type="gramStart"/>
      <w:r w:rsidRPr="00AC3EEA">
        <w:rPr>
          <w:rFonts w:eastAsia="Times New Roman" w:cs="Arial"/>
          <w:b/>
          <w:szCs w:val="24"/>
          <w:lang w:eastAsia="en-GB"/>
        </w:rPr>
        <w:t>decision</w:t>
      </w:r>
      <w:r w:rsidR="009005F7" w:rsidRPr="00AC3EEA">
        <w:rPr>
          <w:rFonts w:eastAsia="Times New Roman" w:cs="Arial"/>
          <w:b/>
          <w:szCs w:val="24"/>
          <w:lang w:eastAsia="en-GB"/>
        </w:rPr>
        <w:t xml:space="preserve"> :</w:t>
      </w:r>
      <w:proofErr w:type="gramEnd"/>
      <w:r w:rsidR="009005F7" w:rsidRPr="00AC3EEA">
        <w:rPr>
          <w:rFonts w:eastAsia="Times New Roman" w:cs="Arial"/>
          <w:b/>
          <w:szCs w:val="24"/>
          <w:lang w:eastAsia="en-GB"/>
        </w:rPr>
        <w:t xml:space="preserve"> </w:t>
      </w:r>
      <w:r w:rsidR="009F70D8" w:rsidRPr="00AC3EEA">
        <w:rPr>
          <w:rFonts w:cs="Arial"/>
          <w:b/>
          <w:caps/>
          <w:szCs w:val="24"/>
        </w:rPr>
        <w:t xml:space="preserve">GRANTED </w:t>
      </w:r>
      <w:r w:rsidR="00470D15" w:rsidRPr="00AC3EEA">
        <w:rPr>
          <w:rFonts w:cs="Arial"/>
          <w:b/>
          <w:szCs w:val="24"/>
        </w:rPr>
        <w:t>s</w:t>
      </w:r>
      <w:r w:rsidR="001E5658" w:rsidRPr="00AC3EEA">
        <w:rPr>
          <w:rFonts w:cs="Arial"/>
          <w:b/>
          <w:szCs w:val="24"/>
        </w:rPr>
        <w:t>ubject to the following:-</w:t>
      </w:r>
    </w:p>
    <w:p w14:paraId="04DB6EA5" w14:textId="77777777" w:rsidR="001E5658" w:rsidRPr="00AC3EEA" w:rsidRDefault="001E5658" w:rsidP="00AC3EEA">
      <w:pPr>
        <w:spacing w:after="0" w:line="240" w:lineRule="auto"/>
        <w:rPr>
          <w:rFonts w:cs="Arial"/>
          <w:szCs w:val="24"/>
        </w:rPr>
      </w:pPr>
    </w:p>
    <w:p w14:paraId="713075EC" w14:textId="77777777" w:rsidR="001E5658" w:rsidRPr="00AC3EEA" w:rsidRDefault="001E5658" w:rsidP="00AC3EEA">
      <w:pPr>
        <w:pStyle w:val="NoSpacing"/>
        <w:rPr>
          <w:rFonts w:cs="Arial"/>
          <w:b/>
          <w:bCs/>
          <w:szCs w:val="24"/>
        </w:rPr>
      </w:pPr>
      <w:r w:rsidRPr="00AC3EEA">
        <w:rPr>
          <w:rFonts w:cs="Arial"/>
          <w:b/>
          <w:bCs/>
          <w:szCs w:val="24"/>
        </w:rPr>
        <w:t xml:space="preserve">Condition(s) </w:t>
      </w:r>
    </w:p>
    <w:p w14:paraId="6B28D199" w14:textId="77777777" w:rsidR="001E5658" w:rsidRPr="00AC3EEA" w:rsidRDefault="001E5658" w:rsidP="00AC3EEA">
      <w:pPr>
        <w:pStyle w:val="NoSpacing"/>
        <w:rPr>
          <w:rFonts w:cs="Arial"/>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BD6FAC" w:rsidRPr="00AC3EEA" w14:paraId="0DB58CF7" w14:textId="77777777" w:rsidTr="00DE61C8">
        <w:trPr>
          <w:cantSplit/>
          <w:trHeight w:val="331"/>
        </w:trPr>
        <w:tc>
          <w:tcPr>
            <w:tcW w:w="846" w:type="dxa"/>
          </w:tcPr>
          <w:p w14:paraId="27EB99A9" w14:textId="5E612C04" w:rsidR="00BD6FAC" w:rsidRPr="00AC3EEA" w:rsidRDefault="00BD6FAC" w:rsidP="00AC3EEA">
            <w:pPr>
              <w:pStyle w:val="NoSpacing"/>
              <w:rPr>
                <w:rFonts w:cs="Arial"/>
                <w:bCs/>
                <w:szCs w:val="24"/>
              </w:rPr>
            </w:pPr>
            <w:r w:rsidRPr="00AC3EEA">
              <w:rPr>
                <w:rFonts w:cs="Arial"/>
                <w:bCs/>
                <w:szCs w:val="24"/>
              </w:rPr>
              <w:lastRenderedPageBreak/>
              <w:t>1.</w:t>
            </w:r>
          </w:p>
        </w:tc>
        <w:tc>
          <w:tcPr>
            <w:tcW w:w="7172" w:type="dxa"/>
          </w:tcPr>
          <w:p w14:paraId="05962F30" w14:textId="77777777" w:rsidR="00FB7995" w:rsidRPr="00AC3EEA" w:rsidRDefault="00AC3EEA" w:rsidP="00AC3EEA">
            <w:pPr>
              <w:pStyle w:val="NormalWeb"/>
              <w:spacing w:before="0" w:beforeAutospacing="0" w:after="0" w:afterAutospacing="0"/>
              <w:divId w:val="1897468645"/>
              <w:rPr>
                <w:rFonts w:ascii="Arial" w:hAnsi="Arial" w:cs="Arial"/>
              </w:rPr>
            </w:pPr>
            <w:r w:rsidRPr="00AC3EEA">
              <w:rPr>
                <w:rFonts w:ascii="Arial" w:hAnsi="Arial" w:cs="Arial"/>
              </w:rPr>
              <w:t>The development hereby permitted shall be commenced before the expiry of five years from the date of this permission.</w:t>
            </w:r>
          </w:p>
          <w:p w14:paraId="1472A877" w14:textId="03AB5DD8" w:rsidR="00BD6FAC" w:rsidRPr="00AC3EEA" w:rsidRDefault="00BD6FAC" w:rsidP="00AC3EEA">
            <w:pPr>
              <w:pStyle w:val="NoSpacing"/>
              <w:rPr>
                <w:rFonts w:cs="Arial"/>
                <w:bCs/>
                <w:szCs w:val="24"/>
              </w:rPr>
            </w:pPr>
          </w:p>
        </w:tc>
      </w:tr>
      <w:tr w:rsidR="00BD6FAC" w:rsidRPr="00AC3EEA" w14:paraId="2332A536" w14:textId="77777777" w:rsidTr="00DE61C8">
        <w:trPr>
          <w:cantSplit/>
          <w:trHeight w:val="331"/>
        </w:trPr>
        <w:tc>
          <w:tcPr>
            <w:tcW w:w="846" w:type="dxa"/>
          </w:tcPr>
          <w:p w14:paraId="3A0D9B9C" w14:textId="77777777" w:rsidR="00BD6FAC" w:rsidRPr="00AC3EEA" w:rsidRDefault="00BD6FAC" w:rsidP="00AC3EEA">
            <w:pPr>
              <w:pStyle w:val="NoSpacing"/>
              <w:rPr>
                <w:rFonts w:cs="Arial"/>
                <w:bCs/>
                <w:szCs w:val="24"/>
              </w:rPr>
            </w:pPr>
            <w:r w:rsidRPr="00AC3EEA">
              <w:rPr>
                <w:rFonts w:cs="Arial"/>
                <w:bCs/>
                <w:szCs w:val="24"/>
              </w:rPr>
              <w:t>2.</w:t>
            </w:r>
          </w:p>
        </w:tc>
        <w:tc>
          <w:tcPr>
            <w:tcW w:w="7172" w:type="dxa"/>
          </w:tcPr>
          <w:p w14:paraId="4AC72729" w14:textId="77777777" w:rsidR="00FB7995" w:rsidRPr="00AC3EEA" w:rsidRDefault="00AC3EEA" w:rsidP="00AC3EEA">
            <w:pPr>
              <w:pStyle w:val="NormalWeb"/>
              <w:spacing w:before="0" w:beforeAutospacing="0" w:after="0" w:afterAutospacing="0"/>
              <w:divId w:val="2031636802"/>
              <w:rPr>
                <w:rFonts w:ascii="Arial" w:hAnsi="Arial" w:cs="Arial"/>
              </w:rPr>
            </w:pPr>
            <w:r w:rsidRPr="00AC3EEA">
              <w:rPr>
                <w:rFonts w:ascii="Arial" w:hAnsi="Arial" w:cs="Arial"/>
              </w:rPr>
              <w:t>The development shall only be carried out in strict accordance with the details shown on the following plan(s) and document(s):</w:t>
            </w:r>
          </w:p>
          <w:p w14:paraId="55361EA5" w14:textId="77777777" w:rsidR="00FB7995" w:rsidRPr="00AC3EEA" w:rsidRDefault="00AC3EEA" w:rsidP="00AC3EEA">
            <w:pPr>
              <w:numPr>
                <w:ilvl w:val="0"/>
                <w:numId w:val="1"/>
              </w:numPr>
              <w:spacing w:after="0" w:line="240" w:lineRule="auto"/>
              <w:divId w:val="2031636802"/>
              <w:rPr>
                <w:rFonts w:eastAsia="Times New Roman" w:cs="Arial"/>
                <w:szCs w:val="24"/>
              </w:rPr>
            </w:pPr>
            <w:r w:rsidRPr="00AC3EEA">
              <w:rPr>
                <w:rFonts w:eastAsia="Times New Roman" w:cs="Arial"/>
                <w:szCs w:val="24"/>
              </w:rPr>
              <w:t>Location Plan produced on 20th Feb 2024;</w:t>
            </w:r>
          </w:p>
          <w:p w14:paraId="1842761D" w14:textId="77777777" w:rsidR="00FB7995" w:rsidRPr="00AC3EEA" w:rsidRDefault="00AC3EEA" w:rsidP="00AC3EEA">
            <w:pPr>
              <w:numPr>
                <w:ilvl w:val="0"/>
                <w:numId w:val="1"/>
              </w:numPr>
              <w:spacing w:after="0" w:line="240" w:lineRule="auto"/>
              <w:divId w:val="2031636802"/>
              <w:rPr>
                <w:rFonts w:eastAsia="Times New Roman" w:cs="Arial"/>
                <w:szCs w:val="24"/>
              </w:rPr>
            </w:pPr>
            <w:r w:rsidRPr="00AC3EEA">
              <w:rPr>
                <w:rFonts w:eastAsia="Times New Roman" w:cs="Arial"/>
                <w:szCs w:val="24"/>
              </w:rPr>
              <w:t>Block Plan produced on 20th Feb 2024;</w:t>
            </w:r>
          </w:p>
          <w:p w14:paraId="48B9E5AA" w14:textId="77777777" w:rsidR="00FB7995" w:rsidRPr="00AC3EEA" w:rsidRDefault="00AC3EEA" w:rsidP="00AC3EEA">
            <w:pPr>
              <w:numPr>
                <w:ilvl w:val="0"/>
                <w:numId w:val="1"/>
              </w:numPr>
              <w:spacing w:after="0" w:line="240" w:lineRule="auto"/>
              <w:divId w:val="2031636802"/>
              <w:rPr>
                <w:rFonts w:eastAsia="Times New Roman" w:cs="Arial"/>
                <w:szCs w:val="24"/>
              </w:rPr>
            </w:pPr>
            <w:r w:rsidRPr="00AC3EEA">
              <w:rPr>
                <w:rFonts w:eastAsia="Times New Roman" w:cs="Arial"/>
                <w:szCs w:val="24"/>
              </w:rPr>
              <w:t>Site Plan produced on 20th Feb 2024;</w:t>
            </w:r>
          </w:p>
          <w:p w14:paraId="1EAC8E44" w14:textId="77777777" w:rsidR="00FB7995" w:rsidRPr="00AC3EEA" w:rsidRDefault="00AC3EEA" w:rsidP="00AC3EEA">
            <w:pPr>
              <w:numPr>
                <w:ilvl w:val="0"/>
                <w:numId w:val="1"/>
              </w:numPr>
              <w:spacing w:after="0" w:line="240" w:lineRule="auto"/>
              <w:divId w:val="2031636802"/>
              <w:rPr>
                <w:rFonts w:eastAsia="Times New Roman" w:cs="Arial"/>
                <w:szCs w:val="24"/>
              </w:rPr>
            </w:pPr>
            <w:r w:rsidRPr="00AC3EEA">
              <w:rPr>
                <w:rFonts w:eastAsia="Times New Roman" w:cs="Arial"/>
                <w:szCs w:val="24"/>
              </w:rPr>
              <w:t>Drawing 1001/1 Revision C dated Feb 2024;</w:t>
            </w:r>
          </w:p>
          <w:p w14:paraId="5CDA8292" w14:textId="77777777" w:rsidR="00FB7995" w:rsidRPr="00AC3EEA" w:rsidRDefault="00AC3EEA" w:rsidP="00AC3EEA">
            <w:pPr>
              <w:numPr>
                <w:ilvl w:val="0"/>
                <w:numId w:val="1"/>
              </w:numPr>
              <w:spacing w:after="0" w:line="240" w:lineRule="auto"/>
              <w:divId w:val="2031636802"/>
              <w:rPr>
                <w:rFonts w:eastAsia="Times New Roman" w:cs="Arial"/>
                <w:szCs w:val="24"/>
              </w:rPr>
            </w:pPr>
            <w:r w:rsidRPr="00AC3EEA">
              <w:rPr>
                <w:rFonts w:eastAsia="Times New Roman" w:cs="Arial"/>
                <w:szCs w:val="24"/>
              </w:rPr>
              <w:t>Drawing 1001/2 dated Feb 2024;</w:t>
            </w:r>
          </w:p>
          <w:p w14:paraId="45CFF9E6" w14:textId="77777777" w:rsidR="00FB7995" w:rsidRPr="00AC3EEA" w:rsidRDefault="00AC3EEA" w:rsidP="00AC3EEA">
            <w:pPr>
              <w:numPr>
                <w:ilvl w:val="0"/>
                <w:numId w:val="1"/>
              </w:numPr>
              <w:spacing w:after="0" w:line="240" w:lineRule="auto"/>
              <w:divId w:val="2031636802"/>
              <w:rPr>
                <w:rFonts w:eastAsia="Times New Roman" w:cs="Arial"/>
                <w:szCs w:val="24"/>
              </w:rPr>
            </w:pPr>
            <w:r w:rsidRPr="00AC3EEA">
              <w:rPr>
                <w:rFonts w:eastAsia="Times New Roman" w:cs="Arial"/>
                <w:szCs w:val="24"/>
              </w:rPr>
              <w:t>Drawing 1001/3 dated Feb 2024;</w:t>
            </w:r>
          </w:p>
          <w:p w14:paraId="56B2C4BF" w14:textId="77777777" w:rsidR="00FB7995" w:rsidRPr="00AC3EEA" w:rsidRDefault="00AC3EEA" w:rsidP="00AC3EEA">
            <w:pPr>
              <w:numPr>
                <w:ilvl w:val="0"/>
                <w:numId w:val="1"/>
              </w:numPr>
              <w:spacing w:after="0" w:line="240" w:lineRule="auto"/>
              <w:divId w:val="2031636802"/>
              <w:rPr>
                <w:rFonts w:eastAsia="Times New Roman" w:cs="Arial"/>
                <w:szCs w:val="24"/>
              </w:rPr>
            </w:pPr>
            <w:r w:rsidRPr="00AC3EEA">
              <w:rPr>
                <w:rFonts w:eastAsia="Times New Roman" w:cs="Arial"/>
                <w:szCs w:val="24"/>
              </w:rPr>
              <w:t>Drawing 1001/3 Revision B featuring Green Infrastructure Statement.</w:t>
            </w:r>
          </w:p>
          <w:p w14:paraId="37179400" w14:textId="77777777" w:rsidR="00BD6FAC" w:rsidRPr="00AC3EEA" w:rsidRDefault="00BD6FAC" w:rsidP="00AC3EEA">
            <w:pPr>
              <w:pStyle w:val="NoSpacing"/>
              <w:rPr>
                <w:rFonts w:cs="Arial"/>
                <w:bCs/>
                <w:szCs w:val="24"/>
              </w:rPr>
            </w:pPr>
          </w:p>
        </w:tc>
      </w:tr>
      <w:tr w:rsidR="00BD6FAC" w:rsidRPr="00AC3EEA" w14:paraId="63689988" w14:textId="77777777" w:rsidTr="00DE61C8">
        <w:trPr>
          <w:cantSplit/>
          <w:trHeight w:val="331"/>
        </w:trPr>
        <w:tc>
          <w:tcPr>
            <w:tcW w:w="846" w:type="dxa"/>
          </w:tcPr>
          <w:p w14:paraId="2B5A1F1D" w14:textId="77777777" w:rsidR="00BD6FAC" w:rsidRPr="00AC3EEA" w:rsidRDefault="00BD6FAC" w:rsidP="00AC3EEA">
            <w:pPr>
              <w:pStyle w:val="NoSpacing"/>
              <w:rPr>
                <w:rFonts w:cs="Arial"/>
                <w:bCs/>
                <w:szCs w:val="24"/>
              </w:rPr>
            </w:pPr>
            <w:r w:rsidRPr="00AC3EEA">
              <w:rPr>
                <w:rFonts w:cs="Arial"/>
                <w:bCs/>
                <w:szCs w:val="24"/>
              </w:rPr>
              <w:t>3.</w:t>
            </w:r>
          </w:p>
        </w:tc>
        <w:tc>
          <w:tcPr>
            <w:tcW w:w="7172" w:type="dxa"/>
          </w:tcPr>
          <w:p w14:paraId="68000264" w14:textId="77777777" w:rsidR="00FB7995" w:rsidRPr="00AC3EEA" w:rsidRDefault="00AC3EEA" w:rsidP="00AC3EEA">
            <w:pPr>
              <w:pStyle w:val="NormalWeb"/>
              <w:spacing w:before="0" w:beforeAutospacing="0" w:after="0" w:afterAutospacing="0"/>
              <w:divId w:val="795565867"/>
              <w:rPr>
                <w:rFonts w:ascii="Arial" w:hAnsi="Arial" w:cs="Arial"/>
              </w:rPr>
            </w:pPr>
            <w:r w:rsidRPr="00AC3EEA">
              <w:rPr>
                <w:rFonts w:ascii="Arial" w:hAnsi="Arial" w:cs="Arial"/>
              </w:rPr>
              <w:t>The development hereby permitted shall not be first used until measures to deliver net benefit for biodiversity (NBB) shown on Drawing 1001/3 Revision B have been implemented in full. The measures shall thereafter maintained for the lifetime of the development.</w:t>
            </w:r>
          </w:p>
          <w:p w14:paraId="3B68680A" w14:textId="77777777" w:rsidR="00BD6FAC" w:rsidRPr="00AC3EEA" w:rsidRDefault="00BD6FAC" w:rsidP="00AC3EEA">
            <w:pPr>
              <w:pStyle w:val="NoSpacing"/>
              <w:rPr>
                <w:rFonts w:cs="Arial"/>
                <w:bCs/>
                <w:szCs w:val="24"/>
              </w:rPr>
            </w:pPr>
          </w:p>
        </w:tc>
      </w:tr>
    </w:tbl>
    <w:p w14:paraId="46D7394F" w14:textId="77777777" w:rsidR="00951EAE" w:rsidRPr="00AC3EEA" w:rsidRDefault="00951EAE" w:rsidP="00AC3EEA">
      <w:pPr>
        <w:pStyle w:val="NoSpacing"/>
        <w:rPr>
          <w:rFonts w:cs="Arial"/>
          <w:szCs w:val="24"/>
        </w:rPr>
      </w:pPr>
    </w:p>
    <w:p w14:paraId="3A21DB0C" w14:textId="6F025080" w:rsidR="001E5658" w:rsidRPr="00AC3EEA" w:rsidRDefault="001E5658" w:rsidP="00AC3EEA">
      <w:pPr>
        <w:pStyle w:val="NoSpacing"/>
        <w:rPr>
          <w:rFonts w:cs="Arial"/>
          <w:b/>
          <w:bCs/>
          <w:szCs w:val="24"/>
        </w:rPr>
      </w:pPr>
      <w:r w:rsidRPr="00AC3EEA">
        <w:rPr>
          <w:rFonts w:cs="Arial"/>
          <w:b/>
          <w:bCs/>
          <w:szCs w:val="24"/>
        </w:rPr>
        <w:t>Reason(s)</w:t>
      </w:r>
    </w:p>
    <w:p w14:paraId="7649CC4C" w14:textId="77777777" w:rsidR="009B2FE5" w:rsidRPr="00AC3EEA" w:rsidRDefault="009B2FE5" w:rsidP="00AC3EEA">
      <w:pPr>
        <w:pStyle w:val="NoSpacing"/>
        <w:rPr>
          <w:rFonts w:cs="Arial"/>
          <w:b/>
          <w:bC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951EAE" w:rsidRPr="00AC3EEA" w14:paraId="3F5D88CB" w14:textId="77777777" w:rsidTr="000B57D0">
        <w:trPr>
          <w:cantSplit/>
          <w:trHeight w:val="393"/>
        </w:trPr>
        <w:tc>
          <w:tcPr>
            <w:tcW w:w="846" w:type="dxa"/>
          </w:tcPr>
          <w:p w14:paraId="4EBD2152" w14:textId="1EE7A777" w:rsidR="00951EAE" w:rsidRPr="00AC3EEA" w:rsidRDefault="00951EAE" w:rsidP="00AC3EEA">
            <w:pPr>
              <w:pStyle w:val="NoSpacing"/>
              <w:rPr>
                <w:rFonts w:cs="Arial"/>
                <w:bCs/>
                <w:szCs w:val="24"/>
              </w:rPr>
            </w:pPr>
            <w:r w:rsidRPr="00AC3EEA">
              <w:rPr>
                <w:rFonts w:cs="Arial"/>
                <w:bCs/>
                <w:szCs w:val="24"/>
              </w:rPr>
              <w:t>1</w:t>
            </w:r>
          </w:p>
        </w:tc>
        <w:tc>
          <w:tcPr>
            <w:tcW w:w="7172" w:type="dxa"/>
          </w:tcPr>
          <w:p w14:paraId="3A1C77EE" w14:textId="77777777" w:rsidR="00FB7995" w:rsidRPr="00AC3EEA" w:rsidRDefault="00AC3EEA" w:rsidP="00AC3EEA">
            <w:pPr>
              <w:pStyle w:val="NormalWeb"/>
              <w:spacing w:before="0" w:beforeAutospacing="0" w:after="0" w:afterAutospacing="0"/>
              <w:divId w:val="1054233812"/>
              <w:rPr>
                <w:rFonts w:ascii="Arial" w:hAnsi="Arial" w:cs="Arial"/>
              </w:rPr>
            </w:pPr>
            <w:r w:rsidRPr="00AC3EEA">
              <w:rPr>
                <w:rFonts w:ascii="Arial" w:hAnsi="Arial" w:cs="Arial"/>
              </w:rPr>
              <w:t>To comply with Section 91(3) of the Town and Country Planning Act, 1990.</w:t>
            </w:r>
          </w:p>
          <w:p w14:paraId="48B41384" w14:textId="69307F91" w:rsidR="00951EAE" w:rsidRPr="00AC3EEA" w:rsidRDefault="00951EAE" w:rsidP="00AC3EEA">
            <w:pPr>
              <w:pStyle w:val="NoSpacing"/>
              <w:rPr>
                <w:rFonts w:cs="Arial"/>
                <w:szCs w:val="24"/>
              </w:rPr>
            </w:pPr>
          </w:p>
        </w:tc>
      </w:tr>
      <w:tr w:rsidR="00951EAE" w:rsidRPr="00AC3EEA" w14:paraId="79AD3B38" w14:textId="77777777" w:rsidTr="000B57D0">
        <w:trPr>
          <w:cantSplit/>
          <w:trHeight w:val="393"/>
        </w:trPr>
        <w:tc>
          <w:tcPr>
            <w:tcW w:w="846" w:type="dxa"/>
          </w:tcPr>
          <w:p w14:paraId="19A4DFC1" w14:textId="77777777" w:rsidR="00951EAE" w:rsidRPr="00AC3EEA" w:rsidRDefault="00951EAE" w:rsidP="00AC3EEA">
            <w:pPr>
              <w:pStyle w:val="NoSpacing"/>
              <w:rPr>
                <w:rFonts w:cs="Arial"/>
                <w:bCs/>
                <w:szCs w:val="24"/>
              </w:rPr>
            </w:pPr>
            <w:r w:rsidRPr="00AC3EEA">
              <w:rPr>
                <w:rFonts w:cs="Arial"/>
                <w:bCs/>
                <w:szCs w:val="24"/>
              </w:rPr>
              <w:t>2</w:t>
            </w:r>
          </w:p>
        </w:tc>
        <w:tc>
          <w:tcPr>
            <w:tcW w:w="7172" w:type="dxa"/>
          </w:tcPr>
          <w:p w14:paraId="5C9FCDF6" w14:textId="77777777" w:rsidR="00FB7995" w:rsidRPr="00AC3EEA" w:rsidRDefault="00AC3EEA" w:rsidP="00AC3EEA">
            <w:pPr>
              <w:pStyle w:val="NormalWeb"/>
              <w:spacing w:before="0" w:beforeAutospacing="0" w:after="0" w:afterAutospacing="0"/>
              <w:divId w:val="1707413951"/>
              <w:rPr>
                <w:rFonts w:ascii="Arial" w:hAnsi="Arial" w:cs="Arial"/>
              </w:rPr>
            </w:pPr>
            <w:r w:rsidRPr="00AC3EEA">
              <w:rPr>
                <w:rFonts w:ascii="Arial" w:hAnsi="Arial" w:cs="Arial"/>
              </w:rPr>
              <w:t>To comply with Section 91(3) of the Town and Country Planning Act, 1990.</w:t>
            </w:r>
          </w:p>
          <w:p w14:paraId="6528B578" w14:textId="77777777" w:rsidR="00951EAE" w:rsidRPr="00AC3EEA" w:rsidRDefault="00951EAE" w:rsidP="00AC3EEA">
            <w:pPr>
              <w:pStyle w:val="NoSpacing"/>
              <w:rPr>
                <w:rFonts w:cs="Arial"/>
                <w:szCs w:val="24"/>
              </w:rPr>
            </w:pPr>
          </w:p>
        </w:tc>
      </w:tr>
      <w:tr w:rsidR="00951EAE" w:rsidRPr="00AC3EEA" w14:paraId="17096171" w14:textId="77777777" w:rsidTr="000B57D0">
        <w:trPr>
          <w:cantSplit/>
          <w:trHeight w:val="393"/>
        </w:trPr>
        <w:tc>
          <w:tcPr>
            <w:tcW w:w="846" w:type="dxa"/>
          </w:tcPr>
          <w:p w14:paraId="0E60557E" w14:textId="77777777" w:rsidR="00951EAE" w:rsidRPr="00AC3EEA" w:rsidRDefault="00951EAE" w:rsidP="00AC3EEA">
            <w:pPr>
              <w:pStyle w:val="NoSpacing"/>
              <w:rPr>
                <w:rFonts w:cs="Arial"/>
                <w:bCs/>
                <w:szCs w:val="24"/>
              </w:rPr>
            </w:pPr>
            <w:r w:rsidRPr="00AC3EEA">
              <w:rPr>
                <w:rFonts w:cs="Arial"/>
                <w:bCs/>
                <w:szCs w:val="24"/>
              </w:rPr>
              <w:t>3</w:t>
            </w:r>
          </w:p>
        </w:tc>
        <w:tc>
          <w:tcPr>
            <w:tcW w:w="7172" w:type="dxa"/>
          </w:tcPr>
          <w:p w14:paraId="40F1CB19" w14:textId="77777777" w:rsidR="00FB7995" w:rsidRPr="00AC3EEA" w:rsidRDefault="00AC3EEA" w:rsidP="00AC3EEA">
            <w:pPr>
              <w:pStyle w:val="NormalWeb"/>
              <w:spacing w:before="0" w:beforeAutospacing="0" w:after="0" w:afterAutospacing="0"/>
              <w:divId w:val="2061435172"/>
              <w:rPr>
                <w:rFonts w:ascii="Arial" w:hAnsi="Arial" w:cs="Arial"/>
              </w:rPr>
            </w:pPr>
            <w:r w:rsidRPr="00AC3EEA">
              <w:rPr>
                <w:rFonts w:ascii="Arial" w:hAnsi="Arial" w:cs="Arial"/>
              </w:rPr>
              <w:t>To ensure the development delivers net benefit to biodiversity in accordance with paragraph 6.4.5 of Planning Policy Wales 12.</w:t>
            </w:r>
          </w:p>
          <w:p w14:paraId="20BC8251" w14:textId="77777777" w:rsidR="00951EAE" w:rsidRPr="00AC3EEA" w:rsidRDefault="00951EAE" w:rsidP="00AC3EEA">
            <w:pPr>
              <w:pStyle w:val="NoSpacing"/>
              <w:rPr>
                <w:rFonts w:cs="Arial"/>
                <w:szCs w:val="24"/>
              </w:rPr>
            </w:pPr>
          </w:p>
        </w:tc>
      </w:tr>
    </w:tbl>
    <w:p w14:paraId="473DA43E" w14:textId="77777777" w:rsidR="00E26B1F" w:rsidRPr="00AC3EEA" w:rsidRDefault="00E26B1F" w:rsidP="00AC3EEA">
      <w:pPr>
        <w:pStyle w:val="NoSpacing"/>
        <w:rPr>
          <w:rFonts w:cs="Arial"/>
          <w:szCs w:val="24"/>
        </w:rPr>
      </w:pPr>
    </w:p>
    <w:p w14:paraId="39226EA1" w14:textId="22D2B811" w:rsidR="001E5658" w:rsidRPr="00AC3EEA" w:rsidRDefault="001E5658" w:rsidP="00AC3EEA">
      <w:pPr>
        <w:pStyle w:val="NoSpacing"/>
        <w:rPr>
          <w:rFonts w:cs="Arial"/>
          <w:b/>
          <w:bCs/>
          <w:szCs w:val="24"/>
        </w:rPr>
      </w:pPr>
      <w:r w:rsidRPr="00AC3EEA">
        <w:rPr>
          <w:rFonts w:cs="Arial"/>
          <w:b/>
          <w:bCs/>
          <w:szCs w:val="24"/>
        </w:rPr>
        <w:t>Note(s) to applicant</w:t>
      </w:r>
    </w:p>
    <w:p w14:paraId="1E1F64BA" w14:textId="77777777" w:rsidR="009B2FE5" w:rsidRPr="00AC3EEA" w:rsidRDefault="009B2FE5" w:rsidP="00AC3EEA">
      <w:pPr>
        <w:pStyle w:val="NoSpacing"/>
        <w:rPr>
          <w:rFonts w:cs="Arial"/>
          <w:b/>
          <w:bC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26B1F" w:rsidRPr="00AC3EEA" w14:paraId="6C74A240" w14:textId="77777777" w:rsidTr="00C833C2">
        <w:tc>
          <w:tcPr>
            <w:tcW w:w="9016" w:type="dxa"/>
          </w:tcPr>
          <w:p w14:paraId="0E9FE23C" w14:textId="77777777" w:rsidR="00FB7995" w:rsidRPr="00AC3EEA" w:rsidRDefault="00AC3EEA" w:rsidP="00AC3EEA">
            <w:pPr>
              <w:pStyle w:val="NormalWeb"/>
              <w:spacing w:before="0" w:beforeAutospacing="0" w:after="0" w:afterAutospacing="0"/>
              <w:divId w:val="1575697430"/>
              <w:rPr>
                <w:rFonts w:ascii="Arial" w:hAnsi="Arial" w:cs="Arial"/>
              </w:rPr>
            </w:pPr>
            <w:r w:rsidRPr="00AC3EEA">
              <w:rPr>
                <w:rFonts w:ascii="Arial" w:hAnsi="Arial" w:cs="Arial"/>
              </w:rPr>
              <w:t>All works in relation to the implementation of this permission, including deliveries to and /or leaving the site, should be undertaken only between the hours of 07.30 to 18.00 Monday to Friday, 08.00 to 14.00 on a Saturday, and at no time on a Sunday or a Bank Holiday. Outside these times, any works which are audible beyond the site boundary have the potential to cause unreasonable disturbance to neighbouring premises.</w:t>
            </w:r>
          </w:p>
          <w:p w14:paraId="26B6DB9C" w14:textId="77777777" w:rsidR="00FB7995" w:rsidRPr="00AC3EEA" w:rsidRDefault="00FB7995" w:rsidP="00AC3EEA">
            <w:pPr>
              <w:pStyle w:val="NormalWeb"/>
              <w:spacing w:before="0" w:beforeAutospacing="0" w:after="0" w:afterAutospacing="0"/>
              <w:divId w:val="1575697430"/>
              <w:rPr>
                <w:rFonts w:ascii="Arial" w:hAnsi="Arial" w:cs="Arial"/>
              </w:rPr>
            </w:pPr>
          </w:p>
          <w:p w14:paraId="5013B1E8" w14:textId="77777777" w:rsidR="00FB7995" w:rsidRPr="00AC3EEA" w:rsidRDefault="00AC3EEA" w:rsidP="00AC3EEA">
            <w:pPr>
              <w:pStyle w:val="NormalWeb"/>
              <w:spacing w:before="0" w:beforeAutospacing="0" w:after="0" w:afterAutospacing="0"/>
              <w:divId w:val="1575697430"/>
              <w:rPr>
                <w:rFonts w:ascii="Arial" w:hAnsi="Arial" w:cs="Arial"/>
              </w:rPr>
            </w:pPr>
            <w:r w:rsidRPr="00AC3EEA">
              <w:rPr>
                <w:rFonts w:ascii="Arial" w:hAnsi="Arial" w:cs="Arial"/>
              </w:rPr>
              <w:t>The applicant is advised that the Council has the option to control construction noise by serving a Control of Pollution Act 1974, Section 60 Notice where deemed necessary, and failure to comply with such a Notice can result in prosecution. </w:t>
            </w:r>
          </w:p>
          <w:p w14:paraId="1E9D0100" w14:textId="77777777" w:rsidR="00FB7995" w:rsidRPr="00AC3EEA" w:rsidRDefault="00FB7995" w:rsidP="00AC3EEA">
            <w:pPr>
              <w:pStyle w:val="NormalWeb"/>
              <w:spacing w:before="0" w:beforeAutospacing="0" w:after="0" w:afterAutospacing="0"/>
              <w:divId w:val="1575697430"/>
              <w:rPr>
                <w:rFonts w:ascii="Arial" w:hAnsi="Arial" w:cs="Arial"/>
              </w:rPr>
            </w:pPr>
          </w:p>
          <w:p w14:paraId="083C302D" w14:textId="77777777" w:rsidR="00FB7995" w:rsidRPr="00AC3EEA" w:rsidRDefault="00AC3EEA" w:rsidP="00AC3EEA">
            <w:pPr>
              <w:pStyle w:val="NormalWeb"/>
              <w:spacing w:before="0" w:beforeAutospacing="0" w:after="0" w:afterAutospacing="0"/>
              <w:divId w:val="1575697430"/>
              <w:rPr>
                <w:rFonts w:ascii="Arial" w:hAnsi="Arial" w:cs="Arial"/>
              </w:rPr>
            </w:pPr>
            <w:r w:rsidRPr="00AC3EEA">
              <w:rPr>
                <w:rFonts w:ascii="Arial" w:hAnsi="Arial" w:cs="Arial"/>
              </w:rPr>
              <w:t>The applicant is further advised that any complaints received relating to noise of any type from the development may also be investigated using the Council’s Standardised Procedure for Dealing with Noise Nuisance Complaints. This is done under the Statutory Nuisance provisions provided within the Environmental Protection Act 1990, and legal action may be taken where appropriate.</w:t>
            </w:r>
          </w:p>
          <w:p w14:paraId="0810D34B" w14:textId="77777777" w:rsidR="00FB7995" w:rsidRPr="00AC3EEA" w:rsidRDefault="00FB7995" w:rsidP="00AC3EEA">
            <w:pPr>
              <w:pStyle w:val="NormalWeb"/>
              <w:spacing w:before="0" w:beforeAutospacing="0" w:after="0" w:afterAutospacing="0"/>
              <w:divId w:val="1575697430"/>
              <w:rPr>
                <w:rFonts w:ascii="Arial" w:hAnsi="Arial" w:cs="Arial"/>
              </w:rPr>
            </w:pPr>
          </w:p>
          <w:p w14:paraId="0886866B" w14:textId="77777777" w:rsidR="00FB7995" w:rsidRPr="00AC3EEA" w:rsidRDefault="00AC3EEA" w:rsidP="00AC3EEA">
            <w:pPr>
              <w:pStyle w:val="NormalWeb"/>
              <w:spacing w:before="0" w:beforeAutospacing="0" w:after="0" w:afterAutospacing="0"/>
              <w:divId w:val="1575697430"/>
              <w:rPr>
                <w:rFonts w:ascii="Arial" w:hAnsi="Arial" w:cs="Arial"/>
              </w:rPr>
            </w:pPr>
            <w:r w:rsidRPr="00AC3EEA">
              <w:rPr>
                <w:rFonts w:ascii="Arial" w:hAnsi="Arial" w:cs="Arial"/>
              </w:rPr>
              <w:t>The applicant must adhere to the times given above wherever possible. If, however, there are urgent or unavoidable circumstances requiring work outside of the specified times, permission to proceed may be sought by contacting Environmental Health &amp; Housing Standards at healthandhousing@wrexham.gov.uk or 01978 292040. Please use the same contact details for any other enquiries regarding construction / demolition site noise.</w:t>
            </w:r>
          </w:p>
          <w:p w14:paraId="2BDF63C1" w14:textId="77777777" w:rsidR="00FB7995" w:rsidRPr="00AC3EEA" w:rsidRDefault="00FB7995" w:rsidP="00AC3EEA">
            <w:pPr>
              <w:pStyle w:val="NormalWeb"/>
              <w:spacing w:before="0" w:beforeAutospacing="0" w:after="0" w:afterAutospacing="0"/>
              <w:divId w:val="1575697430"/>
              <w:rPr>
                <w:rFonts w:ascii="Arial" w:hAnsi="Arial" w:cs="Arial"/>
              </w:rPr>
            </w:pPr>
          </w:p>
          <w:p w14:paraId="5ABBA9F9" w14:textId="757B9563" w:rsidR="00E26B1F" w:rsidRPr="00AC3EEA" w:rsidRDefault="00E26B1F" w:rsidP="00AC3EEA">
            <w:pPr>
              <w:pStyle w:val="NoSpacing"/>
              <w:rPr>
                <w:rFonts w:cs="Arial"/>
                <w:szCs w:val="24"/>
              </w:rPr>
            </w:pPr>
          </w:p>
        </w:tc>
      </w:tr>
      <w:tr w:rsidR="00E26B1F" w:rsidRPr="00AC3EEA" w14:paraId="6BD10972" w14:textId="77777777" w:rsidTr="00C833C2">
        <w:tc>
          <w:tcPr>
            <w:tcW w:w="9016" w:type="dxa"/>
          </w:tcPr>
          <w:p w14:paraId="0BA1C5B6" w14:textId="77777777" w:rsidR="00FB7995" w:rsidRPr="00AC3EEA" w:rsidRDefault="00AC3EEA" w:rsidP="00AC3EEA">
            <w:pPr>
              <w:pStyle w:val="NormalWeb"/>
              <w:spacing w:before="0" w:beforeAutospacing="0" w:after="0" w:afterAutospacing="0"/>
              <w:divId w:val="1727294911"/>
              <w:rPr>
                <w:rFonts w:ascii="Arial" w:hAnsi="Arial" w:cs="Arial"/>
              </w:rPr>
            </w:pPr>
            <w:r w:rsidRPr="00AC3EEA">
              <w:rPr>
                <w:rFonts w:ascii="Arial" w:hAnsi="Arial" w:cs="Arial"/>
              </w:rPr>
              <w:lastRenderedPageBreak/>
              <w:t>Burning of waste generated from construction activities is not considered to be an appropriate method of disposal and action may be taken as follows:</w:t>
            </w:r>
          </w:p>
          <w:p w14:paraId="582A8D37" w14:textId="77777777" w:rsidR="00FB7995" w:rsidRPr="00AC3EEA" w:rsidRDefault="00AC3EEA" w:rsidP="00AC3EEA">
            <w:pPr>
              <w:pStyle w:val="NormalWeb"/>
              <w:spacing w:before="0" w:beforeAutospacing="0" w:after="0" w:afterAutospacing="0"/>
              <w:divId w:val="1727294911"/>
              <w:rPr>
                <w:rFonts w:ascii="Arial" w:hAnsi="Arial" w:cs="Arial"/>
              </w:rPr>
            </w:pPr>
            <w:r w:rsidRPr="00AC3EEA">
              <w:rPr>
                <w:rFonts w:ascii="Arial" w:hAnsi="Arial" w:cs="Arial"/>
              </w:rPr>
              <w:t>- Under the Environmental Protection Act 1990 anyone found  disposing of construction site waste by burning is likely to be in breach of their duty of care with regard to waste disposal;</w:t>
            </w:r>
          </w:p>
          <w:p w14:paraId="7378565D" w14:textId="77777777" w:rsidR="00FB7995" w:rsidRPr="00AC3EEA" w:rsidRDefault="00AC3EEA" w:rsidP="00AC3EEA">
            <w:pPr>
              <w:pStyle w:val="NormalWeb"/>
              <w:spacing w:before="0" w:beforeAutospacing="0" w:after="0" w:afterAutospacing="0"/>
              <w:divId w:val="1727294911"/>
              <w:rPr>
                <w:rFonts w:ascii="Arial" w:hAnsi="Arial" w:cs="Arial"/>
              </w:rPr>
            </w:pPr>
            <w:r w:rsidRPr="00AC3EEA">
              <w:rPr>
                <w:rFonts w:ascii="Arial" w:hAnsi="Arial" w:cs="Arial"/>
              </w:rPr>
              <w:t xml:space="preserve">- Under the same Act an abatement notice may be served where smoke is judged to be causing a nuisance to neighbouring properties. Failure to comply with the requirements of the notice can result in prosecution; </w:t>
            </w:r>
          </w:p>
          <w:p w14:paraId="6A961063" w14:textId="77777777" w:rsidR="00FB7995" w:rsidRPr="00AC3EEA" w:rsidRDefault="00AC3EEA" w:rsidP="00AC3EEA">
            <w:pPr>
              <w:pStyle w:val="NormalWeb"/>
              <w:spacing w:before="0" w:beforeAutospacing="0" w:after="0" w:afterAutospacing="0"/>
              <w:divId w:val="1727294911"/>
              <w:rPr>
                <w:rFonts w:ascii="Arial" w:hAnsi="Arial" w:cs="Arial"/>
              </w:rPr>
            </w:pPr>
            <w:r w:rsidRPr="00AC3EEA">
              <w:rPr>
                <w:rFonts w:ascii="Arial" w:hAnsi="Arial" w:cs="Arial"/>
              </w:rPr>
              <w:t>- Under the Clean Air Act 1993 it is an offence for a commercial activity to burn anything that gives rise to dark smoke.</w:t>
            </w:r>
          </w:p>
          <w:p w14:paraId="19FFA7AB" w14:textId="77777777" w:rsidR="00FB7995" w:rsidRPr="00AC3EEA" w:rsidRDefault="00AC3EEA" w:rsidP="00AC3EEA">
            <w:pPr>
              <w:pStyle w:val="NormalWeb"/>
              <w:spacing w:before="0" w:beforeAutospacing="0" w:after="0" w:afterAutospacing="0"/>
              <w:divId w:val="1727294911"/>
              <w:rPr>
                <w:rFonts w:ascii="Arial" w:hAnsi="Arial" w:cs="Arial"/>
              </w:rPr>
            </w:pPr>
            <w:r w:rsidRPr="00AC3EEA">
              <w:rPr>
                <w:rFonts w:ascii="Arial" w:hAnsi="Arial" w:cs="Arial"/>
              </w:rPr>
              <w:t> </w:t>
            </w:r>
          </w:p>
          <w:p w14:paraId="7FD00EB4" w14:textId="77777777" w:rsidR="00FB7995" w:rsidRPr="00AC3EEA" w:rsidRDefault="00AC3EEA" w:rsidP="00AC3EEA">
            <w:pPr>
              <w:pStyle w:val="NormalWeb"/>
              <w:spacing w:before="0" w:beforeAutospacing="0" w:after="0" w:afterAutospacing="0"/>
              <w:divId w:val="1727294911"/>
              <w:rPr>
                <w:rFonts w:ascii="Arial" w:hAnsi="Arial" w:cs="Arial"/>
              </w:rPr>
            </w:pPr>
            <w:r w:rsidRPr="00AC3EEA">
              <w:rPr>
                <w:rFonts w:ascii="Arial" w:hAnsi="Arial" w:cs="Arial"/>
              </w:rPr>
              <w:t>To prevent offences under the above named Acts there should be no bonfires on the site, to include the prohibition of the burning of cleared vegetation. The applicant should contact the Council’s Environmental Health &amp; Housing Standards Team on healthandhousing@wrexham.gov.uk or 01978 292040 for further advice and information.</w:t>
            </w:r>
          </w:p>
          <w:p w14:paraId="3402B563" w14:textId="77777777" w:rsidR="00E26B1F" w:rsidRPr="00AC3EEA" w:rsidRDefault="00E26B1F" w:rsidP="00AC3EEA">
            <w:pPr>
              <w:pStyle w:val="NoSpacing"/>
              <w:rPr>
                <w:rFonts w:cs="Arial"/>
                <w:szCs w:val="24"/>
              </w:rPr>
            </w:pPr>
          </w:p>
        </w:tc>
      </w:tr>
      <w:tr w:rsidR="00E26B1F" w:rsidRPr="00AC3EEA" w14:paraId="2C429BB3" w14:textId="77777777" w:rsidTr="00C833C2">
        <w:tc>
          <w:tcPr>
            <w:tcW w:w="9016" w:type="dxa"/>
          </w:tcPr>
          <w:p w14:paraId="3FD6BDF8" w14:textId="77777777" w:rsidR="00FB7995" w:rsidRPr="00AC3EEA" w:rsidRDefault="00AC3EEA" w:rsidP="00AC3EEA">
            <w:pPr>
              <w:pStyle w:val="NormalWeb"/>
              <w:spacing w:before="0" w:beforeAutospacing="0" w:after="0" w:afterAutospacing="0"/>
              <w:divId w:val="492380049"/>
              <w:rPr>
                <w:rFonts w:ascii="Arial" w:hAnsi="Arial" w:cs="Arial"/>
              </w:rPr>
            </w:pPr>
            <w:r w:rsidRPr="00AC3EEA">
              <w:rPr>
                <w:rFonts w:ascii="Arial" w:hAnsi="Arial" w:cs="Arial"/>
              </w:rPr>
              <w:t>The Applicant is advised that under the dust from construction and / 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Environmental Health &amp; Housing Standards Team on healthandhousing@wrexham.gov.uk or 01978 292040 for further advice and information.</w:t>
            </w:r>
          </w:p>
          <w:p w14:paraId="4D645692" w14:textId="77777777" w:rsidR="00E26B1F" w:rsidRPr="00AC3EEA" w:rsidRDefault="00E26B1F" w:rsidP="00AC3EEA">
            <w:pPr>
              <w:pStyle w:val="NoSpacing"/>
              <w:rPr>
                <w:rFonts w:cs="Arial"/>
                <w:szCs w:val="24"/>
              </w:rPr>
            </w:pPr>
          </w:p>
        </w:tc>
      </w:tr>
    </w:tbl>
    <w:p w14:paraId="4D6F9D5C" w14:textId="77777777" w:rsidR="001E5658" w:rsidRPr="00AC3EEA" w:rsidRDefault="001E5658" w:rsidP="00AC3EEA">
      <w:pPr>
        <w:pStyle w:val="NoSpacing"/>
        <w:rPr>
          <w:rFonts w:cs="Arial"/>
          <w:szCs w:val="24"/>
        </w:rPr>
      </w:pPr>
    </w:p>
    <w:p w14:paraId="372B6390" w14:textId="77777777" w:rsidR="00C833C2" w:rsidRPr="00AC3EEA" w:rsidRDefault="00C833C2" w:rsidP="00AC3EEA">
      <w:pPr>
        <w:spacing w:after="0" w:line="240" w:lineRule="auto"/>
        <w:rPr>
          <w:rFonts w:cs="Arial"/>
          <w:szCs w:val="24"/>
        </w:rPr>
      </w:pPr>
    </w:p>
    <w:p w14:paraId="402AC4DF" w14:textId="61F60BB1" w:rsidR="001E5658" w:rsidRPr="00AC3EEA" w:rsidRDefault="006A0B50" w:rsidP="00AC3EEA">
      <w:pPr>
        <w:spacing w:after="0" w:line="240" w:lineRule="auto"/>
        <w:rPr>
          <w:rFonts w:cs="Arial"/>
          <w:szCs w:val="24"/>
        </w:rPr>
      </w:pPr>
      <w:r w:rsidRPr="00AC3EEA">
        <w:rPr>
          <w:rFonts w:cs="Arial"/>
          <w:noProof/>
          <w:szCs w:val="24"/>
          <w:lang w:eastAsia="en-GB"/>
        </w:rPr>
        <w:drawing>
          <wp:inline distT="0" distB="0" distL="0" distR="0" wp14:anchorId="163CE120" wp14:editId="38955833">
            <wp:extent cx="1026795" cy="63309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6795" cy="633095"/>
                    </a:xfrm>
                    <a:prstGeom prst="rect">
                      <a:avLst/>
                    </a:prstGeom>
                    <a:noFill/>
                    <a:ln>
                      <a:noFill/>
                    </a:ln>
                  </pic:spPr>
                </pic:pic>
              </a:graphicData>
            </a:graphic>
          </wp:inline>
        </w:drawing>
      </w:r>
    </w:p>
    <w:p w14:paraId="43CF7C4C" w14:textId="49FE6786" w:rsidR="001E5658" w:rsidRPr="00AC3EEA" w:rsidRDefault="001E5658" w:rsidP="00AC3EEA">
      <w:pPr>
        <w:pStyle w:val="Footer"/>
        <w:rPr>
          <w:rFonts w:cs="Arial"/>
          <w:szCs w:val="24"/>
        </w:rPr>
      </w:pPr>
      <w:r w:rsidRPr="00AC3EEA">
        <w:rPr>
          <w:rFonts w:cs="Arial"/>
          <w:szCs w:val="24"/>
        </w:rPr>
        <w:br w:type="textWrapping" w:clear="all"/>
      </w:r>
    </w:p>
    <w:p w14:paraId="4B0D8E21" w14:textId="77777777" w:rsidR="006A0B50" w:rsidRPr="00AC3EEA" w:rsidRDefault="006A0B50" w:rsidP="00AC3EEA">
      <w:pPr>
        <w:spacing w:after="0" w:line="240" w:lineRule="auto"/>
        <w:jc w:val="both"/>
        <w:rPr>
          <w:rFonts w:cs="Arial"/>
          <w:b/>
          <w:szCs w:val="24"/>
        </w:rPr>
      </w:pPr>
      <w:r w:rsidRPr="00AC3EEA">
        <w:rPr>
          <w:rFonts w:cs="Arial"/>
          <w:b/>
          <w:szCs w:val="24"/>
        </w:rPr>
        <w:t>David Fitzsimon</w:t>
      </w:r>
    </w:p>
    <w:p w14:paraId="62125D08" w14:textId="77777777" w:rsidR="006A0B50" w:rsidRPr="00AC3EEA" w:rsidRDefault="006A0B50" w:rsidP="00AC3EEA">
      <w:pPr>
        <w:spacing w:after="0" w:line="240" w:lineRule="auto"/>
        <w:jc w:val="both"/>
        <w:rPr>
          <w:rFonts w:cs="Arial"/>
          <w:b/>
          <w:i/>
          <w:szCs w:val="24"/>
        </w:rPr>
      </w:pPr>
      <w:proofErr w:type="spellStart"/>
      <w:r w:rsidRPr="00AC3EEA">
        <w:rPr>
          <w:rFonts w:cs="Arial"/>
          <w:b/>
          <w:i/>
          <w:szCs w:val="24"/>
        </w:rPr>
        <w:t>Prif</w:t>
      </w:r>
      <w:proofErr w:type="spellEnd"/>
      <w:r w:rsidRPr="00AC3EEA">
        <w:rPr>
          <w:rFonts w:cs="Arial"/>
          <w:b/>
          <w:i/>
          <w:szCs w:val="24"/>
        </w:rPr>
        <w:t xml:space="preserve"> </w:t>
      </w:r>
      <w:proofErr w:type="spellStart"/>
      <w:r w:rsidRPr="00AC3EEA">
        <w:rPr>
          <w:rFonts w:cs="Arial"/>
          <w:b/>
          <w:i/>
          <w:szCs w:val="24"/>
        </w:rPr>
        <w:t>Swyddog</w:t>
      </w:r>
      <w:proofErr w:type="spellEnd"/>
      <w:r w:rsidRPr="00AC3EEA">
        <w:rPr>
          <w:rFonts w:cs="Arial"/>
          <w:b/>
          <w:i/>
          <w:szCs w:val="24"/>
        </w:rPr>
        <w:t xml:space="preserve"> Yr </w:t>
      </w:r>
      <w:proofErr w:type="spellStart"/>
      <w:r w:rsidRPr="00AC3EEA">
        <w:rPr>
          <w:rFonts w:cs="Arial"/>
          <w:b/>
          <w:i/>
          <w:szCs w:val="24"/>
        </w:rPr>
        <w:t>Economi</w:t>
      </w:r>
      <w:proofErr w:type="spellEnd"/>
      <w:r w:rsidRPr="00AC3EEA">
        <w:rPr>
          <w:rFonts w:cs="Arial"/>
          <w:b/>
          <w:i/>
          <w:szCs w:val="24"/>
        </w:rPr>
        <w:t xml:space="preserve"> a </w:t>
      </w:r>
      <w:proofErr w:type="spellStart"/>
      <w:r w:rsidRPr="00AC3EEA">
        <w:rPr>
          <w:rFonts w:cs="Arial"/>
          <w:b/>
          <w:i/>
          <w:szCs w:val="24"/>
        </w:rPr>
        <w:t>Chynllunio</w:t>
      </w:r>
      <w:proofErr w:type="spellEnd"/>
      <w:r w:rsidRPr="00AC3EEA">
        <w:rPr>
          <w:rFonts w:cs="Arial"/>
          <w:b/>
          <w:i/>
          <w:szCs w:val="24"/>
        </w:rPr>
        <w:t xml:space="preserve">, </w:t>
      </w:r>
      <w:proofErr w:type="spellStart"/>
      <w:r w:rsidRPr="00AC3EEA">
        <w:rPr>
          <w:rFonts w:cs="Arial"/>
          <w:b/>
          <w:i/>
          <w:szCs w:val="24"/>
        </w:rPr>
        <w:t>Cyngor</w:t>
      </w:r>
      <w:proofErr w:type="spellEnd"/>
      <w:r w:rsidRPr="00AC3EEA">
        <w:rPr>
          <w:rFonts w:cs="Arial"/>
          <w:b/>
          <w:i/>
          <w:szCs w:val="24"/>
        </w:rPr>
        <w:t xml:space="preserve"> </w:t>
      </w:r>
      <w:proofErr w:type="spellStart"/>
      <w:r w:rsidRPr="00AC3EEA">
        <w:rPr>
          <w:rFonts w:cs="Arial"/>
          <w:b/>
          <w:i/>
          <w:szCs w:val="24"/>
        </w:rPr>
        <w:t>Bwrdeistref</w:t>
      </w:r>
      <w:proofErr w:type="spellEnd"/>
      <w:r w:rsidRPr="00AC3EEA">
        <w:rPr>
          <w:rFonts w:cs="Arial"/>
          <w:b/>
          <w:i/>
          <w:szCs w:val="24"/>
        </w:rPr>
        <w:t xml:space="preserve"> </w:t>
      </w:r>
      <w:proofErr w:type="spellStart"/>
      <w:r w:rsidRPr="00AC3EEA">
        <w:rPr>
          <w:rFonts w:cs="Arial"/>
          <w:b/>
          <w:i/>
          <w:szCs w:val="24"/>
        </w:rPr>
        <w:t>Sirol</w:t>
      </w:r>
      <w:proofErr w:type="spellEnd"/>
      <w:r w:rsidRPr="00AC3EEA">
        <w:rPr>
          <w:rFonts w:cs="Arial"/>
          <w:b/>
          <w:i/>
          <w:szCs w:val="24"/>
        </w:rPr>
        <w:t xml:space="preserve"> Wrecsam</w:t>
      </w:r>
    </w:p>
    <w:p w14:paraId="7587DBF6" w14:textId="77777777" w:rsidR="006A0B50" w:rsidRPr="00AC3EEA" w:rsidRDefault="006A0B50" w:rsidP="00AC3EEA">
      <w:pPr>
        <w:spacing w:after="0" w:line="240" w:lineRule="auto"/>
        <w:jc w:val="both"/>
        <w:rPr>
          <w:rFonts w:cs="Arial"/>
          <w:b/>
          <w:i/>
          <w:szCs w:val="24"/>
        </w:rPr>
      </w:pPr>
      <w:r w:rsidRPr="00AC3EEA">
        <w:rPr>
          <w:rFonts w:cs="Arial"/>
          <w:b/>
          <w:i/>
          <w:szCs w:val="24"/>
        </w:rPr>
        <w:t>Chief Officer Economy and Planning, Wrexham County Borough Council</w:t>
      </w:r>
    </w:p>
    <w:p w14:paraId="10C9BD88" w14:textId="5730D0D2" w:rsidR="001E5658" w:rsidRPr="00AC3EEA" w:rsidRDefault="001E5658" w:rsidP="00AC3EEA">
      <w:pPr>
        <w:spacing w:after="0" w:line="240" w:lineRule="auto"/>
        <w:rPr>
          <w:rFonts w:cs="Arial"/>
          <w:b/>
          <w:bCs/>
          <w:szCs w:val="24"/>
        </w:rPr>
      </w:pPr>
    </w:p>
    <w:p w14:paraId="3E06F47A" w14:textId="77777777" w:rsidR="005B6792" w:rsidRPr="00AC3EEA" w:rsidRDefault="005B6792" w:rsidP="00AC3EEA">
      <w:pPr>
        <w:pStyle w:val="Footer"/>
        <w:rPr>
          <w:rFonts w:cs="Arial"/>
          <w:szCs w:val="24"/>
        </w:rPr>
      </w:pPr>
      <w:r w:rsidRPr="00AC3EEA">
        <w:rPr>
          <w:rFonts w:cs="Arial"/>
          <w:szCs w:val="24"/>
        </w:rPr>
        <w:t>Refer to Statement of Applicant's Rights and General Information on our planning web site at:-</w:t>
      </w:r>
    </w:p>
    <w:p w14:paraId="06C7E774" w14:textId="76EAE1CE" w:rsidR="005B6792" w:rsidRPr="00AC3EEA" w:rsidRDefault="00750D89" w:rsidP="00AC3EEA">
      <w:pPr>
        <w:spacing w:after="0" w:line="240" w:lineRule="auto"/>
        <w:rPr>
          <w:rFonts w:cs="Arial"/>
          <w:b/>
          <w:bCs/>
          <w:szCs w:val="24"/>
        </w:rPr>
      </w:pPr>
      <w:hyperlink r:id="rId9" w:history="1">
        <w:r w:rsidR="005B6792" w:rsidRPr="00AC3EEA">
          <w:rPr>
            <w:rStyle w:val="Hyperlink"/>
            <w:rFonts w:cs="Arial"/>
            <w:szCs w:val="24"/>
          </w:rPr>
          <w:t>Planning and building control | Wrexham County Borough Council</w:t>
        </w:r>
      </w:hyperlink>
    </w:p>
    <w:p w14:paraId="34F2DC81" w14:textId="77777777" w:rsidR="005B6792" w:rsidRPr="00AC3EEA" w:rsidRDefault="005B6792" w:rsidP="00AC3EEA">
      <w:pPr>
        <w:spacing w:after="0" w:line="240" w:lineRule="auto"/>
        <w:rPr>
          <w:rFonts w:cs="Arial"/>
          <w:b/>
          <w:bCs/>
          <w:szCs w:val="24"/>
        </w:rPr>
      </w:pPr>
    </w:p>
    <w:sectPr w:rsidR="005B6792" w:rsidRPr="00AC3EEA" w:rsidSect="00470D15">
      <w:headerReference w:type="default" r:id="rId10"/>
      <w:pgSz w:w="11906" w:h="16838"/>
      <w:pgMar w:top="113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63EDD" w14:textId="77777777" w:rsidR="007018A3" w:rsidRDefault="007018A3" w:rsidP="001E5658">
      <w:pPr>
        <w:spacing w:after="0" w:line="240" w:lineRule="auto"/>
      </w:pPr>
      <w:r>
        <w:separator/>
      </w:r>
    </w:p>
  </w:endnote>
  <w:endnote w:type="continuationSeparator" w:id="0">
    <w:p w14:paraId="5443655D" w14:textId="77777777" w:rsidR="007018A3" w:rsidRDefault="007018A3" w:rsidP="001E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A4D2CE" w14:textId="77777777" w:rsidR="007018A3" w:rsidRDefault="007018A3" w:rsidP="001E5658">
      <w:pPr>
        <w:spacing w:after="0" w:line="240" w:lineRule="auto"/>
      </w:pPr>
      <w:r>
        <w:separator/>
      </w:r>
    </w:p>
  </w:footnote>
  <w:footnote w:type="continuationSeparator" w:id="0">
    <w:p w14:paraId="5B822BC7" w14:textId="77777777" w:rsidR="007018A3" w:rsidRDefault="007018A3" w:rsidP="001E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BEB10" w14:textId="1F1490E1" w:rsidR="001E5658" w:rsidRPr="0015595D" w:rsidRDefault="001E5658" w:rsidP="00AC3EEA">
    <w:pPr>
      <w:pStyle w:val="Header"/>
      <w:rPr>
        <w:rFonts w:cs="Arial"/>
        <w:b/>
        <w:sz w:val="16"/>
        <w:szCs w:val="16"/>
      </w:rPr>
    </w:pPr>
    <w:r>
      <w:rPr>
        <w:noProof/>
        <w:lang w:eastAsia="en-GB"/>
      </w:rPr>
      <w:drawing>
        <wp:anchor distT="0" distB="0" distL="114300" distR="114300" simplePos="0" relativeHeight="251661312" behindDoc="0" locked="0" layoutInCell="1" allowOverlap="1" wp14:anchorId="74DD3FEB" wp14:editId="3458EB5B">
          <wp:simplePos x="0" y="0"/>
          <wp:positionH relativeFrom="column">
            <wp:posOffset>5003800</wp:posOffset>
          </wp:positionH>
          <wp:positionV relativeFrom="paragraph">
            <wp:posOffset>-284480</wp:posOffset>
          </wp:positionV>
          <wp:extent cx="1171575" cy="1171575"/>
          <wp:effectExtent l="0" t="0" r="9525" b="9525"/>
          <wp:wrapSquare wrapText="bothSides"/>
          <wp:docPr id="5"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30715" name="Picture 1" descr="A black and white logo  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16"/>
        <w:szCs w:val="16"/>
        <w:lang w:eastAsia="en-GB"/>
      </w:rPr>
      <mc:AlternateContent>
        <mc:Choice Requires="wps">
          <w:drawing>
            <wp:anchor distT="0" distB="0" distL="114300" distR="114300" simplePos="0" relativeHeight="251659264" behindDoc="0" locked="0" layoutInCell="1" allowOverlap="1" wp14:anchorId="7C6E00B1" wp14:editId="541EC78B">
              <wp:simplePos x="0" y="0"/>
              <wp:positionH relativeFrom="column">
                <wp:posOffset>-501650</wp:posOffset>
              </wp:positionH>
              <wp:positionV relativeFrom="paragraph">
                <wp:posOffset>-93980</wp:posOffset>
              </wp:positionV>
              <wp:extent cx="3117850" cy="831850"/>
              <wp:effectExtent l="0" t="0" r="6350" b="6350"/>
              <wp:wrapNone/>
              <wp:docPr id="1319975090" name="Text Box 1"/>
              <wp:cNvGraphicFramePr/>
              <a:graphic xmlns:a="http://schemas.openxmlformats.org/drawingml/2006/main">
                <a:graphicData uri="http://schemas.microsoft.com/office/word/2010/wordprocessingShape">
                  <wps:wsp>
                    <wps:cNvSpPr txBox="1"/>
                    <wps:spPr>
                      <a:xfrm>
                        <a:off x="0" y="0"/>
                        <a:ext cx="3117850" cy="831850"/>
                      </a:xfrm>
                      <a:prstGeom prst="rect">
                        <a:avLst/>
                      </a:prstGeom>
                      <a:solidFill>
                        <a:schemeClr val="lt1"/>
                      </a:solidFill>
                      <a:ln w="6350">
                        <a:noFill/>
                      </a:ln>
                    </wps:spPr>
                    <wps:txbx>
                      <w:txbxContent>
                        <w:p w14:paraId="1FC9FC16" w14:textId="77777777"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14:paraId="5AE59C9C" w14:textId="77777777" w:rsidR="001E5658" w:rsidRDefault="001E56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E00B1" id="_x0000_t202" coordsize="21600,21600" o:spt="202" path="m,l,21600r21600,l21600,xe">
              <v:stroke joinstyle="miter"/>
              <v:path gradientshapeok="t" o:connecttype="rect"/>
            </v:shapetype>
            <v:shape id="Text Box 1" o:spid="_x0000_s1026" type="#_x0000_t202" style="position:absolute;margin-left:-39.5pt;margin-top:-7.4pt;width:245.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mWusRgIAAIIEAAAOAAAAZHJzL2Uyb0RvYy54bWysVMFu2zAMvQ/YPwi6L46btE2COEWWIsOA oi3QDj0rstwYkEVNUmJ3X78nOWnTbqdhF5kiqUfykfT8qms02yvnazIFzwdDzpSRVNbmueA/Htdf Jpz5IEwpNBlV8Bfl+dXi86d5a2fqjLakS+UYQIyftbbg2xDsLMu83KpG+AFZZWCsyDUi4Oqes9KJ FuiNzs6Gw4usJVdaR1J5D+11b+SLhF9VSoa7qvIqMF1w5BbS6dK5iWe2mIvZsxN2W8tDGuIfsmhE bRD0FepaBMF2rv4DqqmlI09VGEhqMqqqWqpUA6rJhx+qedgKq1ItIMfbV5r8/4OVt/t7x+oSvRvl 0+nl+XAKmoxo0KtH1QX2lTqWR5pa62fwfrDwDx3UeHLUeyhj9V3lmvhFXQx2IL28khzBJJSjPL+c nMMkYZuM8igDPnt7bZ0P3xQ1LAoFd2hi4lbsb3zoXY8uMZgnXZfrWut0iYOjVtqxvUDLdUg5Avyd lzasLfjFCKHjI0PxeY+sDXKJtfY1RSl0m+5AwIbKF9TvqB8kb+W6RpI3wod74TA5qAvbEO5wVJoQ hA4SZ1tyv/6mj/5oKKyctZjEgvufO+EUZ/q7Qaun+XgM2JAu4/PLM1zcqWVzajG7ZkWoPMfeWZnE 6B/0UawcNU9YmmWMCpMwErELHo7iKvT7gaWTarlMThhWK8KNebAyQkfSYgseuyfh7KFPAR2+pePM itmHdvW+Pd3LXaCqTr2MBPesHnjHoKdpOCxl3KTTe/J6+3UsfgMAAP//AwBQSwMEFAAGAAgAAAAh AEBzeOPiAAAACwEAAA8AAABkcnMvZG93bnJldi54bWxMj0FPwzAMhe9I/IfISFzQlrYbG5SmE0LA JG5bB4hb1pi2onGqJmvLv8ec4Gb7PT1/L9tMthUD9r5xpCCeRyCQSmcaqhQciqfZDQgfNBndOkIF 3+hhk5+fZTo1bqQdDvtQCQ4hn2oFdQhdKqUva7Taz12HxNqn660OvPaVNL0eOdy2MomilbS6If5Q 6w4faiy/9ier4OOqen/x0/PruLhedI/boVi/mUKpy4vp/g5EwCn8meEXn9EhZ6ajO5HxolUwW99y l8BDvOQO7FjGCV+ObI1XCcg8k/875D8AAAD//wMAUEsBAi0AFAAGAAgAAAAhALaDOJL+AAAA4QEA ABMAAAAAAAAAAAAAAAAAAAAAAFtDb250ZW50X1R5cGVzXS54bWxQSwECLQAUAAYACAAAACEAOP0h /9YAAACUAQAACwAAAAAAAAAAAAAAAAAvAQAAX3JlbHMvLnJlbHNQSwECLQAUAAYACAAAACEAz5lr rEYCAACCBAAADgAAAAAAAAAAAAAAAAAuAgAAZHJzL2Uyb0RvYy54bWxQSwECLQAUAAYACAAAACEA QHN44+IAAAALAQAADwAAAAAAAAAAAAAAAACgBAAAZHJzL2Rvd25yZXYueG1sUEsFBgAAAAAEAAQA 8wAAAK8FAAAAAA== " fillcolor="white [3201]" stroked="f" strokeweight=".5pt">
              <v:textbox>
                <w:txbxContent>
                  <w:p w14:paraId="1FC9FC16" w14:textId="77777777"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14:paraId="5AE59C9C" w14:textId="77777777" w:rsidR="001E5658" w:rsidRDefault="001E5658"/>
                </w:txbxContent>
              </v:textbox>
            </v:shape>
          </w:pict>
        </mc:Fallback>
      </mc:AlternateContent>
    </w:r>
    <w:proofErr w:type="gramStart"/>
    <w:r w:rsidRPr="0015595D">
      <w:rPr>
        <w:rFonts w:cs="Arial"/>
        <w:b/>
        <w:sz w:val="16"/>
        <w:szCs w:val="16"/>
      </w:rPr>
      <w:t>n</w:t>
    </w:r>
    <w:proofErr w:type="gramEnd"/>
    <w:r w:rsidRPr="0015595D">
      <w:rPr>
        <w:rFonts w:cs="Arial"/>
        <w:b/>
        <w:sz w:val="16"/>
        <w:szCs w:val="16"/>
      </w:rPr>
      <w:t xml:space="preserve"> </w:t>
    </w:r>
  </w:p>
  <w:p w14:paraId="49B59A28" w14:textId="77777777" w:rsidR="001E5658" w:rsidRDefault="001E5658" w:rsidP="00AC3EEA">
    <w:pPr>
      <w:pStyle w:val="Header"/>
      <w:rPr>
        <w:b/>
      </w:rPr>
    </w:pPr>
  </w:p>
  <w:tbl>
    <w:tblPr>
      <w:tblW w:w="10774" w:type="dxa"/>
      <w:tblInd w:w="-856" w:type="dxa"/>
      <w:tblLayout w:type="fixed"/>
      <w:tblLook w:val="0000" w:firstRow="0" w:lastRow="0" w:firstColumn="0" w:lastColumn="0" w:noHBand="0" w:noVBand="0"/>
    </w:tblPr>
    <w:tblGrid>
      <w:gridCol w:w="1282"/>
      <w:gridCol w:w="2688"/>
      <w:gridCol w:w="2410"/>
      <w:gridCol w:w="1842"/>
      <w:gridCol w:w="2552"/>
    </w:tblGrid>
    <w:tr w:rsidR="00470D15" w:rsidRPr="00BD6FAC" w14:paraId="1FFB0D4B" w14:textId="77777777" w:rsidTr="007860D1">
      <w:trPr>
        <w:trHeight w:val="279"/>
      </w:trPr>
      <w:tc>
        <w:tcPr>
          <w:tcW w:w="1282" w:type="dxa"/>
          <w:vMerge w:val="restart"/>
        </w:tcPr>
        <w:p w14:paraId="4C1D59A8" w14:textId="77777777" w:rsidR="00470D15" w:rsidRPr="00BD6FAC" w:rsidRDefault="00470D15" w:rsidP="00AC3EEA">
          <w:pPr>
            <w:spacing w:after="0" w:line="240" w:lineRule="auto"/>
            <w:rPr>
              <w:b/>
              <w:sz w:val="22"/>
            </w:rPr>
          </w:pPr>
          <w:r w:rsidRPr="00BD6FAC">
            <w:rPr>
              <w:b/>
              <w:sz w:val="22"/>
            </w:rPr>
            <w:t>Applicant</w:t>
          </w:r>
        </w:p>
      </w:tc>
      <w:tc>
        <w:tcPr>
          <w:tcW w:w="2688" w:type="dxa"/>
          <w:vMerge w:val="restart"/>
        </w:tcPr>
        <w:p w14:paraId="3ABE6830" w14:textId="77777777" w:rsidR="00470D15" w:rsidRDefault="00470D15" w:rsidP="00AC3EEA">
          <w:pPr>
            <w:spacing w:after="0" w:line="240" w:lineRule="auto"/>
          </w:pPr>
          <w:r w:rsidRPr="00070AB4">
            <w:t>MR  BILLY SWARBRICK</w:t>
          </w:r>
        </w:p>
        <w:p w14:paraId="5E9896EA" w14:textId="77777777" w:rsidR="00AC3EEA" w:rsidRDefault="00AC3EEA" w:rsidP="00AC3EEA">
          <w:pPr>
            <w:spacing w:after="0" w:line="240" w:lineRule="auto"/>
          </w:pPr>
          <w:r>
            <w:t>5 VILLAGE MEADOW</w:t>
          </w:r>
        </w:p>
        <w:p w14:paraId="5408745D" w14:textId="77777777" w:rsidR="00AC3EEA" w:rsidRDefault="00AC3EEA" w:rsidP="00AC3EEA">
          <w:pPr>
            <w:spacing w:after="0" w:line="240" w:lineRule="auto"/>
          </w:pPr>
          <w:r>
            <w:t>RUABON</w:t>
          </w:r>
        </w:p>
        <w:p w14:paraId="7A24F098" w14:textId="77777777" w:rsidR="00AC3EEA" w:rsidRDefault="00AC3EEA" w:rsidP="00AC3EEA">
          <w:pPr>
            <w:spacing w:after="0" w:line="240" w:lineRule="auto"/>
          </w:pPr>
          <w:r>
            <w:t>WREXHAM</w:t>
          </w:r>
        </w:p>
        <w:p w14:paraId="1D055C8D" w14:textId="325A0526" w:rsidR="00AC3EEA" w:rsidRPr="00070AB4" w:rsidRDefault="00AC3EEA" w:rsidP="00AC3EEA">
          <w:pPr>
            <w:spacing w:after="0" w:line="240" w:lineRule="auto"/>
          </w:pPr>
          <w:r>
            <w:t>LL14 6TF</w:t>
          </w:r>
        </w:p>
      </w:tc>
      <w:tc>
        <w:tcPr>
          <w:tcW w:w="2410" w:type="dxa"/>
          <w:vMerge w:val="restart"/>
        </w:tcPr>
        <w:p w14:paraId="71BC4185" w14:textId="2E60CC1F" w:rsidR="00470D15" w:rsidRPr="00BD6FAC" w:rsidRDefault="00470D15" w:rsidP="00AC3EEA">
          <w:pPr>
            <w:spacing w:after="0" w:line="240" w:lineRule="auto"/>
            <w:rPr>
              <w:b/>
              <w:sz w:val="22"/>
            </w:rPr>
          </w:pPr>
        </w:p>
      </w:tc>
      <w:tc>
        <w:tcPr>
          <w:tcW w:w="1842" w:type="dxa"/>
        </w:tcPr>
        <w:p w14:paraId="7DF62D27" w14:textId="008D7D0D" w:rsidR="00470D15" w:rsidRPr="00070AB4" w:rsidRDefault="00470D15" w:rsidP="00AC3EEA">
          <w:pPr>
            <w:spacing w:after="0" w:line="240" w:lineRule="auto"/>
            <w:rPr>
              <w:b/>
              <w:sz w:val="8"/>
            </w:rPr>
          </w:pPr>
        </w:p>
      </w:tc>
      <w:tc>
        <w:tcPr>
          <w:tcW w:w="2552" w:type="dxa"/>
        </w:tcPr>
        <w:p w14:paraId="5E2A8346" w14:textId="0C6E5A5E" w:rsidR="00470D15" w:rsidRPr="00070AB4" w:rsidRDefault="00470D15" w:rsidP="00AC3EEA">
          <w:pPr>
            <w:spacing w:after="0" w:line="240" w:lineRule="auto"/>
            <w:rPr>
              <w:sz w:val="2"/>
            </w:rPr>
          </w:pPr>
        </w:p>
      </w:tc>
    </w:tr>
    <w:tr w:rsidR="00070AB4" w:rsidRPr="00BD6FAC" w14:paraId="6DC53B70" w14:textId="77777777" w:rsidTr="007860D1">
      <w:trPr>
        <w:trHeight w:val="392"/>
      </w:trPr>
      <w:tc>
        <w:tcPr>
          <w:tcW w:w="1282" w:type="dxa"/>
          <w:vMerge/>
        </w:tcPr>
        <w:p w14:paraId="188165DD" w14:textId="77777777" w:rsidR="00070AB4" w:rsidRPr="00BD6FAC" w:rsidRDefault="00070AB4" w:rsidP="00AC3EEA">
          <w:pPr>
            <w:spacing w:after="0" w:line="240" w:lineRule="auto"/>
            <w:rPr>
              <w:b/>
              <w:sz w:val="22"/>
            </w:rPr>
          </w:pPr>
        </w:p>
      </w:tc>
      <w:tc>
        <w:tcPr>
          <w:tcW w:w="2688" w:type="dxa"/>
          <w:vMerge/>
        </w:tcPr>
        <w:p w14:paraId="372D7B58" w14:textId="77777777" w:rsidR="00070AB4" w:rsidRPr="00070AB4" w:rsidRDefault="00070AB4" w:rsidP="00AC3EEA">
          <w:pPr>
            <w:spacing w:after="0" w:line="240" w:lineRule="auto"/>
          </w:pPr>
        </w:p>
      </w:tc>
      <w:tc>
        <w:tcPr>
          <w:tcW w:w="2410" w:type="dxa"/>
          <w:vMerge/>
        </w:tcPr>
        <w:p w14:paraId="66E1B150" w14:textId="77777777" w:rsidR="00070AB4" w:rsidRPr="00BD6FAC" w:rsidRDefault="00070AB4" w:rsidP="00AC3EEA">
          <w:pPr>
            <w:spacing w:after="0" w:line="240" w:lineRule="auto"/>
            <w:rPr>
              <w:b/>
              <w:sz w:val="22"/>
            </w:rPr>
          </w:pPr>
        </w:p>
      </w:tc>
      <w:tc>
        <w:tcPr>
          <w:tcW w:w="1842" w:type="dxa"/>
        </w:tcPr>
        <w:p w14:paraId="7B5C3BCD" w14:textId="358D28A0" w:rsidR="00070AB4" w:rsidRPr="00BD6FAC" w:rsidRDefault="00070AB4" w:rsidP="00AC3EEA">
          <w:pPr>
            <w:spacing w:after="0" w:line="240" w:lineRule="auto"/>
            <w:rPr>
              <w:b/>
              <w:sz w:val="22"/>
            </w:rPr>
          </w:pPr>
          <w:r w:rsidRPr="00BD6FAC">
            <w:rPr>
              <w:b/>
              <w:sz w:val="22"/>
            </w:rPr>
            <w:t>Reference</w:t>
          </w:r>
        </w:p>
      </w:tc>
      <w:tc>
        <w:tcPr>
          <w:tcW w:w="2552" w:type="dxa"/>
        </w:tcPr>
        <w:p w14:paraId="1C6F1D56" w14:textId="035C4CD5" w:rsidR="00070AB4" w:rsidRPr="00BD6FAC" w:rsidRDefault="00070AB4" w:rsidP="00AC3EEA">
          <w:pPr>
            <w:spacing w:after="0" w:line="240" w:lineRule="auto"/>
            <w:rPr>
              <w:noProof/>
              <w:sz w:val="22"/>
            </w:rPr>
          </w:pPr>
          <w:r w:rsidRPr="00BD6FAC">
            <w:rPr>
              <w:noProof/>
              <w:sz w:val="22"/>
            </w:rPr>
            <w:t>P/2024/0170</w:t>
          </w:r>
        </w:p>
      </w:tc>
    </w:tr>
    <w:tr w:rsidR="00DE61C8" w:rsidRPr="00BD6FAC" w14:paraId="01A62CE1" w14:textId="77777777" w:rsidTr="007860D1">
      <w:trPr>
        <w:trHeight w:val="491"/>
      </w:trPr>
      <w:tc>
        <w:tcPr>
          <w:tcW w:w="1282" w:type="dxa"/>
          <w:vMerge/>
        </w:tcPr>
        <w:p w14:paraId="7D39A932" w14:textId="3ABADC8B" w:rsidR="00DE61C8" w:rsidRPr="00BD6FAC" w:rsidRDefault="00DE61C8" w:rsidP="00AC3EEA">
          <w:pPr>
            <w:spacing w:after="0" w:line="240" w:lineRule="auto"/>
            <w:rPr>
              <w:b/>
              <w:sz w:val="22"/>
            </w:rPr>
          </w:pPr>
        </w:p>
      </w:tc>
      <w:tc>
        <w:tcPr>
          <w:tcW w:w="2688" w:type="dxa"/>
          <w:vMerge/>
        </w:tcPr>
        <w:p w14:paraId="74827EF7" w14:textId="5829F5AE" w:rsidR="00DE61C8" w:rsidRPr="00BD6FAC" w:rsidRDefault="00DE61C8" w:rsidP="00AC3EEA">
          <w:pPr>
            <w:spacing w:after="0" w:line="240" w:lineRule="auto"/>
            <w:rPr>
              <w:sz w:val="22"/>
            </w:rPr>
          </w:pPr>
        </w:p>
      </w:tc>
      <w:tc>
        <w:tcPr>
          <w:tcW w:w="2410" w:type="dxa"/>
          <w:vMerge w:val="restart"/>
        </w:tcPr>
        <w:p w14:paraId="4D4DC2AA" w14:textId="3656321C" w:rsidR="00DE61C8" w:rsidRPr="00BD6FAC" w:rsidRDefault="00DE61C8" w:rsidP="00AC3EEA">
          <w:pPr>
            <w:spacing w:after="0" w:line="240" w:lineRule="auto"/>
            <w:rPr>
              <w:b/>
              <w:sz w:val="22"/>
            </w:rPr>
          </w:pPr>
        </w:p>
      </w:tc>
      <w:tc>
        <w:tcPr>
          <w:tcW w:w="1842" w:type="dxa"/>
        </w:tcPr>
        <w:p w14:paraId="51F52271" w14:textId="1487A192" w:rsidR="00DE61C8" w:rsidRPr="00BD6FAC" w:rsidRDefault="00DE61C8" w:rsidP="00AC3EEA">
          <w:pPr>
            <w:spacing w:after="0" w:line="240" w:lineRule="auto"/>
            <w:rPr>
              <w:b/>
              <w:sz w:val="22"/>
            </w:rPr>
          </w:pPr>
          <w:r w:rsidRPr="00BD6FAC">
            <w:rPr>
              <w:b/>
              <w:sz w:val="22"/>
            </w:rPr>
            <w:t>Decision Date</w:t>
          </w:r>
        </w:p>
      </w:tc>
      <w:tc>
        <w:tcPr>
          <w:tcW w:w="2552" w:type="dxa"/>
        </w:tcPr>
        <w:p w14:paraId="3B31D431" w14:textId="70E44181" w:rsidR="00DE61C8" w:rsidRPr="00BD6FAC" w:rsidRDefault="00DE61C8" w:rsidP="00AC3EEA">
          <w:pPr>
            <w:spacing w:after="0" w:line="240" w:lineRule="auto"/>
            <w:rPr>
              <w:sz w:val="22"/>
            </w:rPr>
          </w:pPr>
          <w:r w:rsidRPr="00BD6FAC">
            <w:rPr>
              <w:sz w:val="22"/>
            </w:rPr>
            <w:t>10/07/2024</w:t>
          </w:r>
        </w:p>
      </w:tc>
    </w:tr>
    <w:tr w:rsidR="00DE61C8" w:rsidRPr="00BD6FAC" w14:paraId="13E674B7" w14:textId="77777777" w:rsidTr="007860D1">
      <w:trPr>
        <w:trHeight w:val="380"/>
      </w:trPr>
      <w:tc>
        <w:tcPr>
          <w:tcW w:w="1282" w:type="dxa"/>
          <w:vMerge/>
        </w:tcPr>
        <w:p w14:paraId="1EC5C741" w14:textId="77777777" w:rsidR="00DE61C8" w:rsidRPr="00BD6FAC" w:rsidRDefault="00DE61C8" w:rsidP="00AC3EEA">
          <w:pPr>
            <w:spacing w:after="0" w:line="240" w:lineRule="auto"/>
            <w:rPr>
              <w:b/>
              <w:sz w:val="22"/>
            </w:rPr>
          </w:pPr>
        </w:p>
      </w:tc>
      <w:tc>
        <w:tcPr>
          <w:tcW w:w="2688" w:type="dxa"/>
          <w:vMerge/>
        </w:tcPr>
        <w:p w14:paraId="2479CD66" w14:textId="77777777" w:rsidR="00DE61C8" w:rsidRPr="00070AB4" w:rsidRDefault="00DE61C8" w:rsidP="00AC3EEA">
          <w:pPr>
            <w:spacing w:after="0" w:line="240" w:lineRule="auto"/>
            <w:rPr>
              <w:szCs w:val="24"/>
            </w:rPr>
          </w:pPr>
        </w:p>
      </w:tc>
      <w:tc>
        <w:tcPr>
          <w:tcW w:w="2410" w:type="dxa"/>
          <w:vMerge/>
        </w:tcPr>
        <w:p w14:paraId="6FC99227" w14:textId="77777777" w:rsidR="00DE61C8" w:rsidRPr="00BD6FAC" w:rsidRDefault="00DE61C8" w:rsidP="00AC3EEA">
          <w:pPr>
            <w:spacing w:after="0" w:line="240" w:lineRule="auto"/>
            <w:rPr>
              <w:b/>
              <w:sz w:val="22"/>
            </w:rPr>
          </w:pPr>
        </w:p>
      </w:tc>
      <w:tc>
        <w:tcPr>
          <w:tcW w:w="1842" w:type="dxa"/>
        </w:tcPr>
        <w:p w14:paraId="22F8C2AD" w14:textId="77777777" w:rsidR="00DE61C8" w:rsidRPr="00BD6FAC" w:rsidRDefault="00DE61C8" w:rsidP="00AC3EEA">
          <w:pPr>
            <w:spacing w:after="0" w:line="240" w:lineRule="auto"/>
            <w:rPr>
              <w:b/>
              <w:sz w:val="22"/>
            </w:rPr>
          </w:pPr>
        </w:p>
      </w:tc>
      <w:tc>
        <w:tcPr>
          <w:tcW w:w="2552" w:type="dxa"/>
        </w:tcPr>
        <w:p w14:paraId="3C513EE4" w14:textId="77777777" w:rsidR="00DE61C8" w:rsidRPr="00BD6FAC" w:rsidRDefault="00DE61C8" w:rsidP="00AC3EEA">
          <w:pPr>
            <w:spacing w:after="0" w:line="240" w:lineRule="auto"/>
            <w:rPr>
              <w:sz w:val="22"/>
            </w:rPr>
          </w:pPr>
        </w:p>
      </w:tc>
    </w:tr>
  </w:tbl>
  <w:p w14:paraId="3EF8183E" w14:textId="77777777" w:rsidR="001E5658" w:rsidRDefault="001E5658" w:rsidP="00AC3E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56E13"/>
    <w:multiLevelType w:val="multilevel"/>
    <w:tmpl w:val="2B8A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658"/>
    <w:rsid w:val="00011B41"/>
    <w:rsid w:val="00040694"/>
    <w:rsid w:val="00070AB4"/>
    <w:rsid w:val="000B57D0"/>
    <w:rsid w:val="000E036C"/>
    <w:rsid w:val="001E5658"/>
    <w:rsid w:val="002E5954"/>
    <w:rsid w:val="003C0CA9"/>
    <w:rsid w:val="003E5D0A"/>
    <w:rsid w:val="00470D15"/>
    <w:rsid w:val="005B6792"/>
    <w:rsid w:val="005D232C"/>
    <w:rsid w:val="005F05F0"/>
    <w:rsid w:val="005F3FF9"/>
    <w:rsid w:val="00696148"/>
    <w:rsid w:val="006A0B50"/>
    <w:rsid w:val="006C5295"/>
    <w:rsid w:val="007018A3"/>
    <w:rsid w:val="00715E36"/>
    <w:rsid w:val="00750D89"/>
    <w:rsid w:val="00767157"/>
    <w:rsid w:val="007860D1"/>
    <w:rsid w:val="007C7228"/>
    <w:rsid w:val="008D3159"/>
    <w:rsid w:val="009005F7"/>
    <w:rsid w:val="00951EAE"/>
    <w:rsid w:val="00953650"/>
    <w:rsid w:val="009B2FE5"/>
    <w:rsid w:val="009B7896"/>
    <w:rsid w:val="009F6142"/>
    <w:rsid w:val="009F70D8"/>
    <w:rsid w:val="00AC3EEA"/>
    <w:rsid w:val="00AD63CD"/>
    <w:rsid w:val="00B03890"/>
    <w:rsid w:val="00B274FA"/>
    <w:rsid w:val="00BD08FF"/>
    <w:rsid w:val="00BD6FAC"/>
    <w:rsid w:val="00C833C2"/>
    <w:rsid w:val="00DE61C8"/>
    <w:rsid w:val="00E26B1F"/>
    <w:rsid w:val="00ED04B6"/>
    <w:rsid w:val="00F274B0"/>
    <w:rsid w:val="00FB79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D24AE"/>
  <w15:chartTrackingRefBased/>
  <w15:docId w15:val="{0223067C-83A7-487B-AFD0-80950D2A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FAC"/>
    <w:pPr>
      <w:spacing w:after="200" w:line="276" w:lineRule="auto"/>
    </w:pPr>
    <w:rPr>
      <w:rFonts w:ascii="Arial" w:hAnsi="Arial"/>
      <w:kern w:val="0"/>
      <w:sz w:val="24"/>
      <w14:ligatures w14:val="none"/>
    </w:rPr>
  </w:style>
  <w:style w:type="paragraph" w:styleId="Heading1">
    <w:name w:val="heading 1"/>
    <w:basedOn w:val="Normal"/>
    <w:next w:val="Normal"/>
    <w:link w:val="Heading1Char"/>
    <w:uiPriority w:val="9"/>
    <w:qFormat/>
    <w:rsid w:val="001E5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658"/>
    <w:rPr>
      <w:rFonts w:eastAsiaTheme="majorEastAsia" w:cstheme="majorBidi"/>
      <w:color w:val="272727" w:themeColor="text1" w:themeTint="D8"/>
    </w:rPr>
  </w:style>
  <w:style w:type="paragraph" w:styleId="Title">
    <w:name w:val="Title"/>
    <w:basedOn w:val="Normal"/>
    <w:next w:val="Normal"/>
    <w:link w:val="TitleChar"/>
    <w:uiPriority w:val="10"/>
    <w:qFormat/>
    <w:rsid w:val="001E5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658"/>
    <w:pPr>
      <w:spacing w:before="160"/>
      <w:jc w:val="center"/>
    </w:pPr>
    <w:rPr>
      <w:i/>
      <w:iCs/>
      <w:color w:val="404040" w:themeColor="text1" w:themeTint="BF"/>
    </w:rPr>
  </w:style>
  <w:style w:type="character" w:customStyle="1" w:styleId="QuoteChar">
    <w:name w:val="Quote Char"/>
    <w:basedOn w:val="DefaultParagraphFont"/>
    <w:link w:val="Quote"/>
    <w:uiPriority w:val="29"/>
    <w:rsid w:val="001E5658"/>
    <w:rPr>
      <w:i/>
      <w:iCs/>
      <w:color w:val="404040" w:themeColor="text1" w:themeTint="BF"/>
    </w:rPr>
  </w:style>
  <w:style w:type="paragraph" w:styleId="ListParagraph">
    <w:name w:val="List Paragraph"/>
    <w:basedOn w:val="Normal"/>
    <w:uiPriority w:val="34"/>
    <w:qFormat/>
    <w:rsid w:val="001E5658"/>
    <w:pPr>
      <w:ind w:left="720"/>
      <w:contextualSpacing/>
    </w:pPr>
  </w:style>
  <w:style w:type="character" w:styleId="IntenseEmphasis">
    <w:name w:val="Intense Emphasis"/>
    <w:basedOn w:val="DefaultParagraphFont"/>
    <w:uiPriority w:val="21"/>
    <w:qFormat/>
    <w:rsid w:val="001E5658"/>
    <w:rPr>
      <w:i/>
      <w:iCs/>
      <w:color w:val="0F4761" w:themeColor="accent1" w:themeShade="BF"/>
    </w:rPr>
  </w:style>
  <w:style w:type="paragraph" w:styleId="IntenseQuote">
    <w:name w:val="Intense Quote"/>
    <w:basedOn w:val="Normal"/>
    <w:next w:val="Normal"/>
    <w:link w:val="IntenseQuoteChar"/>
    <w:uiPriority w:val="30"/>
    <w:qFormat/>
    <w:rsid w:val="001E5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658"/>
    <w:rPr>
      <w:i/>
      <w:iCs/>
      <w:color w:val="0F4761" w:themeColor="accent1" w:themeShade="BF"/>
    </w:rPr>
  </w:style>
  <w:style w:type="character" w:styleId="IntenseReference">
    <w:name w:val="Intense Reference"/>
    <w:basedOn w:val="DefaultParagraphFont"/>
    <w:uiPriority w:val="32"/>
    <w:qFormat/>
    <w:rsid w:val="001E5658"/>
    <w:rPr>
      <w:b/>
      <w:bCs/>
      <w:smallCaps/>
      <w:color w:val="0F4761" w:themeColor="accent1" w:themeShade="BF"/>
      <w:spacing w:val="5"/>
    </w:rPr>
  </w:style>
  <w:style w:type="paragraph" w:styleId="Header">
    <w:name w:val="header"/>
    <w:basedOn w:val="Normal"/>
    <w:link w:val="HeaderChar"/>
    <w:unhideWhenUsed/>
    <w:rsid w:val="001E5658"/>
    <w:pPr>
      <w:tabs>
        <w:tab w:val="center" w:pos="4513"/>
        <w:tab w:val="right" w:pos="9026"/>
      </w:tabs>
      <w:spacing w:after="0" w:line="240" w:lineRule="auto"/>
    </w:pPr>
  </w:style>
  <w:style w:type="character" w:customStyle="1" w:styleId="HeaderChar">
    <w:name w:val="Header Char"/>
    <w:basedOn w:val="DefaultParagraphFont"/>
    <w:link w:val="Header"/>
    <w:rsid w:val="001E5658"/>
  </w:style>
  <w:style w:type="paragraph" w:styleId="Footer">
    <w:name w:val="footer"/>
    <w:basedOn w:val="Normal"/>
    <w:link w:val="FooterChar"/>
    <w:unhideWhenUsed/>
    <w:rsid w:val="001E5658"/>
    <w:pPr>
      <w:tabs>
        <w:tab w:val="center" w:pos="4513"/>
        <w:tab w:val="right" w:pos="9026"/>
      </w:tabs>
      <w:spacing w:after="0" w:line="240" w:lineRule="auto"/>
    </w:pPr>
  </w:style>
  <w:style w:type="character" w:customStyle="1" w:styleId="FooterChar">
    <w:name w:val="Footer Char"/>
    <w:basedOn w:val="DefaultParagraphFont"/>
    <w:link w:val="Footer"/>
    <w:rsid w:val="001E5658"/>
  </w:style>
  <w:style w:type="table" w:styleId="TableGrid">
    <w:name w:val="Table Grid"/>
    <w:basedOn w:val="TableNormal"/>
    <w:uiPriority w:val="39"/>
    <w:rsid w:val="00BD0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2FE5"/>
    <w:pPr>
      <w:spacing w:after="0" w:line="240" w:lineRule="auto"/>
    </w:pPr>
    <w:rPr>
      <w:rFonts w:ascii="Arial" w:hAnsi="Arial"/>
      <w:kern w:val="0"/>
      <w:sz w:val="24"/>
      <w14:ligatures w14:val="none"/>
    </w:rPr>
  </w:style>
  <w:style w:type="character" w:styleId="Hyperlink">
    <w:name w:val="Hyperlink"/>
    <w:uiPriority w:val="99"/>
    <w:semiHidden/>
    <w:rsid w:val="005B6792"/>
    <w:rPr>
      <w:color w:val="0000FF"/>
      <w:u w:val="single"/>
    </w:rPr>
  </w:style>
  <w:style w:type="character" w:styleId="FollowedHyperlink">
    <w:name w:val="FollowedHyperlink"/>
    <w:basedOn w:val="DefaultParagraphFont"/>
    <w:uiPriority w:val="99"/>
    <w:semiHidden/>
    <w:unhideWhenUsed/>
    <w:rsid w:val="005B6792"/>
    <w:rPr>
      <w:color w:val="96607D" w:themeColor="followed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380049">
      <w:bodyDiv w:val="1"/>
      <w:marLeft w:val="0"/>
      <w:marRight w:val="0"/>
      <w:marTop w:val="0"/>
      <w:marBottom w:val="0"/>
      <w:divBdr>
        <w:top w:val="none" w:sz="0" w:space="0" w:color="auto"/>
        <w:left w:val="none" w:sz="0" w:space="0" w:color="auto"/>
        <w:bottom w:val="none" w:sz="0" w:space="0" w:color="auto"/>
        <w:right w:val="none" w:sz="0" w:space="0" w:color="auto"/>
      </w:divBdr>
    </w:div>
    <w:div w:id="795565867">
      <w:bodyDiv w:val="1"/>
      <w:marLeft w:val="0"/>
      <w:marRight w:val="0"/>
      <w:marTop w:val="0"/>
      <w:marBottom w:val="0"/>
      <w:divBdr>
        <w:top w:val="none" w:sz="0" w:space="0" w:color="auto"/>
        <w:left w:val="none" w:sz="0" w:space="0" w:color="auto"/>
        <w:bottom w:val="none" w:sz="0" w:space="0" w:color="auto"/>
        <w:right w:val="none" w:sz="0" w:space="0" w:color="auto"/>
      </w:divBdr>
    </w:div>
    <w:div w:id="1054233812">
      <w:bodyDiv w:val="1"/>
      <w:marLeft w:val="0"/>
      <w:marRight w:val="0"/>
      <w:marTop w:val="0"/>
      <w:marBottom w:val="0"/>
      <w:divBdr>
        <w:top w:val="none" w:sz="0" w:space="0" w:color="auto"/>
        <w:left w:val="none" w:sz="0" w:space="0" w:color="auto"/>
        <w:bottom w:val="none" w:sz="0" w:space="0" w:color="auto"/>
        <w:right w:val="none" w:sz="0" w:space="0" w:color="auto"/>
      </w:divBdr>
    </w:div>
    <w:div w:id="1575697430">
      <w:bodyDiv w:val="1"/>
      <w:marLeft w:val="0"/>
      <w:marRight w:val="0"/>
      <w:marTop w:val="0"/>
      <w:marBottom w:val="0"/>
      <w:divBdr>
        <w:top w:val="none" w:sz="0" w:space="0" w:color="auto"/>
        <w:left w:val="none" w:sz="0" w:space="0" w:color="auto"/>
        <w:bottom w:val="none" w:sz="0" w:space="0" w:color="auto"/>
        <w:right w:val="none" w:sz="0" w:space="0" w:color="auto"/>
      </w:divBdr>
    </w:div>
    <w:div w:id="1707413951">
      <w:bodyDiv w:val="1"/>
      <w:marLeft w:val="0"/>
      <w:marRight w:val="0"/>
      <w:marTop w:val="0"/>
      <w:marBottom w:val="0"/>
      <w:divBdr>
        <w:top w:val="none" w:sz="0" w:space="0" w:color="auto"/>
        <w:left w:val="none" w:sz="0" w:space="0" w:color="auto"/>
        <w:bottom w:val="none" w:sz="0" w:space="0" w:color="auto"/>
        <w:right w:val="none" w:sz="0" w:space="0" w:color="auto"/>
      </w:divBdr>
    </w:div>
    <w:div w:id="1727294911">
      <w:bodyDiv w:val="1"/>
      <w:marLeft w:val="0"/>
      <w:marRight w:val="0"/>
      <w:marTop w:val="0"/>
      <w:marBottom w:val="0"/>
      <w:divBdr>
        <w:top w:val="none" w:sz="0" w:space="0" w:color="auto"/>
        <w:left w:val="none" w:sz="0" w:space="0" w:color="auto"/>
        <w:bottom w:val="none" w:sz="0" w:space="0" w:color="auto"/>
        <w:right w:val="none" w:sz="0" w:space="0" w:color="auto"/>
      </w:divBdr>
    </w:div>
    <w:div w:id="1897468645">
      <w:bodyDiv w:val="1"/>
      <w:marLeft w:val="0"/>
      <w:marRight w:val="0"/>
      <w:marTop w:val="0"/>
      <w:marBottom w:val="0"/>
      <w:divBdr>
        <w:top w:val="none" w:sz="0" w:space="0" w:color="auto"/>
        <w:left w:val="none" w:sz="0" w:space="0" w:color="auto"/>
        <w:bottom w:val="none" w:sz="0" w:space="0" w:color="auto"/>
        <w:right w:val="none" w:sz="0" w:space="0" w:color="auto"/>
      </w:divBdr>
    </w:div>
    <w:div w:id="2031636802">
      <w:bodyDiv w:val="1"/>
      <w:marLeft w:val="0"/>
      <w:marRight w:val="0"/>
      <w:marTop w:val="0"/>
      <w:marBottom w:val="0"/>
      <w:divBdr>
        <w:top w:val="none" w:sz="0" w:space="0" w:color="auto"/>
        <w:left w:val="none" w:sz="0" w:space="0" w:color="auto"/>
        <w:bottom w:val="none" w:sz="0" w:space="0" w:color="auto"/>
        <w:right w:val="none" w:sz="0" w:space="0" w:color="auto"/>
      </w:divBdr>
    </w:div>
    <w:div w:id="2061435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rexham.gov.uk/services/planning-and-building-contro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F7495-BAB5-4618-975B-1462FE545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825</Words>
  <Characters>4708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salesforceId:9a79657c-396c-4828-8665-bd11d44c7d96</dc:subject>
  <dc:creator>Tiffany Diprose</dc:creator>
  <cp:keywords/>
  <dc:description/>
  <cp:lastModifiedBy>Bethan Jones</cp:lastModifiedBy>
  <cp:revision>2</cp:revision>
  <dcterms:created xsi:type="dcterms:W3CDTF">2024-07-16T08:29:00Z</dcterms:created>
  <dcterms:modified xsi:type="dcterms:W3CDTF">2024-07-16T08:29:00Z</dcterms:modified>
</cp:coreProperties>
</file>