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
        <w:gridCol w:w="2856"/>
        <w:gridCol w:w="1842"/>
        <w:gridCol w:w="2581"/>
        <w:gridCol w:w="2384"/>
      </w:tblGrid>
      <w:tr w:rsidR="00807F08" w:rsidRPr="0014622D" w:rsidTr="00A46EE7">
        <w:tc>
          <w:tcPr>
            <w:tcW w:w="10063" w:type="dxa"/>
            <w:gridSpan w:val="5"/>
            <w:tcBorders>
              <w:top w:val="single" w:sz="24" w:space="0" w:color="auto"/>
              <w:left w:val="single" w:sz="24" w:space="0" w:color="auto"/>
              <w:right w:val="single" w:sz="24" w:space="0" w:color="auto"/>
            </w:tcBorders>
          </w:tcPr>
          <w:p w:rsidR="00A46EE7" w:rsidRPr="00A46EE7" w:rsidRDefault="00A46EE7" w:rsidP="00A46EE7">
            <w:pPr>
              <w:jc w:val="center"/>
              <w:rPr>
                <w:rFonts w:ascii="Segoe UI" w:hAnsi="Segoe UI" w:cs="Segoe UI"/>
                <w:b/>
                <w:bCs/>
                <w:sz w:val="28"/>
                <w:szCs w:val="20"/>
              </w:rPr>
            </w:pPr>
            <w:bookmarkStart w:id="0" w:name="_GoBack"/>
            <w:bookmarkEnd w:id="0"/>
            <w:r w:rsidRPr="00A46EE7">
              <w:rPr>
                <w:rFonts w:ascii="Segoe UI" w:hAnsi="Segoe UI" w:cs="Segoe UI"/>
                <w:b/>
                <w:bCs/>
                <w:sz w:val="28"/>
                <w:szCs w:val="20"/>
              </w:rPr>
              <w:t>Wrexham CBC Local Planning Authority</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HRA Screening Report for Phosphate inputs in the river Special Areas of Conservation (SACs)</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River Dee and Bala Lake/ Afon Dyfrdwy a Llyn Tegid (UK0030252)</w:t>
            </w:r>
          </w:p>
          <w:p w:rsidR="00A46EE7" w:rsidRDefault="00A46EE7" w:rsidP="00A46EE7">
            <w:pPr>
              <w:jc w:val="both"/>
              <w:rPr>
                <w:rFonts w:ascii="Segoe UI" w:hAnsi="Segoe UI" w:cs="Segoe UI"/>
                <w:b/>
                <w:bCs/>
                <w:sz w:val="20"/>
                <w:szCs w:val="20"/>
              </w:rPr>
            </w:pPr>
            <w:r w:rsidRPr="00A46EE7">
              <w:rPr>
                <w:rFonts w:ascii="Segoe UI" w:hAnsi="Segoe UI" w:cs="Segoe UI"/>
                <w:b/>
                <w:bCs/>
                <w:sz w:val="20"/>
                <w:szCs w:val="20"/>
              </w:rPr>
              <w:t xml:space="preserve">Annex I habitats present which are a primary reason for selection of this site: </w:t>
            </w:r>
            <w:r w:rsidRPr="00A46EE7">
              <w:rPr>
                <w:rFonts w:ascii="Segoe UI" w:hAnsi="Segoe UI" w:cs="Segoe UI"/>
                <w:b/>
                <w:bCs/>
                <w:sz w:val="20"/>
                <w:szCs w:val="20"/>
              </w:rPr>
              <w:tab/>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3260 Water courses of plain to montane levels with the </w:t>
            </w:r>
            <w:r w:rsidRPr="00A46EE7">
              <w:rPr>
                <w:rFonts w:ascii="Segoe UI" w:hAnsi="Segoe UI" w:cs="Segoe UI"/>
                <w:b/>
                <w:bCs/>
                <w:i/>
                <w:sz w:val="20"/>
                <w:szCs w:val="20"/>
              </w:rPr>
              <w:t>Ranunculion fluitantis</w:t>
            </w:r>
            <w:r w:rsidRPr="00A46EE7">
              <w:rPr>
                <w:rFonts w:ascii="Segoe UI" w:hAnsi="Segoe UI" w:cs="Segoe UI"/>
                <w:b/>
                <w:bCs/>
                <w:sz w:val="20"/>
                <w:szCs w:val="20"/>
              </w:rPr>
              <w:t xml:space="preserve"> and </w:t>
            </w:r>
            <w:r w:rsidRPr="00A46EE7">
              <w:rPr>
                <w:rFonts w:ascii="Segoe UI" w:hAnsi="Segoe UI" w:cs="Segoe UI"/>
                <w:b/>
                <w:bCs/>
                <w:i/>
                <w:sz w:val="20"/>
                <w:szCs w:val="20"/>
              </w:rPr>
              <w:t xml:space="preserve">Callitricho-Batrachion </w:t>
            </w:r>
            <w:r w:rsidRPr="00A46EE7">
              <w:rPr>
                <w:rFonts w:ascii="Segoe UI" w:hAnsi="Segoe UI" w:cs="Segoe UI"/>
                <w:b/>
                <w:bCs/>
                <w:sz w:val="20"/>
                <w:szCs w:val="20"/>
              </w:rPr>
              <w:t xml:space="preserve">vegetation </w:t>
            </w:r>
          </w:p>
          <w:p w:rsidR="00A46EE7" w:rsidRPr="00A46EE7" w:rsidRDefault="00A46EE7" w:rsidP="00A46EE7">
            <w:pPr>
              <w:jc w:val="both"/>
              <w:rPr>
                <w:rFonts w:ascii="Segoe UI" w:hAnsi="Segoe UI" w:cs="Segoe UI"/>
                <w:b/>
                <w:bCs/>
                <w:sz w:val="20"/>
                <w:szCs w:val="20"/>
              </w:rPr>
            </w:pP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 xml:space="preserve">The Annex II species that are a primary reason for selection of this site are: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1106 Atlantic salmon </w:t>
            </w:r>
            <w:r w:rsidRPr="00A46EE7">
              <w:rPr>
                <w:rFonts w:ascii="Segoe UI" w:hAnsi="Segoe UI" w:cs="Segoe UI"/>
                <w:b/>
                <w:bCs/>
                <w:i/>
                <w:sz w:val="20"/>
                <w:szCs w:val="20"/>
              </w:rPr>
              <w:t>Salmo salar</w:t>
            </w:r>
            <w:r>
              <w:rPr>
                <w:rFonts w:ascii="Segoe UI" w:hAnsi="Segoe UI" w:cs="Segoe UI"/>
                <w:b/>
                <w:bCs/>
                <w:sz w:val="20"/>
                <w:szCs w:val="20"/>
              </w:rPr>
              <w:t xml:space="preserve">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1831 Floating water-plantain </w:t>
            </w:r>
            <w:r w:rsidRPr="00A46EE7">
              <w:rPr>
                <w:rFonts w:ascii="Segoe UI" w:hAnsi="Segoe UI" w:cs="Segoe UI"/>
                <w:b/>
                <w:bCs/>
                <w:i/>
                <w:sz w:val="20"/>
                <w:szCs w:val="20"/>
              </w:rPr>
              <w:t>Luronium natans</w:t>
            </w:r>
            <w:r w:rsidRPr="00A46EE7">
              <w:rPr>
                <w:rFonts w:ascii="Segoe UI" w:hAnsi="Segoe UI" w:cs="Segoe UI"/>
                <w:b/>
                <w:bCs/>
                <w:sz w:val="20"/>
                <w:szCs w:val="20"/>
              </w:rPr>
              <w:cr/>
            </w:r>
          </w:p>
          <w:p w:rsidR="00A46EE7" w:rsidRDefault="00A46EE7" w:rsidP="00A46EE7">
            <w:pPr>
              <w:jc w:val="both"/>
              <w:rPr>
                <w:rFonts w:ascii="Segoe UI" w:hAnsi="Segoe UI" w:cs="Segoe UI"/>
                <w:b/>
                <w:bCs/>
                <w:sz w:val="20"/>
                <w:szCs w:val="20"/>
              </w:rPr>
            </w:pPr>
            <w:r w:rsidRPr="00A46EE7">
              <w:rPr>
                <w:rFonts w:ascii="Segoe UI" w:hAnsi="Segoe UI" w:cs="Segoe UI"/>
                <w:b/>
                <w:bCs/>
                <w:sz w:val="20"/>
                <w:szCs w:val="20"/>
              </w:rPr>
              <w:t xml:space="preserve">Annex II species present as a qualifying feature, but not a primary reason for site selection: </w:t>
            </w:r>
            <w:r w:rsidRPr="00A46EE7">
              <w:rPr>
                <w:rFonts w:ascii="Segoe UI" w:hAnsi="Segoe UI" w:cs="Segoe UI"/>
                <w:b/>
                <w:bCs/>
                <w:sz w:val="20"/>
                <w:szCs w:val="20"/>
              </w:rPr>
              <w:tab/>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1095 Sea lamprey </w:t>
            </w:r>
            <w:r w:rsidRPr="00A46EE7">
              <w:rPr>
                <w:rFonts w:ascii="Segoe UI" w:hAnsi="Segoe UI" w:cs="Segoe UI"/>
                <w:b/>
                <w:bCs/>
                <w:i/>
                <w:sz w:val="20"/>
                <w:szCs w:val="20"/>
              </w:rPr>
              <w:t xml:space="preserve">Petromyzon marinus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1096 Brook lamprey </w:t>
            </w:r>
            <w:r w:rsidRPr="00A46EE7">
              <w:rPr>
                <w:rFonts w:ascii="Segoe UI" w:hAnsi="Segoe UI" w:cs="Segoe UI"/>
                <w:b/>
                <w:bCs/>
                <w:i/>
                <w:sz w:val="20"/>
                <w:szCs w:val="20"/>
              </w:rPr>
              <w:t>Lampetra planeri</w:t>
            </w:r>
            <w:r w:rsidRPr="00A46EE7">
              <w:rPr>
                <w:rFonts w:ascii="Segoe UI" w:hAnsi="Segoe UI" w:cs="Segoe UI"/>
                <w:b/>
                <w:bCs/>
                <w:sz w:val="20"/>
                <w:szCs w:val="20"/>
              </w:rPr>
              <w:t xml:space="preserve">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1099 River lamprey </w:t>
            </w:r>
            <w:r w:rsidRPr="00A46EE7">
              <w:rPr>
                <w:rFonts w:ascii="Segoe UI" w:hAnsi="Segoe UI" w:cs="Segoe UI"/>
                <w:b/>
                <w:bCs/>
                <w:i/>
                <w:sz w:val="20"/>
                <w:szCs w:val="20"/>
              </w:rPr>
              <w:t>Lampetra fluviatilis</w:t>
            </w:r>
            <w:r w:rsidRPr="00A46EE7">
              <w:rPr>
                <w:rFonts w:ascii="Segoe UI" w:hAnsi="Segoe UI" w:cs="Segoe UI"/>
                <w:b/>
                <w:bCs/>
                <w:sz w:val="20"/>
                <w:szCs w:val="20"/>
              </w:rPr>
              <w:t xml:space="preserve">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1163 Bullhead </w:t>
            </w:r>
            <w:r w:rsidRPr="00A46EE7">
              <w:rPr>
                <w:rFonts w:ascii="Segoe UI" w:hAnsi="Segoe UI" w:cs="Segoe UI"/>
                <w:b/>
                <w:bCs/>
                <w:i/>
                <w:sz w:val="20"/>
                <w:szCs w:val="20"/>
              </w:rPr>
              <w:t>Cottus gobio</w:t>
            </w:r>
            <w:r w:rsidRPr="00A46EE7">
              <w:rPr>
                <w:rFonts w:ascii="Segoe UI" w:hAnsi="Segoe UI" w:cs="Segoe UI"/>
                <w:b/>
                <w:bCs/>
                <w:sz w:val="20"/>
                <w:szCs w:val="20"/>
              </w:rPr>
              <w:t xml:space="preserve"> </w:t>
            </w:r>
          </w:p>
          <w:p w:rsidR="00A46EE7" w:rsidRPr="00A46EE7" w:rsidRDefault="00A46EE7" w:rsidP="00A46EE7">
            <w:pPr>
              <w:jc w:val="both"/>
              <w:rPr>
                <w:rFonts w:ascii="Segoe UI" w:hAnsi="Segoe UI" w:cs="Segoe UI"/>
                <w:b/>
                <w:bCs/>
                <w:sz w:val="20"/>
                <w:szCs w:val="20"/>
              </w:rPr>
            </w:pPr>
            <w:r w:rsidRPr="00A46EE7">
              <w:rPr>
                <w:rFonts w:ascii="Segoe UI" w:hAnsi="Segoe UI" w:cs="Segoe UI"/>
                <w:b/>
                <w:bCs/>
                <w:sz w:val="20"/>
                <w:szCs w:val="20"/>
              </w:rPr>
              <w:t>•</w:t>
            </w:r>
            <w:r w:rsidRPr="00A46EE7">
              <w:rPr>
                <w:rFonts w:ascii="Segoe UI" w:hAnsi="Segoe UI" w:cs="Segoe UI"/>
                <w:b/>
                <w:bCs/>
                <w:sz w:val="20"/>
                <w:szCs w:val="20"/>
              </w:rPr>
              <w:tab/>
              <w:t xml:space="preserve">1355 Otter </w:t>
            </w:r>
            <w:r w:rsidRPr="00A46EE7">
              <w:rPr>
                <w:rFonts w:ascii="Segoe UI" w:hAnsi="Segoe UI" w:cs="Segoe UI"/>
                <w:b/>
                <w:bCs/>
                <w:i/>
                <w:sz w:val="20"/>
                <w:szCs w:val="20"/>
              </w:rPr>
              <w:t>Lutra lutra</w:t>
            </w:r>
          </w:p>
          <w:p w:rsidR="00807F08" w:rsidRDefault="00807F08" w:rsidP="003F2AE5">
            <w:pPr>
              <w:jc w:val="both"/>
              <w:rPr>
                <w:rFonts w:ascii="Segoe UI" w:hAnsi="Segoe UI" w:cs="Segoe UI"/>
                <w:b/>
                <w:bCs/>
                <w:sz w:val="20"/>
                <w:szCs w:val="20"/>
              </w:rPr>
            </w:pPr>
          </w:p>
        </w:tc>
      </w:tr>
      <w:tr w:rsidR="00A46EE7" w:rsidRPr="0014622D" w:rsidTr="00A46EE7">
        <w:tc>
          <w:tcPr>
            <w:tcW w:w="10063" w:type="dxa"/>
            <w:gridSpan w:val="5"/>
            <w:tcBorders>
              <w:top w:val="single" w:sz="24" w:space="0" w:color="auto"/>
              <w:left w:val="single" w:sz="24" w:space="0" w:color="auto"/>
              <w:right w:val="single" w:sz="24" w:space="0" w:color="auto"/>
            </w:tcBorders>
          </w:tcPr>
          <w:p w:rsidR="00A46EE7" w:rsidRPr="00E56C73" w:rsidRDefault="00A46EE7" w:rsidP="003F2AE5">
            <w:pPr>
              <w:jc w:val="both"/>
              <w:rPr>
                <w:rFonts w:ascii="Segoe UI" w:hAnsi="Segoe UI" w:cs="Segoe UI"/>
                <w:b/>
                <w:bCs/>
                <w:sz w:val="20"/>
                <w:szCs w:val="20"/>
              </w:rPr>
            </w:pPr>
            <w:r w:rsidRPr="00E56C73">
              <w:rPr>
                <w:rFonts w:ascii="Segoe UI" w:hAnsi="Segoe UI" w:cs="Segoe UI"/>
                <w:b/>
                <w:bCs/>
                <w:sz w:val="20"/>
                <w:szCs w:val="20"/>
              </w:rPr>
              <w:t>Application Number:</w:t>
            </w:r>
            <w:r w:rsidR="008149B0" w:rsidRPr="00E56C73">
              <w:rPr>
                <w:rFonts w:ascii="Segoe UI" w:hAnsi="Segoe UI" w:cs="Segoe UI"/>
                <w:b/>
                <w:bCs/>
                <w:sz w:val="20"/>
                <w:szCs w:val="20"/>
              </w:rPr>
              <w:t xml:space="preserve"> P/</w:t>
            </w:r>
            <w:r w:rsidR="00693A75">
              <w:rPr>
                <w:rFonts w:ascii="Segoe UI" w:hAnsi="Segoe UI" w:cs="Segoe UI"/>
                <w:b/>
                <w:bCs/>
                <w:sz w:val="20"/>
                <w:szCs w:val="20"/>
              </w:rPr>
              <w:t>2024/0076</w:t>
            </w:r>
          </w:p>
          <w:p w:rsidR="00A46EE7" w:rsidRPr="00E56C73" w:rsidRDefault="00A46EE7" w:rsidP="003F2AE5">
            <w:pPr>
              <w:jc w:val="both"/>
              <w:rPr>
                <w:rFonts w:ascii="Segoe UI" w:hAnsi="Segoe UI" w:cs="Segoe UI"/>
                <w:b/>
                <w:bCs/>
                <w:sz w:val="20"/>
                <w:szCs w:val="20"/>
              </w:rPr>
            </w:pPr>
          </w:p>
        </w:tc>
      </w:tr>
      <w:tr w:rsidR="00807F08" w:rsidRPr="0014622D" w:rsidTr="00A46EE7">
        <w:tc>
          <w:tcPr>
            <w:tcW w:w="10063" w:type="dxa"/>
            <w:gridSpan w:val="5"/>
            <w:tcBorders>
              <w:top w:val="single" w:sz="24" w:space="0" w:color="auto"/>
              <w:left w:val="single" w:sz="24" w:space="0" w:color="auto"/>
              <w:right w:val="single" w:sz="24" w:space="0" w:color="auto"/>
            </w:tcBorders>
          </w:tcPr>
          <w:p w:rsidR="00807F08" w:rsidRPr="00E56C73" w:rsidRDefault="00807F08" w:rsidP="003F2AE5">
            <w:pPr>
              <w:jc w:val="both"/>
              <w:rPr>
                <w:rFonts w:ascii="Segoe UI" w:hAnsi="Segoe UI" w:cs="Segoe UI"/>
                <w:b/>
                <w:bCs/>
                <w:sz w:val="20"/>
                <w:szCs w:val="20"/>
              </w:rPr>
            </w:pPr>
            <w:r w:rsidRPr="00E56C73">
              <w:rPr>
                <w:rFonts w:ascii="Segoe UI" w:hAnsi="Segoe UI" w:cs="Segoe UI"/>
                <w:b/>
                <w:bCs/>
                <w:sz w:val="20"/>
                <w:szCs w:val="20"/>
              </w:rPr>
              <w:t>Site Name:</w:t>
            </w:r>
            <w:r w:rsidR="008149B0" w:rsidRPr="00E56C73">
              <w:rPr>
                <w:rFonts w:ascii="Segoe UI" w:hAnsi="Segoe UI" w:cs="Segoe UI"/>
                <w:b/>
                <w:bCs/>
                <w:sz w:val="20"/>
                <w:szCs w:val="20"/>
              </w:rPr>
              <w:t xml:space="preserve"> </w:t>
            </w:r>
            <w:r w:rsidR="00693A75">
              <w:rPr>
                <w:rFonts w:ascii="Gill Sans MT" w:hAnsi="Gill Sans MT"/>
                <w:b/>
                <w:noProof/>
              </w:rPr>
              <w:t>Land off Chapel Street, Acrefair, LL14 3TB</w:t>
            </w:r>
          </w:p>
          <w:p w:rsidR="00A46EE7" w:rsidRPr="00E56C73" w:rsidRDefault="00A46EE7" w:rsidP="003F2AE5">
            <w:pPr>
              <w:jc w:val="both"/>
              <w:rPr>
                <w:rFonts w:ascii="Segoe UI" w:hAnsi="Segoe UI" w:cs="Segoe UI"/>
                <w:b/>
                <w:bCs/>
                <w:sz w:val="20"/>
                <w:szCs w:val="20"/>
              </w:rPr>
            </w:pPr>
          </w:p>
        </w:tc>
      </w:tr>
      <w:tr w:rsidR="00807F08" w:rsidRPr="0014622D" w:rsidTr="00A46EE7">
        <w:tc>
          <w:tcPr>
            <w:tcW w:w="10063" w:type="dxa"/>
            <w:gridSpan w:val="5"/>
            <w:tcBorders>
              <w:top w:val="single" w:sz="24" w:space="0" w:color="auto"/>
              <w:left w:val="single" w:sz="24" w:space="0" w:color="auto"/>
              <w:right w:val="single" w:sz="24" w:space="0" w:color="auto"/>
            </w:tcBorders>
          </w:tcPr>
          <w:p w:rsidR="00A57D19" w:rsidRPr="00E56C73" w:rsidRDefault="00807F08" w:rsidP="00A57D19">
            <w:pPr>
              <w:spacing w:after="200" w:line="276" w:lineRule="auto"/>
              <w:rPr>
                <w:rFonts w:ascii="Gill Sans MT" w:hAnsi="Gill Sans MT"/>
                <w:b/>
                <w:sz w:val="22"/>
                <w:szCs w:val="22"/>
              </w:rPr>
            </w:pPr>
            <w:r w:rsidRPr="00E56C73">
              <w:rPr>
                <w:rFonts w:ascii="Segoe UI" w:hAnsi="Segoe UI" w:cs="Segoe UI"/>
                <w:b/>
                <w:bCs/>
                <w:sz w:val="20"/>
                <w:szCs w:val="20"/>
              </w:rPr>
              <w:t>Brief Description:</w:t>
            </w:r>
            <w:r w:rsidR="00D6225C" w:rsidRPr="00E56C73">
              <w:rPr>
                <w:rFonts w:ascii="Segoe UI" w:hAnsi="Segoe UI" w:cs="Segoe UI"/>
                <w:b/>
                <w:bCs/>
                <w:sz w:val="20"/>
                <w:szCs w:val="20"/>
              </w:rPr>
              <w:t xml:space="preserve"> </w:t>
            </w:r>
            <w:r w:rsidR="00693A75" w:rsidRPr="00693A75">
              <w:rPr>
                <w:rFonts w:ascii="Gill Sans MT" w:hAnsi="Gill Sans MT"/>
                <w:b/>
                <w:noProof/>
                <w:sz w:val="22"/>
                <w:szCs w:val="22"/>
              </w:rPr>
              <w:t>Outline application for the erection of one dwelling</w:t>
            </w:r>
          </w:p>
          <w:p w:rsidR="00807F08" w:rsidRPr="00E56C73" w:rsidRDefault="00807F08" w:rsidP="003F2AE5">
            <w:pPr>
              <w:jc w:val="both"/>
              <w:rPr>
                <w:rFonts w:ascii="Segoe UI" w:hAnsi="Segoe UI" w:cs="Segoe UI"/>
                <w:b/>
                <w:bCs/>
                <w:sz w:val="20"/>
                <w:szCs w:val="20"/>
              </w:rPr>
            </w:pPr>
          </w:p>
          <w:p w:rsidR="00A46EE7" w:rsidRPr="00E56C73" w:rsidRDefault="00A46EE7" w:rsidP="003F2AE5">
            <w:pPr>
              <w:jc w:val="both"/>
              <w:rPr>
                <w:rFonts w:ascii="Segoe UI" w:hAnsi="Segoe UI" w:cs="Segoe UI"/>
                <w:b/>
                <w:bCs/>
                <w:sz w:val="20"/>
                <w:szCs w:val="20"/>
              </w:rPr>
            </w:pPr>
          </w:p>
        </w:tc>
      </w:tr>
      <w:tr w:rsidR="00807F08" w:rsidRPr="0014622D" w:rsidTr="00A46EE7">
        <w:tc>
          <w:tcPr>
            <w:tcW w:w="10063" w:type="dxa"/>
            <w:gridSpan w:val="5"/>
            <w:tcBorders>
              <w:top w:val="single" w:sz="24" w:space="0" w:color="auto"/>
              <w:left w:val="single" w:sz="24" w:space="0" w:color="auto"/>
              <w:right w:val="single" w:sz="24" w:space="0" w:color="auto"/>
            </w:tcBorders>
          </w:tcPr>
          <w:p w:rsidR="00807F08" w:rsidRDefault="00CC470C" w:rsidP="003F2AE5">
            <w:pPr>
              <w:jc w:val="both"/>
              <w:rPr>
                <w:rFonts w:ascii="Segoe UI" w:hAnsi="Segoe UI" w:cs="Segoe UI"/>
                <w:b/>
                <w:bCs/>
                <w:sz w:val="20"/>
                <w:szCs w:val="20"/>
              </w:rPr>
            </w:pPr>
            <w:r>
              <w:rPr>
                <w:rFonts w:ascii="Segoe UI" w:hAnsi="Segoe UI" w:cs="Segoe UI"/>
                <w:b/>
                <w:bCs/>
                <w:sz w:val="20"/>
                <w:szCs w:val="20"/>
              </w:rPr>
              <w:t>Waste Water Treatment Works:</w:t>
            </w:r>
            <w:r w:rsidR="00D6225C">
              <w:rPr>
                <w:rFonts w:ascii="Segoe UI" w:hAnsi="Segoe UI" w:cs="Segoe UI"/>
                <w:b/>
                <w:bCs/>
                <w:sz w:val="20"/>
                <w:szCs w:val="20"/>
              </w:rPr>
              <w:t xml:space="preserve"> </w:t>
            </w:r>
            <w:r w:rsidR="00336D1D">
              <w:rPr>
                <w:rFonts w:ascii="Segoe UI" w:hAnsi="Segoe UI" w:cs="Segoe UI"/>
                <w:b/>
                <w:bCs/>
                <w:sz w:val="20"/>
                <w:szCs w:val="20"/>
              </w:rPr>
              <w:t>Cefn Mawr</w:t>
            </w:r>
          </w:p>
          <w:p w:rsidR="00A46EE7" w:rsidRDefault="00A46EE7" w:rsidP="003F2AE5">
            <w:pPr>
              <w:jc w:val="both"/>
              <w:rPr>
                <w:rFonts w:ascii="Segoe UI" w:hAnsi="Segoe UI" w:cs="Segoe UI"/>
                <w:b/>
                <w:bCs/>
                <w:sz w:val="20"/>
                <w:szCs w:val="20"/>
              </w:rPr>
            </w:pPr>
          </w:p>
        </w:tc>
      </w:tr>
      <w:tr w:rsidR="00807F08" w:rsidRPr="0014622D" w:rsidTr="00A46EE7">
        <w:tc>
          <w:tcPr>
            <w:tcW w:w="10063" w:type="dxa"/>
            <w:gridSpan w:val="5"/>
            <w:tcBorders>
              <w:top w:val="single" w:sz="24" w:space="0" w:color="auto"/>
              <w:left w:val="single" w:sz="24" w:space="0" w:color="auto"/>
              <w:right w:val="single" w:sz="24" w:space="0" w:color="auto"/>
            </w:tcBorders>
          </w:tcPr>
          <w:p w:rsidR="00807F08" w:rsidRDefault="00807F08" w:rsidP="003F2AE5">
            <w:pPr>
              <w:jc w:val="both"/>
              <w:rPr>
                <w:rFonts w:ascii="Segoe UI" w:hAnsi="Segoe UI" w:cs="Segoe UI"/>
                <w:b/>
                <w:bCs/>
                <w:sz w:val="20"/>
                <w:szCs w:val="20"/>
              </w:rPr>
            </w:pPr>
          </w:p>
        </w:tc>
      </w:tr>
      <w:tr w:rsidR="00807F08" w:rsidRPr="0014622D" w:rsidTr="00A46EE7">
        <w:tc>
          <w:tcPr>
            <w:tcW w:w="10063" w:type="dxa"/>
            <w:gridSpan w:val="5"/>
            <w:tcBorders>
              <w:top w:val="single" w:sz="24" w:space="0" w:color="auto"/>
              <w:left w:val="single" w:sz="24" w:space="0" w:color="auto"/>
              <w:right w:val="single" w:sz="24" w:space="0" w:color="auto"/>
            </w:tcBorders>
          </w:tcPr>
          <w:p w:rsidR="00807F08" w:rsidRDefault="00807F08" w:rsidP="003F2AE5">
            <w:pPr>
              <w:jc w:val="both"/>
              <w:rPr>
                <w:rFonts w:ascii="Segoe UI" w:hAnsi="Segoe UI" w:cs="Segoe UI"/>
                <w:b/>
                <w:bCs/>
                <w:sz w:val="20"/>
                <w:szCs w:val="20"/>
              </w:rPr>
            </w:pPr>
            <w:r>
              <w:rPr>
                <w:rFonts w:ascii="Segoe UI" w:hAnsi="Segoe UI" w:cs="Segoe UI"/>
                <w:b/>
                <w:bCs/>
                <w:sz w:val="20"/>
                <w:szCs w:val="20"/>
              </w:rPr>
              <w:t>NRW advice on w</w:t>
            </w:r>
            <w:r w:rsidRPr="008E6032">
              <w:rPr>
                <w:rFonts w:ascii="Segoe UI" w:hAnsi="Segoe UI" w:cs="Segoe UI"/>
                <w:b/>
                <w:bCs/>
                <w:sz w:val="20"/>
                <w:szCs w:val="20"/>
              </w:rPr>
              <w:t>hat this means for development proposals involving connection to public wastewater treatment works</w:t>
            </w:r>
            <w:r>
              <w:rPr>
                <w:rFonts w:ascii="Segoe UI" w:hAnsi="Segoe UI" w:cs="Segoe UI"/>
                <w:b/>
                <w:bCs/>
                <w:sz w:val="20"/>
                <w:szCs w:val="20"/>
              </w:rPr>
              <w:t>:</w:t>
            </w:r>
          </w:p>
          <w:p w:rsidR="00A46EE7" w:rsidRDefault="00A46EE7" w:rsidP="003F2AE5">
            <w:pPr>
              <w:jc w:val="both"/>
              <w:rPr>
                <w:rFonts w:ascii="Segoe UI" w:hAnsi="Segoe UI" w:cs="Segoe UI"/>
                <w:b/>
                <w:bCs/>
                <w:sz w:val="20"/>
                <w:szCs w:val="20"/>
              </w:rPr>
            </w:pPr>
          </w:p>
          <w:p w:rsidR="00A46EE7" w:rsidRPr="0014622D" w:rsidRDefault="00A46EE7" w:rsidP="003F2AE5">
            <w:pPr>
              <w:jc w:val="both"/>
              <w:rPr>
                <w:rFonts w:ascii="Segoe UI" w:hAnsi="Segoe UI" w:cs="Segoe UI"/>
                <w:sz w:val="20"/>
                <w:szCs w:val="20"/>
              </w:rPr>
            </w:pPr>
          </w:p>
        </w:tc>
      </w:tr>
      <w:tr w:rsidR="00807F08" w:rsidRPr="0014622D" w:rsidTr="00A46EE7">
        <w:tc>
          <w:tcPr>
            <w:tcW w:w="10063" w:type="dxa"/>
            <w:gridSpan w:val="5"/>
            <w:tcBorders>
              <w:top w:val="single" w:sz="24" w:space="0" w:color="auto"/>
              <w:left w:val="single" w:sz="24" w:space="0" w:color="auto"/>
              <w:right w:val="single" w:sz="24" w:space="0" w:color="auto"/>
            </w:tcBorders>
          </w:tcPr>
          <w:p w:rsidR="00807F08" w:rsidRDefault="00807F08" w:rsidP="003F2AE5">
            <w:pPr>
              <w:jc w:val="both"/>
              <w:rPr>
                <w:rFonts w:ascii="Segoe UI" w:hAnsi="Segoe UI" w:cs="Segoe UI"/>
                <w:b/>
                <w:bCs/>
                <w:sz w:val="20"/>
                <w:szCs w:val="20"/>
              </w:rPr>
            </w:pPr>
          </w:p>
        </w:tc>
      </w:tr>
      <w:tr w:rsidR="00807F08" w:rsidTr="00A46EE7">
        <w:tc>
          <w:tcPr>
            <w:tcW w:w="10063" w:type="dxa"/>
            <w:gridSpan w:val="5"/>
            <w:tcBorders>
              <w:left w:val="single" w:sz="24" w:space="0" w:color="auto"/>
              <w:right w:val="single" w:sz="24" w:space="0" w:color="auto"/>
            </w:tcBorders>
          </w:tcPr>
          <w:p w:rsidR="00807F08" w:rsidRDefault="00807F08" w:rsidP="003F2AE5">
            <w:pPr>
              <w:rPr>
                <w:rFonts w:ascii="Segoe UI" w:hAnsi="Segoe UI" w:cs="Segoe UI"/>
                <w:b/>
                <w:bCs/>
                <w:sz w:val="20"/>
                <w:szCs w:val="20"/>
              </w:rPr>
            </w:pPr>
            <w:r w:rsidRPr="009E5F8F">
              <w:rPr>
                <w:rFonts w:ascii="Segoe UI" w:hAnsi="Segoe UI" w:cs="Segoe UI"/>
                <w:sz w:val="20"/>
                <w:szCs w:val="20"/>
              </w:rPr>
              <w:t>Where a wastewater treatment works permit has been reviewed against revised phosphorus targets and, in some cases, varied accordingly, new developments connecting to the associated public sewer should still be subject to a Habitats Regulations Assessment by the Planning Authority. Whilst the phosphorus impacts of new connections should be considered on a case-by-case basis, it is likely that a conclusion of no likely significant effect could be drawn in some cases in the context of water quality impacts where the following apply:</w:t>
            </w:r>
          </w:p>
        </w:tc>
      </w:tr>
      <w:tr w:rsidR="00807F08" w:rsidRPr="0014622D" w:rsidTr="00A46EE7">
        <w:tc>
          <w:tcPr>
            <w:tcW w:w="400" w:type="dxa"/>
            <w:tcBorders>
              <w:left w:val="single" w:sz="24" w:space="0" w:color="auto"/>
            </w:tcBorders>
          </w:tcPr>
          <w:p w:rsidR="00807F08" w:rsidRPr="001568F5" w:rsidRDefault="00807F08" w:rsidP="003F2AE5">
            <w:pPr>
              <w:rPr>
                <w:rFonts w:ascii="Segoe UI" w:hAnsi="Segoe UI" w:cs="Segoe UI"/>
                <w:b/>
                <w:bCs/>
                <w:sz w:val="20"/>
                <w:szCs w:val="20"/>
              </w:rPr>
            </w:pPr>
          </w:p>
        </w:tc>
        <w:tc>
          <w:tcPr>
            <w:tcW w:w="2856" w:type="dxa"/>
          </w:tcPr>
          <w:p w:rsidR="00807F08" w:rsidRDefault="00807F08" w:rsidP="003F2AE5">
            <w:pPr>
              <w:rPr>
                <w:rFonts w:ascii="Segoe UI" w:hAnsi="Segoe UI" w:cs="Segoe UI"/>
                <w:b/>
                <w:bCs/>
                <w:sz w:val="20"/>
                <w:szCs w:val="20"/>
              </w:rPr>
            </w:pPr>
            <w:r w:rsidRPr="001568F5">
              <w:rPr>
                <w:rFonts w:ascii="Segoe UI" w:hAnsi="Segoe UI" w:cs="Segoe UI"/>
                <w:b/>
                <w:bCs/>
                <w:sz w:val="20"/>
                <w:szCs w:val="20"/>
              </w:rPr>
              <w:t>Criteri</w:t>
            </w:r>
            <w:r>
              <w:rPr>
                <w:rFonts w:ascii="Segoe UI" w:hAnsi="Segoe UI" w:cs="Segoe UI"/>
                <w:b/>
                <w:bCs/>
                <w:sz w:val="20"/>
                <w:szCs w:val="20"/>
              </w:rPr>
              <w:t xml:space="preserve">a </w:t>
            </w:r>
          </w:p>
          <w:p w:rsidR="00807F08" w:rsidRPr="001568F5" w:rsidRDefault="00807F08" w:rsidP="003F2AE5">
            <w:pPr>
              <w:rPr>
                <w:rFonts w:ascii="Segoe UI" w:hAnsi="Segoe UI" w:cs="Segoe UI"/>
                <w:b/>
                <w:bCs/>
                <w:sz w:val="20"/>
                <w:szCs w:val="20"/>
              </w:rPr>
            </w:pPr>
            <w:r>
              <w:rPr>
                <w:rFonts w:ascii="Segoe UI" w:hAnsi="Segoe UI" w:cs="Segoe UI"/>
                <w:b/>
                <w:bCs/>
                <w:sz w:val="20"/>
                <w:szCs w:val="20"/>
              </w:rPr>
              <w:t>(all must be satisfied):</w:t>
            </w:r>
          </w:p>
        </w:tc>
        <w:tc>
          <w:tcPr>
            <w:tcW w:w="1842" w:type="dxa"/>
          </w:tcPr>
          <w:p w:rsidR="00807F08" w:rsidRPr="0014622D" w:rsidRDefault="00807F08" w:rsidP="003F2AE5">
            <w:pPr>
              <w:rPr>
                <w:rFonts w:ascii="Segoe UI" w:hAnsi="Segoe UI" w:cs="Segoe UI"/>
                <w:sz w:val="20"/>
                <w:szCs w:val="20"/>
              </w:rPr>
            </w:pPr>
            <w:r w:rsidRPr="0014622D">
              <w:rPr>
                <w:rFonts w:ascii="Segoe UI" w:hAnsi="Segoe UI" w:cs="Segoe UI"/>
                <w:b/>
                <w:bCs/>
                <w:sz w:val="20"/>
                <w:szCs w:val="20"/>
              </w:rPr>
              <w:t>Relevant information:</w:t>
            </w:r>
          </w:p>
        </w:tc>
        <w:tc>
          <w:tcPr>
            <w:tcW w:w="4965" w:type="dxa"/>
            <w:gridSpan w:val="2"/>
            <w:tcBorders>
              <w:right w:val="single" w:sz="24" w:space="0" w:color="auto"/>
            </w:tcBorders>
          </w:tcPr>
          <w:p w:rsidR="00807F08" w:rsidRPr="0014622D" w:rsidRDefault="00807F08" w:rsidP="003F2AE5">
            <w:pPr>
              <w:rPr>
                <w:rFonts w:ascii="Segoe UI" w:hAnsi="Segoe UI" w:cs="Segoe UI"/>
                <w:sz w:val="20"/>
                <w:szCs w:val="20"/>
              </w:rPr>
            </w:pPr>
            <w:r w:rsidRPr="0014622D">
              <w:rPr>
                <w:rFonts w:ascii="Segoe UI" w:hAnsi="Segoe UI" w:cs="Segoe UI"/>
                <w:b/>
                <w:bCs/>
                <w:sz w:val="20"/>
                <w:szCs w:val="20"/>
              </w:rPr>
              <w:t>Comments / observations:</w:t>
            </w:r>
          </w:p>
          <w:p w:rsidR="00807F08" w:rsidRPr="0014622D" w:rsidRDefault="00807F08" w:rsidP="003F2AE5">
            <w:pPr>
              <w:rPr>
                <w:rFonts w:ascii="Segoe UI" w:hAnsi="Segoe UI" w:cs="Segoe UI"/>
                <w:sz w:val="20"/>
                <w:szCs w:val="20"/>
              </w:rPr>
            </w:pPr>
          </w:p>
        </w:tc>
      </w:tr>
      <w:tr w:rsidR="00807F08" w:rsidRPr="0014622D" w:rsidTr="00A46EE7">
        <w:tc>
          <w:tcPr>
            <w:tcW w:w="400" w:type="dxa"/>
            <w:tcBorders>
              <w:left w:val="single" w:sz="24" w:space="0" w:color="auto"/>
            </w:tcBorders>
          </w:tcPr>
          <w:p w:rsidR="00807F08" w:rsidRPr="0014622D" w:rsidRDefault="00807F08" w:rsidP="003F2AE5">
            <w:pPr>
              <w:rPr>
                <w:rFonts w:ascii="Segoe UI" w:hAnsi="Segoe UI" w:cs="Segoe UI"/>
                <w:sz w:val="20"/>
                <w:szCs w:val="20"/>
              </w:rPr>
            </w:pPr>
          </w:p>
        </w:tc>
        <w:tc>
          <w:tcPr>
            <w:tcW w:w="2856" w:type="dxa"/>
          </w:tcPr>
          <w:p w:rsidR="00807F08" w:rsidRPr="008F7A93" w:rsidRDefault="00807F08" w:rsidP="003F2AE5">
            <w:pPr>
              <w:rPr>
                <w:rFonts w:ascii="Segoe UI" w:hAnsi="Segoe UI" w:cs="Segoe UI"/>
                <w:sz w:val="20"/>
                <w:szCs w:val="20"/>
              </w:rPr>
            </w:pPr>
            <w:r>
              <w:rPr>
                <w:rFonts w:ascii="Segoe UI" w:hAnsi="Segoe UI" w:cs="Segoe UI"/>
                <w:sz w:val="20"/>
                <w:szCs w:val="20"/>
              </w:rPr>
              <w:t>T</w:t>
            </w:r>
            <w:r w:rsidRPr="008F7A93">
              <w:rPr>
                <w:rFonts w:ascii="Segoe UI" w:hAnsi="Segoe UI" w:cs="Segoe UI"/>
                <w:sz w:val="20"/>
                <w:szCs w:val="20"/>
              </w:rPr>
              <w:t>he environmental permit for the associated wastewater treatment works has been reviewed against revised conservation objectives for water quality</w:t>
            </w:r>
          </w:p>
        </w:tc>
        <w:tc>
          <w:tcPr>
            <w:tcW w:w="1842" w:type="dxa"/>
          </w:tcPr>
          <w:p w:rsidR="00807F08" w:rsidRPr="0065565A" w:rsidRDefault="008149B0" w:rsidP="003F2AE5">
            <w:pPr>
              <w:rPr>
                <w:rFonts w:ascii="Segoe UI" w:hAnsi="Segoe UI" w:cs="Segoe UI"/>
                <w:sz w:val="20"/>
                <w:szCs w:val="20"/>
              </w:rPr>
            </w:pPr>
            <w:r w:rsidRPr="0065565A">
              <w:rPr>
                <w:rFonts w:ascii="Segoe UI" w:hAnsi="Segoe UI" w:cs="Segoe UI"/>
                <w:sz w:val="20"/>
                <w:szCs w:val="20"/>
              </w:rPr>
              <w:t>Welsh Water Consultation Response</w:t>
            </w:r>
          </w:p>
        </w:tc>
        <w:tc>
          <w:tcPr>
            <w:tcW w:w="4965" w:type="dxa"/>
            <w:gridSpan w:val="2"/>
            <w:tcBorders>
              <w:right w:val="single" w:sz="24" w:space="0" w:color="auto"/>
            </w:tcBorders>
          </w:tcPr>
          <w:p w:rsidR="00807F08" w:rsidRPr="008D5F7A" w:rsidRDefault="0065565A" w:rsidP="00D6225C">
            <w:pPr>
              <w:rPr>
                <w:rFonts w:ascii="Segoe UI" w:hAnsi="Segoe UI" w:cs="Segoe UI"/>
                <w:sz w:val="20"/>
                <w:szCs w:val="20"/>
                <w:highlight w:val="green"/>
              </w:rPr>
            </w:pPr>
            <w:r w:rsidRPr="00E56C73">
              <w:rPr>
                <w:rFonts w:ascii="Segoe UI" w:hAnsi="Segoe UI" w:cs="Segoe UI"/>
                <w:sz w:val="20"/>
                <w:szCs w:val="20"/>
              </w:rPr>
              <w:t xml:space="preserve">A new permit has </w:t>
            </w:r>
            <w:r w:rsidR="00E56C73" w:rsidRPr="00E56C73">
              <w:rPr>
                <w:rFonts w:ascii="Segoe UI" w:hAnsi="Segoe UI" w:cs="Segoe UI"/>
                <w:sz w:val="20"/>
                <w:szCs w:val="20"/>
              </w:rPr>
              <w:t>b</w:t>
            </w:r>
            <w:r w:rsidR="00336D1D">
              <w:rPr>
                <w:rFonts w:ascii="Segoe UI" w:hAnsi="Segoe UI" w:cs="Segoe UI"/>
                <w:sz w:val="20"/>
                <w:szCs w:val="20"/>
              </w:rPr>
              <w:t>een issued by NRW for Cefn Mawr</w:t>
            </w:r>
            <w:r w:rsidRPr="00E56C73">
              <w:rPr>
                <w:rFonts w:ascii="Segoe UI" w:hAnsi="Segoe UI" w:cs="Segoe UI"/>
                <w:sz w:val="20"/>
                <w:szCs w:val="20"/>
              </w:rPr>
              <w:t xml:space="preserve"> WWTW.</w:t>
            </w:r>
          </w:p>
        </w:tc>
      </w:tr>
      <w:tr w:rsidR="00807F08" w:rsidRPr="0014622D" w:rsidTr="00A46EE7">
        <w:tc>
          <w:tcPr>
            <w:tcW w:w="400" w:type="dxa"/>
            <w:tcBorders>
              <w:left w:val="single" w:sz="24" w:space="0" w:color="auto"/>
            </w:tcBorders>
          </w:tcPr>
          <w:p w:rsidR="00807F08" w:rsidRPr="0014622D" w:rsidRDefault="00807F08" w:rsidP="003F2AE5">
            <w:pPr>
              <w:rPr>
                <w:rFonts w:ascii="Segoe UI" w:hAnsi="Segoe UI" w:cs="Segoe UI"/>
                <w:sz w:val="20"/>
                <w:szCs w:val="20"/>
              </w:rPr>
            </w:pPr>
          </w:p>
        </w:tc>
        <w:tc>
          <w:tcPr>
            <w:tcW w:w="2856" w:type="dxa"/>
          </w:tcPr>
          <w:p w:rsidR="00807F08" w:rsidRPr="0014622D" w:rsidRDefault="00807F08" w:rsidP="003F2AE5">
            <w:pPr>
              <w:rPr>
                <w:rFonts w:ascii="Segoe UI" w:hAnsi="Segoe UI" w:cs="Segoe UI"/>
                <w:sz w:val="20"/>
                <w:szCs w:val="20"/>
              </w:rPr>
            </w:pPr>
            <w:r>
              <w:rPr>
                <w:rFonts w:ascii="Segoe UI" w:hAnsi="Segoe UI" w:cs="Segoe UI"/>
                <w:sz w:val="20"/>
                <w:szCs w:val="20"/>
              </w:rPr>
              <w:t>T</w:t>
            </w:r>
            <w:r w:rsidRPr="002E6110">
              <w:rPr>
                <w:rFonts w:ascii="Segoe UI" w:hAnsi="Segoe UI" w:cs="Segoe UI"/>
                <w:sz w:val="20"/>
                <w:szCs w:val="20"/>
              </w:rPr>
              <w:t>here is capacity in place to accommodate the additional wastewater in compliance with revised permit limits.</w:t>
            </w:r>
          </w:p>
        </w:tc>
        <w:tc>
          <w:tcPr>
            <w:tcW w:w="1842" w:type="dxa"/>
          </w:tcPr>
          <w:p w:rsidR="00807F08" w:rsidRPr="0065565A" w:rsidRDefault="008149B0" w:rsidP="008149B0">
            <w:pPr>
              <w:rPr>
                <w:rFonts w:ascii="Segoe UI" w:hAnsi="Segoe UI" w:cs="Segoe UI"/>
                <w:sz w:val="20"/>
                <w:szCs w:val="20"/>
              </w:rPr>
            </w:pPr>
            <w:r w:rsidRPr="0065565A">
              <w:rPr>
                <w:rFonts w:ascii="Segoe UI" w:hAnsi="Segoe UI" w:cs="Segoe UI"/>
                <w:sz w:val="20"/>
                <w:szCs w:val="20"/>
              </w:rPr>
              <w:t>Welsh Water Consultation Response</w:t>
            </w:r>
          </w:p>
        </w:tc>
        <w:tc>
          <w:tcPr>
            <w:tcW w:w="4965" w:type="dxa"/>
            <w:gridSpan w:val="2"/>
            <w:tcBorders>
              <w:right w:val="single" w:sz="24" w:space="0" w:color="auto"/>
            </w:tcBorders>
          </w:tcPr>
          <w:p w:rsidR="00807F08" w:rsidRPr="008D5F7A" w:rsidRDefault="008149B0" w:rsidP="003F2AE5">
            <w:pPr>
              <w:rPr>
                <w:rFonts w:ascii="Segoe UI" w:hAnsi="Segoe UI" w:cs="Segoe UI"/>
                <w:sz w:val="20"/>
                <w:szCs w:val="20"/>
                <w:highlight w:val="green"/>
              </w:rPr>
            </w:pPr>
            <w:r w:rsidRPr="00E56C73">
              <w:rPr>
                <w:rFonts w:ascii="Segoe UI" w:hAnsi="Segoe UI" w:cs="Segoe UI"/>
                <w:sz w:val="20"/>
                <w:szCs w:val="20"/>
              </w:rPr>
              <w:t xml:space="preserve">WW have confirmed that there is capacity.  </w:t>
            </w:r>
          </w:p>
        </w:tc>
      </w:tr>
      <w:tr w:rsidR="00807F08" w:rsidRPr="0014622D" w:rsidTr="00A46EE7">
        <w:tc>
          <w:tcPr>
            <w:tcW w:w="400" w:type="dxa"/>
            <w:tcBorders>
              <w:left w:val="single" w:sz="24" w:space="0" w:color="auto"/>
            </w:tcBorders>
          </w:tcPr>
          <w:p w:rsidR="00807F08" w:rsidRPr="0014622D" w:rsidRDefault="00807F08" w:rsidP="003F2AE5">
            <w:pPr>
              <w:rPr>
                <w:rFonts w:ascii="Segoe UI" w:hAnsi="Segoe UI" w:cs="Segoe UI"/>
                <w:sz w:val="20"/>
                <w:szCs w:val="20"/>
              </w:rPr>
            </w:pPr>
          </w:p>
        </w:tc>
        <w:tc>
          <w:tcPr>
            <w:tcW w:w="2856" w:type="dxa"/>
          </w:tcPr>
          <w:p w:rsidR="00807F08" w:rsidRPr="0014622D" w:rsidRDefault="00807F08" w:rsidP="003F2AE5">
            <w:pPr>
              <w:rPr>
                <w:rFonts w:ascii="Segoe UI" w:hAnsi="Segoe UI" w:cs="Segoe UI"/>
                <w:sz w:val="20"/>
                <w:szCs w:val="20"/>
              </w:rPr>
            </w:pPr>
            <w:r>
              <w:rPr>
                <w:rFonts w:ascii="Segoe UI" w:hAnsi="Segoe UI" w:cs="Segoe UI"/>
                <w:sz w:val="20"/>
                <w:szCs w:val="20"/>
              </w:rPr>
              <w:t>T</w:t>
            </w:r>
            <w:r w:rsidRPr="0019260B">
              <w:rPr>
                <w:rFonts w:ascii="Segoe UI" w:hAnsi="Segoe UI" w:cs="Segoe UI"/>
                <w:sz w:val="20"/>
                <w:szCs w:val="20"/>
              </w:rPr>
              <w:t xml:space="preserve">he sewer network and associated WwTW has the hydraulic capacity for new connections without leading </w:t>
            </w:r>
            <w:r w:rsidRPr="0019260B">
              <w:rPr>
                <w:rFonts w:ascii="Segoe UI" w:hAnsi="Segoe UI" w:cs="Segoe UI"/>
                <w:sz w:val="20"/>
                <w:szCs w:val="20"/>
              </w:rPr>
              <w:lastRenderedPageBreak/>
              <w:t>to an increase in the environmental impact of storm overflows</w:t>
            </w:r>
          </w:p>
        </w:tc>
        <w:tc>
          <w:tcPr>
            <w:tcW w:w="1842" w:type="dxa"/>
          </w:tcPr>
          <w:p w:rsidR="00807F08" w:rsidRPr="0065565A" w:rsidRDefault="008149B0" w:rsidP="003F2AE5">
            <w:pPr>
              <w:rPr>
                <w:rFonts w:ascii="Segoe UI" w:hAnsi="Segoe UI" w:cs="Segoe UI"/>
                <w:sz w:val="20"/>
                <w:szCs w:val="20"/>
              </w:rPr>
            </w:pPr>
            <w:r w:rsidRPr="0065565A">
              <w:rPr>
                <w:rFonts w:ascii="Segoe UI" w:hAnsi="Segoe UI" w:cs="Segoe UI"/>
                <w:sz w:val="20"/>
                <w:szCs w:val="20"/>
              </w:rPr>
              <w:lastRenderedPageBreak/>
              <w:t>Welsh Water Consultation Response</w:t>
            </w:r>
          </w:p>
        </w:tc>
        <w:tc>
          <w:tcPr>
            <w:tcW w:w="4965" w:type="dxa"/>
            <w:gridSpan w:val="2"/>
            <w:tcBorders>
              <w:right w:val="single" w:sz="24" w:space="0" w:color="auto"/>
            </w:tcBorders>
          </w:tcPr>
          <w:p w:rsidR="00C81FC9" w:rsidRPr="0065565A" w:rsidRDefault="00C81FC9" w:rsidP="00A57D19">
            <w:pPr>
              <w:rPr>
                <w:rFonts w:ascii="Segoe UI" w:hAnsi="Segoe UI" w:cs="Segoe UI"/>
                <w:sz w:val="20"/>
                <w:szCs w:val="20"/>
              </w:rPr>
            </w:pPr>
            <w:r w:rsidRPr="0065565A">
              <w:rPr>
                <w:rFonts w:ascii="Segoe UI" w:hAnsi="Segoe UI" w:cs="Segoe UI"/>
                <w:sz w:val="20"/>
                <w:szCs w:val="20"/>
              </w:rPr>
              <w:t xml:space="preserve"> </w:t>
            </w:r>
            <w:r w:rsidR="008149B0" w:rsidRPr="00E56C73">
              <w:rPr>
                <w:rFonts w:ascii="Segoe UI" w:hAnsi="Segoe UI" w:cs="Segoe UI"/>
                <w:sz w:val="20"/>
                <w:szCs w:val="20"/>
              </w:rPr>
              <w:t>WW have con</w:t>
            </w:r>
            <w:r w:rsidR="00D6225C" w:rsidRPr="00E56C73">
              <w:rPr>
                <w:rFonts w:ascii="Segoe UI" w:hAnsi="Segoe UI" w:cs="Segoe UI"/>
                <w:sz w:val="20"/>
                <w:szCs w:val="20"/>
              </w:rPr>
              <w:t xml:space="preserve">firmed </w:t>
            </w:r>
            <w:r w:rsidR="00A57D19" w:rsidRPr="00E56C73">
              <w:rPr>
                <w:rFonts w:ascii="Segoe UI" w:hAnsi="Segoe UI" w:cs="Segoe UI"/>
                <w:sz w:val="20"/>
                <w:szCs w:val="20"/>
              </w:rPr>
              <w:t xml:space="preserve">the principle of connecting to the mains sewer and that </w:t>
            </w:r>
            <w:r w:rsidR="00336D1D">
              <w:rPr>
                <w:rFonts w:ascii="Segoe UI" w:hAnsi="Segoe UI" w:cs="Segoe UI"/>
                <w:sz w:val="20"/>
                <w:szCs w:val="20"/>
              </w:rPr>
              <w:t>there is capacity at Cefn Mawr</w:t>
            </w:r>
            <w:r w:rsidR="00E56C73" w:rsidRPr="00E56C73">
              <w:rPr>
                <w:rFonts w:ascii="Segoe UI" w:hAnsi="Segoe UI" w:cs="Segoe UI"/>
                <w:sz w:val="20"/>
                <w:szCs w:val="20"/>
              </w:rPr>
              <w:t>.</w:t>
            </w:r>
          </w:p>
        </w:tc>
      </w:tr>
      <w:tr w:rsidR="00807F08" w:rsidRPr="0014622D" w:rsidTr="00A46EE7">
        <w:tc>
          <w:tcPr>
            <w:tcW w:w="400" w:type="dxa"/>
            <w:tcBorders>
              <w:left w:val="single" w:sz="24" w:space="0" w:color="auto"/>
            </w:tcBorders>
          </w:tcPr>
          <w:p w:rsidR="00807F08" w:rsidRPr="0014622D" w:rsidRDefault="00807F08" w:rsidP="003F2AE5">
            <w:pPr>
              <w:rPr>
                <w:rFonts w:ascii="Segoe UI" w:hAnsi="Segoe UI" w:cs="Segoe UI"/>
                <w:sz w:val="20"/>
                <w:szCs w:val="20"/>
              </w:rPr>
            </w:pPr>
          </w:p>
        </w:tc>
        <w:tc>
          <w:tcPr>
            <w:tcW w:w="2856" w:type="dxa"/>
          </w:tcPr>
          <w:p w:rsidR="00807F08" w:rsidRDefault="00807F08" w:rsidP="003F2AE5">
            <w:pPr>
              <w:tabs>
                <w:tab w:val="num" w:pos="720"/>
              </w:tabs>
              <w:rPr>
                <w:rFonts w:ascii="Segoe UI" w:hAnsi="Segoe UI" w:cs="Segoe UI"/>
                <w:sz w:val="20"/>
                <w:szCs w:val="20"/>
              </w:rPr>
            </w:pPr>
            <w:r>
              <w:rPr>
                <w:rFonts w:ascii="Segoe UI" w:hAnsi="Segoe UI" w:cs="Segoe UI"/>
                <w:sz w:val="20"/>
                <w:szCs w:val="20"/>
              </w:rPr>
              <w:t>Information submitted includes:</w:t>
            </w:r>
          </w:p>
          <w:p w:rsidR="00807F08" w:rsidRPr="00407BA3" w:rsidRDefault="00807F08" w:rsidP="003F2AE5">
            <w:pPr>
              <w:numPr>
                <w:ilvl w:val="0"/>
                <w:numId w:val="1"/>
              </w:numPr>
              <w:tabs>
                <w:tab w:val="num" w:pos="720"/>
              </w:tabs>
              <w:rPr>
                <w:rFonts w:ascii="Segoe UI" w:hAnsi="Segoe UI" w:cs="Segoe UI"/>
                <w:sz w:val="20"/>
                <w:szCs w:val="20"/>
              </w:rPr>
            </w:pPr>
            <w:r w:rsidRPr="00407BA3">
              <w:rPr>
                <w:rFonts w:ascii="Segoe UI" w:hAnsi="Segoe UI" w:cs="Segoe UI"/>
                <w:sz w:val="20"/>
                <w:szCs w:val="20"/>
              </w:rPr>
              <w:t>confirmation of how foul drainage will be managed</w:t>
            </w:r>
          </w:p>
          <w:p w:rsidR="00807F08" w:rsidRDefault="00807F08" w:rsidP="003F2AE5">
            <w:pPr>
              <w:numPr>
                <w:ilvl w:val="0"/>
                <w:numId w:val="1"/>
              </w:numPr>
              <w:tabs>
                <w:tab w:val="num" w:pos="720"/>
              </w:tabs>
              <w:rPr>
                <w:rFonts w:ascii="Segoe UI" w:hAnsi="Segoe UI" w:cs="Segoe UI"/>
                <w:sz w:val="20"/>
                <w:szCs w:val="20"/>
              </w:rPr>
            </w:pPr>
            <w:r w:rsidRPr="00407BA3">
              <w:rPr>
                <w:rFonts w:ascii="Segoe UI" w:hAnsi="Segoe UI" w:cs="Segoe UI"/>
                <w:sz w:val="20"/>
                <w:szCs w:val="20"/>
              </w:rPr>
              <w:t>scale plans showing the location of the nearest public sewer and proposed connection point</w:t>
            </w:r>
          </w:p>
          <w:p w:rsidR="00807F08" w:rsidRPr="00407BA3" w:rsidRDefault="00807F08" w:rsidP="003F2AE5">
            <w:pPr>
              <w:numPr>
                <w:ilvl w:val="0"/>
                <w:numId w:val="1"/>
              </w:numPr>
              <w:tabs>
                <w:tab w:val="num" w:pos="720"/>
              </w:tabs>
              <w:rPr>
                <w:rFonts w:ascii="Segoe UI" w:hAnsi="Segoe UI" w:cs="Segoe UI"/>
                <w:sz w:val="20"/>
                <w:szCs w:val="20"/>
              </w:rPr>
            </w:pPr>
            <w:r>
              <w:rPr>
                <w:rFonts w:ascii="Segoe UI" w:hAnsi="Segoe UI" w:cs="Segoe UI"/>
                <w:sz w:val="20"/>
                <w:szCs w:val="20"/>
              </w:rPr>
              <w:t xml:space="preserve">that </w:t>
            </w:r>
            <w:r w:rsidRPr="00CD0322">
              <w:rPr>
                <w:rFonts w:ascii="Segoe UI" w:hAnsi="Segoe UI" w:cs="Segoe UI"/>
                <w:sz w:val="20"/>
                <w:szCs w:val="20"/>
              </w:rPr>
              <w:t>rainwater is kept separate from foul wastewater and discharged in line with planning guidance on rainwater disposal.</w:t>
            </w:r>
          </w:p>
        </w:tc>
        <w:tc>
          <w:tcPr>
            <w:tcW w:w="1842" w:type="dxa"/>
          </w:tcPr>
          <w:p w:rsidR="008149B0" w:rsidRPr="0065565A" w:rsidRDefault="008149B0" w:rsidP="003F2AE5">
            <w:pPr>
              <w:rPr>
                <w:rFonts w:ascii="Segoe UI" w:hAnsi="Segoe UI" w:cs="Segoe UI"/>
                <w:sz w:val="20"/>
                <w:szCs w:val="20"/>
              </w:rPr>
            </w:pPr>
            <w:r w:rsidRPr="0065565A">
              <w:rPr>
                <w:rFonts w:ascii="Segoe UI" w:hAnsi="Segoe UI" w:cs="Segoe UI"/>
                <w:sz w:val="20"/>
                <w:szCs w:val="20"/>
              </w:rPr>
              <w:t>Supporting information confirming that the development will connec</w:t>
            </w:r>
            <w:r w:rsidR="00D6225C" w:rsidRPr="0065565A">
              <w:rPr>
                <w:rFonts w:ascii="Segoe UI" w:hAnsi="Segoe UI" w:cs="Segoe UI"/>
                <w:sz w:val="20"/>
                <w:szCs w:val="20"/>
              </w:rPr>
              <w:t xml:space="preserve">t to the public sewer network.  </w:t>
            </w:r>
          </w:p>
          <w:p w:rsidR="008149B0" w:rsidRPr="0065565A" w:rsidRDefault="008149B0" w:rsidP="003F2AE5">
            <w:pPr>
              <w:rPr>
                <w:rFonts w:ascii="Segoe UI" w:hAnsi="Segoe UI" w:cs="Segoe UI"/>
                <w:sz w:val="20"/>
                <w:szCs w:val="20"/>
              </w:rPr>
            </w:pPr>
          </w:p>
          <w:p w:rsidR="008149B0" w:rsidRDefault="00D6225C" w:rsidP="003F2AE5">
            <w:pPr>
              <w:rPr>
                <w:rFonts w:ascii="Segoe UI" w:hAnsi="Segoe UI" w:cs="Segoe UI"/>
                <w:sz w:val="20"/>
                <w:szCs w:val="20"/>
              </w:rPr>
            </w:pPr>
            <w:r w:rsidRPr="0065565A">
              <w:rPr>
                <w:rFonts w:ascii="Segoe UI" w:hAnsi="Segoe UI" w:cs="Segoe UI"/>
                <w:sz w:val="20"/>
                <w:szCs w:val="20"/>
              </w:rPr>
              <w:t>The development would be</w:t>
            </w:r>
            <w:r w:rsidR="008149B0" w:rsidRPr="0065565A">
              <w:rPr>
                <w:rFonts w:ascii="Segoe UI" w:hAnsi="Segoe UI" w:cs="Segoe UI"/>
                <w:sz w:val="20"/>
                <w:szCs w:val="20"/>
              </w:rPr>
              <w:t xml:space="preserve"> subject to separate SAB approval.</w:t>
            </w:r>
          </w:p>
          <w:p w:rsidR="008149B0" w:rsidRDefault="008149B0" w:rsidP="003F2AE5">
            <w:pPr>
              <w:rPr>
                <w:rFonts w:ascii="Segoe UI" w:hAnsi="Segoe UI" w:cs="Segoe UI"/>
                <w:sz w:val="20"/>
                <w:szCs w:val="20"/>
              </w:rPr>
            </w:pPr>
          </w:p>
          <w:p w:rsidR="00807F08" w:rsidRPr="0014622D" w:rsidRDefault="008149B0" w:rsidP="003F2AE5">
            <w:pPr>
              <w:rPr>
                <w:rFonts w:ascii="Segoe UI" w:hAnsi="Segoe UI" w:cs="Segoe UI"/>
                <w:sz w:val="20"/>
                <w:szCs w:val="20"/>
              </w:rPr>
            </w:pPr>
            <w:r>
              <w:rPr>
                <w:rFonts w:ascii="Segoe UI" w:hAnsi="Segoe UI" w:cs="Segoe UI"/>
                <w:sz w:val="20"/>
                <w:szCs w:val="20"/>
              </w:rPr>
              <w:t xml:space="preserve"> </w:t>
            </w:r>
          </w:p>
        </w:tc>
        <w:tc>
          <w:tcPr>
            <w:tcW w:w="4965" w:type="dxa"/>
            <w:gridSpan w:val="2"/>
            <w:tcBorders>
              <w:right w:val="single" w:sz="24" w:space="0" w:color="auto"/>
            </w:tcBorders>
          </w:tcPr>
          <w:p w:rsidR="00807F08" w:rsidRDefault="00807F08" w:rsidP="003F2AE5">
            <w:pPr>
              <w:rPr>
                <w:rFonts w:ascii="Segoe UI" w:hAnsi="Segoe UI" w:cs="Segoe UI"/>
                <w:sz w:val="20"/>
                <w:szCs w:val="20"/>
              </w:rPr>
            </w:pPr>
          </w:p>
          <w:p w:rsidR="00A46EE7" w:rsidRPr="0014622D" w:rsidRDefault="00A46EE7" w:rsidP="003F2AE5">
            <w:pPr>
              <w:rPr>
                <w:rFonts w:ascii="Segoe UI" w:hAnsi="Segoe UI" w:cs="Segoe UI"/>
                <w:sz w:val="20"/>
                <w:szCs w:val="20"/>
              </w:rPr>
            </w:pPr>
          </w:p>
        </w:tc>
      </w:tr>
      <w:tr w:rsidR="00807F08" w:rsidRPr="003C2D4E" w:rsidTr="00A46EE7">
        <w:tc>
          <w:tcPr>
            <w:tcW w:w="7679" w:type="dxa"/>
            <w:gridSpan w:val="4"/>
            <w:tcBorders>
              <w:left w:val="single" w:sz="24" w:space="0" w:color="auto"/>
              <w:bottom w:val="single" w:sz="24" w:space="0" w:color="auto"/>
            </w:tcBorders>
          </w:tcPr>
          <w:p w:rsidR="00807F08" w:rsidRPr="003C2D4E" w:rsidRDefault="00807F08" w:rsidP="003F2AE5">
            <w:pPr>
              <w:rPr>
                <w:rFonts w:ascii="Segoe UI" w:hAnsi="Segoe UI" w:cs="Segoe UI"/>
                <w:b/>
                <w:bCs/>
                <w:sz w:val="20"/>
                <w:szCs w:val="20"/>
              </w:rPr>
            </w:pPr>
            <w:r w:rsidRPr="003C2D4E">
              <w:rPr>
                <w:rFonts w:ascii="Segoe UI" w:hAnsi="Segoe UI" w:cs="Segoe UI"/>
                <w:b/>
                <w:bCs/>
                <w:sz w:val="20"/>
                <w:szCs w:val="20"/>
              </w:rPr>
              <w:t>New developments connecting to the associated public sewer should still be subject to a Habitats Regulations Assessment by the Planning Authority.</w:t>
            </w:r>
            <w:r w:rsidRPr="003C2D4E">
              <w:rPr>
                <w:b/>
                <w:bCs/>
              </w:rPr>
              <w:t xml:space="preserve"> </w:t>
            </w:r>
            <w:r w:rsidRPr="003C2D4E">
              <w:rPr>
                <w:rFonts w:ascii="Segoe UI" w:hAnsi="Segoe UI" w:cs="Segoe UI"/>
                <w:b/>
                <w:bCs/>
                <w:sz w:val="20"/>
                <w:szCs w:val="20"/>
              </w:rPr>
              <w:t>The scope of a Habitats Regulations Assessment may need to be wider than the scope of the permit review and consider other site characteristics, new information or changes in circumstances.</w:t>
            </w:r>
            <w:r w:rsidR="00A46EE7">
              <w:rPr>
                <w:rFonts w:ascii="Segoe UI" w:hAnsi="Segoe UI" w:cs="Segoe UI"/>
                <w:b/>
                <w:bCs/>
                <w:sz w:val="20"/>
                <w:szCs w:val="20"/>
              </w:rPr>
              <w:t xml:space="preserve"> Are all the above questions reso</w:t>
            </w:r>
            <w:r w:rsidR="009E455B">
              <w:rPr>
                <w:rFonts w:ascii="Segoe UI" w:hAnsi="Segoe UI" w:cs="Segoe UI"/>
                <w:b/>
                <w:bCs/>
                <w:sz w:val="20"/>
                <w:szCs w:val="20"/>
              </w:rPr>
              <w:t>l</w:t>
            </w:r>
            <w:r w:rsidR="00A46EE7">
              <w:rPr>
                <w:rFonts w:ascii="Segoe UI" w:hAnsi="Segoe UI" w:cs="Segoe UI"/>
                <w:b/>
                <w:bCs/>
                <w:sz w:val="20"/>
                <w:szCs w:val="20"/>
              </w:rPr>
              <w:t>ved Y/N?</w:t>
            </w:r>
          </w:p>
        </w:tc>
        <w:tc>
          <w:tcPr>
            <w:tcW w:w="2384" w:type="dxa"/>
            <w:tcBorders>
              <w:bottom w:val="single" w:sz="24" w:space="0" w:color="auto"/>
              <w:right w:val="single" w:sz="24" w:space="0" w:color="auto"/>
            </w:tcBorders>
          </w:tcPr>
          <w:p w:rsidR="00807F08" w:rsidRPr="00A57D19" w:rsidRDefault="008149B0" w:rsidP="003F2AE5">
            <w:pPr>
              <w:rPr>
                <w:rFonts w:ascii="Segoe UI" w:hAnsi="Segoe UI" w:cs="Segoe UI"/>
                <w:b/>
                <w:bCs/>
                <w:sz w:val="20"/>
                <w:szCs w:val="20"/>
              </w:rPr>
            </w:pPr>
            <w:r w:rsidRPr="00A57D19">
              <w:rPr>
                <w:rFonts w:ascii="Segoe UI" w:hAnsi="Segoe UI" w:cs="Segoe UI"/>
                <w:b/>
                <w:bCs/>
                <w:sz w:val="20"/>
                <w:szCs w:val="20"/>
              </w:rPr>
              <w:t>Yes</w:t>
            </w:r>
          </w:p>
        </w:tc>
      </w:tr>
    </w:tbl>
    <w:p w:rsidR="00956780" w:rsidRDefault="00956780"/>
    <w:p w:rsidR="009E455B" w:rsidRDefault="009E455B"/>
    <w:tbl>
      <w:tblPr>
        <w:tblW w:w="100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701"/>
        <w:gridCol w:w="6832"/>
      </w:tblGrid>
      <w:tr w:rsidR="009E455B" w:rsidRPr="0014622D" w:rsidTr="009E455B">
        <w:trPr>
          <w:trHeight w:val="510"/>
        </w:trPr>
        <w:tc>
          <w:tcPr>
            <w:tcW w:w="3256" w:type="dxa"/>
            <w:gridSpan w:val="2"/>
          </w:tcPr>
          <w:p w:rsidR="009E455B" w:rsidRPr="0014622D" w:rsidRDefault="009E455B" w:rsidP="003F2AE5">
            <w:pPr>
              <w:rPr>
                <w:rFonts w:ascii="Segoe UI" w:hAnsi="Segoe UI" w:cs="Segoe UI"/>
                <w:b/>
                <w:sz w:val="20"/>
                <w:szCs w:val="20"/>
              </w:rPr>
            </w:pPr>
            <w:r w:rsidRPr="0014622D">
              <w:rPr>
                <w:rFonts w:ascii="Segoe UI" w:hAnsi="Segoe UI" w:cs="Segoe UI"/>
                <w:b/>
                <w:sz w:val="20"/>
                <w:szCs w:val="20"/>
              </w:rPr>
              <w:t xml:space="preserve">The </w:t>
            </w:r>
            <w:r>
              <w:rPr>
                <w:rFonts w:ascii="Segoe UI" w:hAnsi="Segoe UI" w:cs="Segoe UI"/>
                <w:b/>
                <w:sz w:val="20"/>
                <w:szCs w:val="20"/>
              </w:rPr>
              <w:t>LPA</w:t>
            </w:r>
            <w:r w:rsidRPr="0014622D">
              <w:rPr>
                <w:rFonts w:ascii="Segoe UI" w:hAnsi="Segoe UI" w:cs="Segoe UI"/>
                <w:b/>
                <w:sz w:val="20"/>
                <w:szCs w:val="20"/>
              </w:rPr>
              <w:t xml:space="preserve"> concludes that:</w:t>
            </w:r>
          </w:p>
          <w:p w:rsidR="009E455B" w:rsidRPr="0014622D" w:rsidRDefault="009E455B" w:rsidP="003F2AE5">
            <w:pPr>
              <w:rPr>
                <w:rFonts w:ascii="Segoe UI" w:hAnsi="Segoe UI" w:cs="Segoe UI"/>
                <w:b/>
                <w:sz w:val="20"/>
                <w:szCs w:val="20"/>
              </w:rPr>
            </w:pPr>
            <w:r w:rsidRPr="0014622D">
              <w:rPr>
                <w:rFonts w:ascii="Segoe UI" w:hAnsi="Segoe UI" w:cs="Segoe UI"/>
                <w:b/>
                <w:sz w:val="20"/>
                <w:szCs w:val="20"/>
              </w:rPr>
              <w:t>(delete as applicable)</w:t>
            </w:r>
          </w:p>
          <w:p w:rsidR="009E455B" w:rsidRPr="0014622D" w:rsidRDefault="009E455B" w:rsidP="003F2AE5">
            <w:pPr>
              <w:rPr>
                <w:rFonts w:ascii="Segoe UI" w:hAnsi="Segoe UI" w:cs="Segoe UI"/>
                <w:sz w:val="20"/>
                <w:szCs w:val="20"/>
              </w:rPr>
            </w:pPr>
          </w:p>
        </w:tc>
        <w:tc>
          <w:tcPr>
            <w:tcW w:w="6832" w:type="dxa"/>
          </w:tcPr>
          <w:p w:rsidR="009E455B" w:rsidRDefault="009E455B" w:rsidP="003F2AE5">
            <w:pPr>
              <w:rPr>
                <w:rFonts w:ascii="Segoe UI" w:hAnsi="Segoe UI" w:cs="Segoe UI"/>
                <w:b/>
                <w:sz w:val="20"/>
                <w:szCs w:val="20"/>
              </w:rPr>
            </w:pPr>
            <w:r w:rsidRPr="00A57D19">
              <w:rPr>
                <w:rFonts w:ascii="Segoe UI" w:hAnsi="Segoe UI" w:cs="Segoe UI"/>
                <w:b/>
                <w:sz w:val="20"/>
                <w:szCs w:val="20"/>
              </w:rPr>
              <w:t>The development is screened out as not likely to have a significant effect on a river SAC in relation to phosphorus inputs as there is unlikely to be a source of additional phosphorus or pathway for impacts.</w:t>
            </w:r>
            <w:r w:rsidRPr="0014622D">
              <w:rPr>
                <w:rFonts w:ascii="Segoe UI" w:hAnsi="Segoe UI" w:cs="Segoe UI"/>
                <w:b/>
                <w:sz w:val="20"/>
                <w:szCs w:val="20"/>
              </w:rPr>
              <w:t xml:space="preserve"> </w:t>
            </w:r>
          </w:p>
          <w:p w:rsidR="009E455B" w:rsidRPr="0014622D" w:rsidRDefault="009E455B" w:rsidP="00A57D19">
            <w:pPr>
              <w:rPr>
                <w:rFonts w:ascii="Segoe UI" w:hAnsi="Segoe UI" w:cs="Segoe UI"/>
                <w:sz w:val="20"/>
                <w:szCs w:val="20"/>
              </w:rPr>
            </w:pPr>
          </w:p>
        </w:tc>
      </w:tr>
      <w:tr w:rsidR="009E455B" w:rsidRPr="0014622D" w:rsidTr="009E455B">
        <w:trPr>
          <w:trHeight w:val="167"/>
        </w:trPr>
        <w:tc>
          <w:tcPr>
            <w:tcW w:w="10088" w:type="dxa"/>
            <w:gridSpan w:val="3"/>
          </w:tcPr>
          <w:p w:rsidR="009E455B" w:rsidRPr="0014622D" w:rsidRDefault="009E455B" w:rsidP="003F2AE5">
            <w:pPr>
              <w:rPr>
                <w:rFonts w:ascii="Segoe UI" w:hAnsi="Segoe UI" w:cs="Segoe UI"/>
                <w:b/>
                <w:sz w:val="20"/>
                <w:szCs w:val="20"/>
              </w:rPr>
            </w:pPr>
          </w:p>
        </w:tc>
      </w:tr>
      <w:tr w:rsidR="009E455B" w:rsidRPr="0014622D" w:rsidTr="009E455B">
        <w:trPr>
          <w:trHeight w:val="510"/>
        </w:trPr>
        <w:tc>
          <w:tcPr>
            <w:tcW w:w="10088" w:type="dxa"/>
            <w:gridSpan w:val="3"/>
          </w:tcPr>
          <w:p w:rsidR="009E455B" w:rsidRPr="0014622D" w:rsidRDefault="009E455B" w:rsidP="003F2AE5">
            <w:pPr>
              <w:rPr>
                <w:rFonts w:ascii="Segoe UI" w:hAnsi="Segoe UI" w:cs="Segoe UI"/>
                <w:sz w:val="20"/>
                <w:szCs w:val="20"/>
              </w:rPr>
            </w:pPr>
            <w:r w:rsidRPr="0014622D">
              <w:rPr>
                <w:rFonts w:ascii="Segoe UI" w:hAnsi="Segoe UI" w:cs="Segoe UI"/>
                <w:sz w:val="20"/>
                <w:szCs w:val="20"/>
              </w:rPr>
              <w:t xml:space="preserve">Under the Habitats Regulations, where a plan or project is likely to have a significant effect on a European site, either alone or in combination with other plans or projects, and where it is not directly connected with or necessary to the management of the site previously (designated pursuant to EU retained law) the competent authority must carry out an appropriate assessment of the implication of the plan or project in view of the site’s conservation objectives. </w:t>
            </w:r>
          </w:p>
          <w:p w:rsidR="009E455B" w:rsidRPr="0014622D" w:rsidRDefault="009E455B" w:rsidP="003F2AE5">
            <w:pPr>
              <w:rPr>
                <w:rFonts w:ascii="Segoe UI" w:hAnsi="Segoe UI" w:cs="Segoe UI"/>
                <w:sz w:val="20"/>
                <w:szCs w:val="20"/>
              </w:rPr>
            </w:pPr>
          </w:p>
          <w:p w:rsidR="009E455B" w:rsidRPr="0014622D" w:rsidRDefault="009E455B" w:rsidP="003F2AE5">
            <w:pPr>
              <w:rPr>
                <w:rFonts w:ascii="Segoe UI" w:hAnsi="Segoe UI" w:cs="Segoe UI"/>
                <w:sz w:val="20"/>
                <w:szCs w:val="20"/>
              </w:rPr>
            </w:pPr>
            <w:r w:rsidRPr="0014622D">
              <w:rPr>
                <w:rFonts w:ascii="Segoe UI" w:hAnsi="Segoe UI" w:cs="Segoe UI"/>
                <w:sz w:val="20"/>
                <w:szCs w:val="20"/>
              </w:rPr>
              <w:t>Natural Resources Wales has set new phosphate standards for the river Special Areas of Conservation (SACs) in Wales (21</w:t>
            </w:r>
            <w:r w:rsidRPr="0014622D">
              <w:rPr>
                <w:rFonts w:ascii="Segoe UI" w:hAnsi="Segoe UI" w:cs="Segoe UI"/>
                <w:sz w:val="20"/>
                <w:szCs w:val="20"/>
                <w:vertAlign w:val="superscript"/>
              </w:rPr>
              <w:t>st</w:t>
            </w:r>
            <w:r w:rsidRPr="0014622D">
              <w:rPr>
                <w:rFonts w:ascii="Segoe UI" w:hAnsi="Segoe UI" w:cs="Segoe UI"/>
                <w:sz w:val="20"/>
                <w:szCs w:val="20"/>
              </w:rPr>
              <w:t xml:space="preserve"> January 2021). Any proposed development within the SAC catchments that might increase the amount of phosphate within the catchment could lead to additional damaging effects to the SAC features and therefore such proposals must be screened through a HRA to determine whether they are likely to have a significant effect on the SAC condition.</w:t>
            </w:r>
          </w:p>
          <w:p w:rsidR="009E455B" w:rsidRPr="0014622D" w:rsidRDefault="009E455B" w:rsidP="003F2AE5">
            <w:pPr>
              <w:rPr>
                <w:rFonts w:ascii="Segoe UI" w:hAnsi="Segoe UI" w:cs="Segoe UI"/>
                <w:sz w:val="20"/>
                <w:szCs w:val="20"/>
              </w:rPr>
            </w:pPr>
          </w:p>
          <w:p w:rsidR="009E455B" w:rsidRDefault="009E455B" w:rsidP="009E455B">
            <w:pPr>
              <w:rPr>
                <w:rFonts w:ascii="Segoe UI" w:hAnsi="Segoe UI" w:cs="Segoe UI"/>
                <w:sz w:val="20"/>
                <w:szCs w:val="20"/>
              </w:rPr>
            </w:pPr>
            <w:r w:rsidRPr="0014622D">
              <w:rPr>
                <w:rFonts w:ascii="Segoe UI" w:hAnsi="Segoe UI" w:cs="Segoe UI"/>
                <w:sz w:val="20"/>
                <w:szCs w:val="20"/>
              </w:rPr>
              <w:t>This application has been screened in accordance with Natural Resources Wales’ advice for planning applications within the river Special Areas of Conservation (SACs) catchments (version 3</w:t>
            </w:r>
            <w:r>
              <w:rPr>
                <w:rFonts w:ascii="Segoe UI" w:hAnsi="Segoe UI" w:cs="Segoe UI"/>
                <w:sz w:val="20"/>
                <w:szCs w:val="20"/>
              </w:rPr>
              <w:t>.1</w:t>
            </w:r>
            <w:r w:rsidRPr="0014622D">
              <w:rPr>
                <w:rFonts w:ascii="Segoe UI" w:hAnsi="Segoe UI" w:cs="Segoe UI"/>
                <w:sz w:val="20"/>
                <w:szCs w:val="20"/>
              </w:rPr>
              <w:t xml:space="preserve"> </w:t>
            </w:r>
            <w:r>
              <w:rPr>
                <w:rFonts w:ascii="Segoe UI" w:hAnsi="Segoe UI" w:cs="Segoe UI"/>
                <w:sz w:val="20"/>
                <w:szCs w:val="20"/>
              </w:rPr>
              <w:t>publish</w:t>
            </w:r>
            <w:r w:rsidRPr="0014622D">
              <w:rPr>
                <w:rFonts w:ascii="Segoe UI" w:hAnsi="Segoe UI" w:cs="Segoe UI"/>
                <w:sz w:val="20"/>
                <w:szCs w:val="20"/>
              </w:rPr>
              <w:t xml:space="preserve">ed </w:t>
            </w:r>
            <w:r>
              <w:rPr>
                <w:rFonts w:ascii="Segoe UI" w:hAnsi="Segoe UI" w:cs="Segoe UI"/>
                <w:sz w:val="20"/>
                <w:szCs w:val="20"/>
              </w:rPr>
              <w:t>August 2023</w:t>
            </w:r>
            <w:r w:rsidRPr="0014622D">
              <w:rPr>
                <w:rFonts w:ascii="Segoe UI" w:hAnsi="Segoe UI" w:cs="Segoe UI"/>
                <w:sz w:val="20"/>
                <w:szCs w:val="20"/>
              </w:rPr>
              <w:t>). It is considered that No Likely Significant Effects on the SAC are anticipated as a result of these development proposals as there is unlikely to be a source of additional phosphorus or pathway for impacts. The development is therefore screened out as not likely to have a significant effect on a river SAC in relation to phosphorus inputs as it falls within the following criterion in the interim advice:</w:t>
            </w:r>
            <w:r w:rsidR="00237101">
              <w:rPr>
                <w:rFonts w:ascii="Segoe UI" w:hAnsi="Segoe UI" w:cs="Segoe UI"/>
                <w:sz w:val="20"/>
                <w:szCs w:val="20"/>
              </w:rPr>
              <w:t xml:space="preserve">  </w:t>
            </w:r>
          </w:p>
          <w:p w:rsidR="00237101" w:rsidRDefault="00237101" w:rsidP="009E455B">
            <w:pPr>
              <w:rPr>
                <w:rFonts w:ascii="Segoe UI" w:hAnsi="Segoe UI" w:cs="Segoe UI"/>
                <w:sz w:val="20"/>
                <w:szCs w:val="20"/>
              </w:rPr>
            </w:pPr>
          </w:p>
          <w:p w:rsidR="00237101" w:rsidRPr="00237101" w:rsidRDefault="00237101" w:rsidP="009E455B">
            <w:pPr>
              <w:rPr>
                <w:rFonts w:asciiTheme="minorHAnsi" w:hAnsiTheme="minorHAnsi" w:cstheme="minorHAnsi"/>
                <w:sz w:val="22"/>
                <w:szCs w:val="22"/>
              </w:rPr>
            </w:pPr>
          </w:p>
          <w:p w:rsidR="00237101" w:rsidRPr="00A57D19" w:rsidRDefault="00237101" w:rsidP="00237101">
            <w:pPr>
              <w:pStyle w:val="Default"/>
              <w:numPr>
                <w:ilvl w:val="0"/>
                <w:numId w:val="2"/>
              </w:numPr>
              <w:spacing w:after="36"/>
              <w:rPr>
                <w:rFonts w:asciiTheme="minorHAnsi" w:eastAsia="Times New Roman" w:hAnsiTheme="minorHAnsi" w:cstheme="minorHAnsi"/>
                <w:sz w:val="22"/>
                <w:szCs w:val="22"/>
              </w:rPr>
            </w:pPr>
            <w:r w:rsidRPr="00A57D19">
              <w:rPr>
                <w:rFonts w:asciiTheme="minorHAnsi" w:eastAsia="Times New Roman" w:hAnsiTheme="minorHAnsi" w:cstheme="minorHAnsi"/>
                <w:sz w:val="22"/>
                <w:szCs w:val="22"/>
              </w:rPr>
              <w:t xml:space="preserve">there is capacity to treat additional wastewater from the proposed development within revised environmental permit limits, or </w:t>
            </w:r>
          </w:p>
          <w:p w:rsidR="00237101" w:rsidRPr="0014622D" w:rsidRDefault="00237101" w:rsidP="00A57D19">
            <w:pPr>
              <w:pStyle w:val="Default"/>
              <w:spacing w:after="36"/>
              <w:ind w:left="720"/>
              <w:rPr>
                <w:rFonts w:ascii="Segoe UI" w:hAnsi="Segoe UI" w:cs="Segoe UI"/>
                <w:sz w:val="20"/>
                <w:szCs w:val="20"/>
              </w:rPr>
            </w:pPr>
          </w:p>
        </w:tc>
      </w:tr>
      <w:tr w:rsidR="009E455B" w:rsidRPr="0014622D" w:rsidTr="009E455B">
        <w:trPr>
          <w:trHeight w:val="135"/>
        </w:trPr>
        <w:tc>
          <w:tcPr>
            <w:tcW w:w="10088" w:type="dxa"/>
            <w:gridSpan w:val="3"/>
          </w:tcPr>
          <w:p w:rsidR="009E455B" w:rsidRPr="0014622D" w:rsidRDefault="009E455B" w:rsidP="003F2AE5">
            <w:pPr>
              <w:pStyle w:val="Heading1"/>
              <w:rPr>
                <w:rFonts w:ascii="Segoe UI" w:hAnsi="Segoe UI" w:cs="Segoe UI"/>
                <w:bCs/>
                <w:i w:val="0"/>
                <w:iCs w:val="0"/>
                <w:color w:val="000000"/>
                <w:sz w:val="20"/>
                <w:szCs w:val="20"/>
              </w:rPr>
            </w:pPr>
          </w:p>
        </w:tc>
      </w:tr>
      <w:tr w:rsidR="009E455B" w:rsidRPr="0014622D" w:rsidTr="009E455B">
        <w:trPr>
          <w:trHeight w:val="297"/>
        </w:trPr>
        <w:tc>
          <w:tcPr>
            <w:tcW w:w="1555" w:type="dxa"/>
          </w:tcPr>
          <w:p w:rsidR="009E455B" w:rsidRPr="0014622D" w:rsidRDefault="009E455B" w:rsidP="003F2AE5">
            <w:pPr>
              <w:rPr>
                <w:rFonts w:ascii="Segoe UI" w:hAnsi="Segoe UI" w:cs="Segoe UI"/>
                <w:b/>
                <w:sz w:val="20"/>
                <w:szCs w:val="20"/>
              </w:rPr>
            </w:pPr>
          </w:p>
        </w:tc>
        <w:tc>
          <w:tcPr>
            <w:tcW w:w="1701" w:type="dxa"/>
          </w:tcPr>
          <w:p w:rsidR="009E455B" w:rsidRPr="0014622D" w:rsidRDefault="009E455B" w:rsidP="003F2AE5">
            <w:pPr>
              <w:rPr>
                <w:rFonts w:ascii="Segoe UI" w:hAnsi="Segoe UI" w:cs="Segoe UI"/>
                <w:sz w:val="20"/>
                <w:szCs w:val="20"/>
              </w:rPr>
            </w:pPr>
            <w:r w:rsidRPr="0014622D">
              <w:rPr>
                <w:rFonts w:ascii="Segoe UI" w:hAnsi="Segoe UI" w:cs="Segoe UI"/>
                <w:b/>
                <w:sz w:val="20"/>
                <w:szCs w:val="20"/>
              </w:rPr>
              <w:t>Date</w:t>
            </w:r>
          </w:p>
        </w:tc>
        <w:tc>
          <w:tcPr>
            <w:tcW w:w="6832" w:type="dxa"/>
          </w:tcPr>
          <w:p w:rsidR="009E455B" w:rsidRPr="0014622D" w:rsidRDefault="009E455B" w:rsidP="003F2AE5">
            <w:pPr>
              <w:rPr>
                <w:rFonts w:ascii="Segoe UI" w:hAnsi="Segoe UI" w:cs="Segoe UI"/>
                <w:b/>
                <w:bCs/>
                <w:sz w:val="20"/>
                <w:szCs w:val="20"/>
              </w:rPr>
            </w:pPr>
            <w:r w:rsidRPr="0014622D">
              <w:rPr>
                <w:rFonts w:ascii="Segoe UI" w:hAnsi="Segoe UI" w:cs="Segoe UI"/>
                <w:b/>
                <w:bCs/>
                <w:sz w:val="20"/>
                <w:szCs w:val="20"/>
              </w:rPr>
              <w:t>Officer</w:t>
            </w:r>
          </w:p>
        </w:tc>
      </w:tr>
      <w:tr w:rsidR="00A57D19" w:rsidRPr="0014622D" w:rsidTr="00154DC1">
        <w:trPr>
          <w:trHeight w:val="510"/>
        </w:trPr>
        <w:tc>
          <w:tcPr>
            <w:tcW w:w="1555" w:type="dxa"/>
          </w:tcPr>
          <w:p w:rsidR="00A57D19" w:rsidRPr="0014622D" w:rsidRDefault="00A57D19" w:rsidP="003F2AE5">
            <w:pPr>
              <w:rPr>
                <w:rFonts w:ascii="Segoe UI" w:hAnsi="Segoe UI" w:cs="Segoe UI"/>
                <w:b/>
                <w:sz w:val="20"/>
                <w:szCs w:val="20"/>
              </w:rPr>
            </w:pPr>
            <w:bookmarkStart w:id="1" w:name="_Hlk61262045"/>
            <w:r w:rsidRPr="0014622D">
              <w:rPr>
                <w:rFonts w:ascii="Segoe UI" w:hAnsi="Segoe UI" w:cs="Segoe UI"/>
                <w:b/>
                <w:sz w:val="20"/>
                <w:szCs w:val="20"/>
              </w:rPr>
              <w:t>Completed by</w:t>
            </w:r>
          </w:p>
          <w:p w:rsidR="00A57D19" w:rsidRPr="0014622D" w:rsidRDefault="00A57D19" w:rsidP="003F2AE5">
            <w:pPr>
              <w:rPr>
                <w:rFonts w:ascii="Segoe UI" w:hAnsi="Segoe UI" w:cs="Segoe UI"/>
                <w:b/>
                <w:sz w:val="20"/>
                <w:szCs w:val="20"/>
              </w:rPr>
            </w:pPr>
          </w:p>
        </w:tc>
        <w:tc>
          <w:tcPr>
            <w:tcW w:w="1701" w:type="dxa"/>
          </w:tcPr>
          <w:p w:rsidR="00A57D19" w:rsidRPr="00E56C73" w:rsidRDefault="00693A75" w:rsidP="003F2AE5">
            <w:pPr>
              <w:rPr>
                <w:rFonts w:ascii="Segoe UI" w:hAnsi="Segoe UI" w:cs="Segoe UI"/>
                <w:sz w:val="20"/>
                <w:szCs w:val="20"/>
              </w:rPr>
            </w:pPr>
            <w:r>
              <w:rPr>
                <w:rFonts w:ascii="Segoe UI" w:hAnsi="Segoe UI" w:cs="Segoe UI"/>
                <w:sz w:val="20"/>
                <w:szCs w:val="20"/>
              </w:rPr>
              <w:t>11</w:t>
            </w:r>
            <w:r w:rsidR="00E56C73" w:rsidRPr="00E56C73">
              <w:rPr>
                <w:rFonts w:ascii="Segoe UI" w:hAnsi="Segoe UI" w:cs="Segoe UI"/>
                <w:sz w:val="20"/>
                <w:szCs w:val="20"/>
              </w:rPr>
              <w:t>/03/2024</w:t>
            </w:r>
          </w:p>
        </w:tc>
        <w:tc>
          <w:tcPr>
            <w:tcW w:w="6832" w:type="dxa"/>
          </w:tcPr>
          <w:p w:rsidR="00A57D19" w:rsidRPr="00E56C73" w:rsidRDefault="00A57D19" w:rsidP="003F2AE5">
            <w:pPr>
              <w:rPr>
                <w:rFonts w:ascii="Segoe UI" w:hAnsi="Segoe UI" w:cs="Segoe UI"/>
                <w:sz w:val="20"/>
                <w:szCs w:val="20"/>
              </w:rPr>
            </w:pPr>
            <w:r w:rsidRPr="00E56C73">
              <w:rPr>
                <w:rFonts w:ascii="Segoe UI" w:hAnsi="Segoe UI" w:cs="Segoe UI"/>
                <w:sz w:val="20"/>
                <w:szCs w:val="20"/>
              </w:rPr>
              <w:t xml:space="preserve"> Sarah Brett</w:t>
            </w:r>
            <w:r w:rsidR="0079102E" w:rsidRPr="00E56C73">
              <w:rPr>
                <w:rFonts w:ascii="Segoe UI" w:hAnsi="Segoe UI" w:cs="Segoe UI"/>
                <w:sz w:val="20"/>
                <w:szCs w:val="20"/>
              </w:rPr>
              <w:t xml:space="preserve">  Senior Policy Officer</w:t>
            </w:r>
          </w:p>
        </w:tc>
      </w:tr>
      <w:tr w:rsidR="006A323F" w:rsidRPr="0014622D" w:rsidTr="00154DC1">
        <w:trPr>
          <w:trHeight w:val="510"/>
        </w:trPr>
        <w:tc>
          <w:tcPr>
            <w:tcW w:w="1555" w:type="dxa"/>
          </w:tcPr>
          <w:p w:rsidR="006A323F" w:rsidRPr="0014622D" w:rsidRDefault="006A323F" w:rsidP="003F2AE5">
            <w:pPr>
              <w:rPr>
                <w:rFonts w:ascii="Segoe UI" w:hAnsi="Segoe UI" w:cs="Segoe UI"/>
                <w:b/>
                <w:sz w:val="20"/>
                <w:szCs w:val="20"/>
              </w:rPr>
            </w:pPr>
            <w:r>
              <w:rPr>
                <w:rFonts w:ascii="Segoe UI" w:hAnsi="Segoe UI" w:cs="Segoe UI"/>
                <w:b/>
                <w:sz w:val="20"/>
                <w:szCs w:val="20"/>
              </w:rPr>
              <w:t>Signed by</w:t>
            </w:r>
          </w:p>
        </w:tc>
        <w:tc>
          <w:tcPr>
            <w:tcW w:w="1701" w:type="dxa"/>
          </w:tcPr>
          <w:p w:rsidR="006A323F" w:rsidRDefault="006A323F" w:rsidP="003F2AE5">
            <w:pPr>
              <w:rPr>
                <w:rFonts w:ascii="Segoe UI" w:hAnsi="Segoe UI" w:cs="Segoe UI"/>
                <w:sz w:val="20"/>
                <w:szCs w:val="20"/>
              </w:rPr>
            </w:pPr>
            <w:r>
              <w:rPr>
                <w:rFonts w:ascii="Segoe UI" w:hAnsi="Segoe UI" w:cs="Segoe UI"/>
                <w:sz w:val="20"/>
                <w:szCs w:val="20"/>
              </w:rPr>
              <w:t>16/09/2024</w:t>
            </w:r>
          </w:p>
        </w:tc>
        <w:tc>
          <w:tcPr>
            <w:tcW w:w="6832" w:type="dxa"/>
          </w:tcPr>
          <w:p w:rsidR="006A323F" w:rsidRDefault="006A323F" w:rsidP="003F2AE5">
            <w:pPr>
              <w:rPr>
                <w:rFonts w:ascii="Segoe UI" w:hAnsi="Segoe UI" w:cs="Segoe UI"/>
                <w:sz w:val="20"/>
                <w:szCs w:val="20"/>
              </w:rPr>
            </w:pPr>
            <w:r>
              <w:rPr>
                <w:rFonts w:ascii="Verdana" w:hAnsi="Verdana" w:cs="Arial"/>
                <w:noProof/>
                <w:szCs w:val="18"/>
                <w:lang w:eastAsia="en-GB"/>
              </w:rPr>
              <w:drawing>
                <wp:inline distT="0" distB="0" distL="0" distR="0" wp14:anchorId="2FA631DB" wp14:editId="15D3613F">
                  <wp:extent cx="652145"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2145" cy="548640"/>
                          </a:xfrm>
                          <a:prstGeom prst="rect">
                            <a:avLst/>
                          </a:prstGeom>
                          <a:noFill/>
                        </pic:spPr>
                      </pic:pic>
                    </a:graphicData>
                  </a:graphic>
                </wp:inline>
              </w:drawing>
            </w:r>
          </w:p>
          <w:p w:rsidR="006A323F" w:rsidRPr="00E56C73" w:rsidRDefault="006A323F" w:rsidP="003F2AE5">
            <w:pPr>
              <w:rPr>
                <w:rFonts w:ascii="Segoe UI" w:hAnsi="Segoe UI" w:cs="Segoe UI"/>
                <w:sz w:val="20"/>
                <w:szCs w:val="20"/>
              </w:rPr>
            </w:pPr>
            <w:r>
              <w:rPr>
                <w:rFonts w:ascii="Segoe UI" w:hAnsi="Segoe UI" w:cs="Segoe UI"/>
                <w:sz w:val="20"/>
                <w:szCs w:val="20"/>
              </w:rPr>
              <w:t>Nick Atkinson, Lead Officer</w:t>
            </w:r>
          </w:p>
        </w:tc>
      </w:tr>
      <w:bookmarkEnd w:id="1"/>
    </w:tbl>
    <w:p w:rsidR="009E455B" w:rsidRPr="0014622D" w:rsidRDefault="009E455B" w:rsidP="009E455B">
      <w:pPr>
        <w:rPr>
          <w:rFonts w:ascii="Segoe UI" w:hAnsi="Segoe UI" w:cs="Segoe UI"/>
          <w:sz w:val="20"/>
          <w:szCs w:val="20"/>
        </w:rPr>
      </w:pPr>
    </w:p>
    <w:p w:rsidR="009E455B" w:rsidRDefault="009E455B"/>
    <w:sectPr w:rsidR="009E455B" w:rsidSect="00A46EE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7023"/>
    <w:multiLevelType w:val="multilevel"/>
    <w:tmpl w:val="7FF2EB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5C336439"/>
    <w:multiLevelType w:val="hybridMultilevel"/>
    <w:tmpl w:val="5DC029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F08"/>
    <w:rsid w:val="00131880"/>
    <w:rsid w:val="00237101"/>
    <w:rsid w:val="00336D1D"/>
    <w:rsid w:val="005C5F63"/>
    <w:rsid w:val="0065565A"/>
    <w:rsid w:val="00693A75"/>
    <w:rsid w:val="006A323F"/>
    <w:rsid w:val="00762D89"/>
    <w:rsid w:val="0079102E"/>
    <w:rsid w:val="007A4832"/>
    <w:rsid w:val="00807F08"/>
    <w:rsid w:val="008149B0"/>
    <w:rsid w:val="008D5F7A"/>
    <w:rsid w:val="009203E9"/>
    <w:rsid w:val="00953866"/>
    <w:rsid w:val="00956780"/>
    <w:rsid w:val="009E455B"/>
    <w:rsid w:val="00A200E8"/>
    <w:rsid w:val="00A46EE7"/>
    <w:rsid w:val="00A57D19"/>
    <w:rsid w:val="00AA7F4F"/>
    <w:rsid w:val="00B22E46"/>
    <w:rsid w:val="00B344FF"/>
    <w:rsid w:val="00BB401D"/>
    <w:rsid w:val="00C81FC9"/>
    <w:rsid w:val="00CC470C"/>
    <w:rsid w:val="00D6225C"/>
    <w:rsid w:val="00D82C53"/>
    <w:rsid w:val="00E56C73"/>
    <w:rsid w:val="00E64E2C"/>
    <w:rsid w:val="00F6023C"/>
    <w:rsid w:val="00FE00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1DBCEA-1A19-4042-A5FC-F5CA779C9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7F0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E455B"/>
    <w:pPr>
      <w:keepNext/>
      <w:autoSpaceDE w:val="0"/>
      <w:autoSpaceDN w:val="0"/>
      <w:adjustRightInd w:val="0"/>
      <w:outlineLvl w:val="0"/>
    </w:pPr>
    <w:rPr>
      <w:rFonts w:ascii="Trebuchet MS" w:hAnsi="Trebuchet MS" w:cs="Arial"/>
      <w:i/>
      <w:iCs/>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55B"/>
    <w:rPr>
      <w:rFonts w:ascii="Trebuchet MS" w:eastAsia="Times New Roman" w:hAnsi="Trebuchet MS" w:cs="Arial"/>
      <w:i/>
      <w:iCs/>
      <w:sz w:val="24"/>
      <w:lang w:val="en-US"/>
    </w:rPr>
  </w:style>
  <w:style w:type="paragraph" w:customStyle="1" w:styleId="Default">
    <w:name w:val="Default"/>
    <w:basedOn w:val="Normal"/>
    <w:rsid w:val="00237101"/>
    <w:pPr>
      <w:autoSpaceDE w:val="0"/>
      <w:autoSpaceDN w:val="0"/>
    </w:pPr>
    <w:rPr>
      <w:rFonts w:ascii="Arial" w:eastAsiaTheme="minorHAns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6952847">
      <w:bodyDiv w:val="1"/>
      <w:marLeft w:val="0"/>
      <w:marRight w:val="0"/>
      <w:marTop w:val="0"/>
      <w:marBottom w:val="0"/>
      <w:divBdr>
        <w:top w:val="none" w:sz="0" w:space="0" w:color="auto"/>
        <w:left w:val="none" w:sz="0" w:space="0" w:color="auto"/>
        <w:bottom w:val="none" w:sz="0" w:space="0" w:color="auto"/>
        <w:right w:val="none" w:sz="0" w:space="0" w:color="auto"/>
      </w:divBdr>
    </w:div>
    <w:div w:id="169098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812</Words>
  <Characters>4635</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Broad</dc:creator>
  <cp:keywords/>
  <dc:description/>
  <cp:lastModifiedBy>Sarah Brett</cp:lastModifiedBy>
  <cp:revision>2</cp:revision>
  <dcterms:created xsi:type="dcterms:W3CDTF">2024-09-16T11:25:00Z</dcterms:created>
  <dcterms:modified xsi:type="dcterms:W3CDTF">2024-09-16T11:25:00Z</dcterms:modified>
</cp:coreProperties>
</file>