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F7C57" w14:textId="17E6CE9C" w:rsidR="00767157" w:rsidRPr="00627E4B" w:rsidRDefault="00470D15" w:rsidP="00627E4B">
      <w:pPr>
        <w:pStyle w:val="NoSpacing"/>
        <w:rPr>
          <w:rFonts w:cs="Arial"/>
          <w:szCs w:val="24"/>
        </w:rPr>
      </w:pPr>
      <w:r w:rsidRPr="00627E4B">
        <w:rPr>
          <w:rFonts w:cs="Arial"/>
          <w:noProof/>
          <w:szCs w:val="24"/>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14:paraId="7C44CA79" w14:textId="316C86FA" w:rsidR="002E5954" w:rsidRPr="00627E4B" w:rsidRDefault="002E5954" w:rsidP="00627E4B">
      <w:pPr>
        <w:spacing w:after="0" w:line="240" w:lineRule="auto"/>
        <w:jc w:val="center"/>
        <w:rPr>
          <w:rFonts w:eastAsia="Times New Roman" w:cs="Arial"/>
          <w:b/>
          <w:szCs w:val="24"/>
          <w:u w:val="single"/>
          <w:lang w:eastAsia="en-GB"/>
        </w:rPr>
      </w:pPr>
      <w:r w:rsidRPr="00627E4B">
        <w:rPr>
          <w:rFonts w:eastAsia="Times New Roman" w:cs="Arial"/>
          <w:b/>
          <w:szCs w:val="24"/>
          <w:u w:val="single"/>
          <w:lang w:eastAsia="en-GB"/>
        </w:rPr>
        <w:t>Town and Country Planning Act, 1990</w:t>
      </w:r>
    </w:p>
    <w:p w14:paraId="76188FEC" w14:textId="77777777" w:rsidR="002E5954" w:rsidRPr="00627E4B" w:rsidRDefault="002E5954" w:rsidP="00627E4B">
      <w:pPr>
        <w:spacing w:after="0" w:line="240" w:lineRule="auto"/>
        <w:jc w:val="center"/>
        <w:rPr>
          <w:rFonts w:eastAsia="Times New Roman" w:cs="Arial"/>
          <w:b/>
          <w:szCs w:val="24"/>
          <w:u w:val="single"/>
          <w:lang w:eastAsia="en-GB"/>
        </w:rPr>
      </w:pPr>
    </w:p>
    <w:p w14:paraId="6F29BAAE" w14:textId="1E31CEDA" w:rsidR="001E5658" w:rsidRPr="00627E4B" w:rsidRDefault="001E5658" w:rsidP="00627E4B">
      <w:pPr>
        <w:spacing w:after="0" w:line="240" w:lineRule="auto"/>
        <w:rPr>
          <w:rFonts w:cs="Arial"/>
          <w:b/>
          <w:bCs/>
          <w:szCs w:val="24"/>
        </w:rPr>
      </w:pPr>
      <w:r w:rsidRPr="00627E4B">
        <w:rPr>
          <w:rFonts w:cs="Arial"/>
          <w:b/>
          <w:bCs/>
          <w:szCs w:val="24"/>
        </w:rPr>
        <w:t xml:space="preserve">Location of Application </w:t>
      </w:r>
    </w:p>
    <w:p w14:paraId="77D94527" w14:textId="77777777" w:rsidR="00B274FA" w:rsidRPr="00627E4B" w:rsidRDefault="00B274FA" w:rsidP="00627E4B">
      <w:pPr>
        <w:spacing w:after="0" w:line="240" w:lineRule="auto"/>
        <w:rPr>
          <w:rFonts w:cs="Arial"/>
          <w:b/>
          <w:bCs/>
          <w:szCs w:val="24"/>
        </w:rPr>
      </w:pPr>
    </w:p>
    <w:p w14:paraId="2EEB9E99" w14:textId="11792501" w:rsidR="001E5658" w:rsidRPr="00627E4B" w:rsidRDefault="00627E4B" w:rsidP="00627E4B">
      <w:pPr>
        <w:spacing w:after="0" w:line="240" w:lineRule="auto"/>
        <w:rPr>
          <w:rFonts w:cs="Arial"/>
          <w:szCs w:val="24"/>
        </w:rPr>
      </w:pPr>
      <w:r w:rsidRPr="00627E4B">
        <w:rPr>
          <w:rFonts w:cs="Arial"/>
          <w:szCs w:val="24"/>
        </w:rPr>
        <w:t xml:space="preserve">5 FFORDD GERWYN WREXHAM </w:t>
      </w:r>
      <w:r w:rsidR="001E5658" w:rsidRPr="00627E4B">
        <w:rPr>
          <w:rFonts w:cs="Arial"/>
          <w:szCs w:val="24"/>
        </w:rPr>
        <w:t>LL13 7DX</w:t>
      </w:r>
    </w:p>
    <w:p w14:paraId="410E9F8B" w14:textId="77777777" w:rsidR="00696148" w:rsidRPr="00627E4B" w:rsidRDefault="00696148" w:rsidP="00627E4B">
      <w:pPr>
        <w:spacing w:after="0" w:line="240" w:lineRule="auto"/>
        <w:rPr>
          <w:rFonts w:cs="Arial"/>
          <w:szCs w:val="24"/>
        </w:rPr>
      </w:pPr>
    </w:p>
    <w:p w14:paraId="203010F3" w14:textId="77777777" w:rsidR="001E5658" w:rsidRPr="00627E4B" w:rsidRDefault="001E5658" w:rsidP="00627E4B">
      <w:pPr>
        <w:spacing w:after="0" w:line="240" w:lineRule="auto"/>
        <w:rPr>
          <w:rFonts w:cs="Arial"/>
          <w:szCs w:val="24"/>
        </w:rPr>
      </w:pPr>
    </w:p>
    <w:p w14:paraId="6F070B0C" w14:textId="653EDFB4" w:rsidR="001E5658" w:rsidRPr="00627E4B" w:rsidRDefault="001E5658" w:rsidP="00627E4B">
      <w:pPr>
        <w:spacing w:after="0" w:line="240" w:lineRule="auto"/>
        <w:rPr>
          <w:rFonts w:cs="Arial"/>
          <w:b/>
          <w:szCs w:val="24"/>
        </w:rPr>
      </w:pPr>
      <w:r w:rsidRPr="00627E4B">
        <w:rPr>
          <w:rFonts w:cs="Arial"/>
          <w:b/>
          <w:szCs w:val="24"/>
        </w:rPr>
        <w:t>Description of Application</w:t>
      </w:r>
    </w:p>
    <w:p w14:paraId="3818E404" w14:textId="77777777" w:rsidR="00B274FA" w:rsidRPr="00627E4B" w:rsidRDefault="00B274FA" w:rsidP="00627E4B">
      <w:pPr>
        <w:spacing w:after="0" w:line="240" w:lineRule="auto"/>
        <w:rPr>
          <w:rFonts w:cs="Arial"/>
          <w:b/>
          <w:szCs w:val="24"/>
        </w:rPr>
      </w:pPr>
    </w:p>
    <w:p w14:paraId="7C3FC437" w14:textId="6F8D5B8C" w:rsidR="001E5658" w:rsidRPr="00627E4B" w:rsidRDefault="005D232C" w:rsidP="00627E4B">
      <w:pPr>
        <w:spacing w:after="0" w:line="240" w:lineRule="auto"/>
        <w:rPr>
          <w:rFonts w:cs="Arial"/>
          <w:szCs w:val="24"/>
        </w:rPr>
      </w:pPr>
      <w:r w:rsidRPr="00627E4B">
        <w:rPr>
          <w:rFonts w:cs="Arial"/>
          <w:szCs w:val="24"/>
        </w:rPr>
        <w:t>CODI GAREJ DWBL</w:t>
      </w:r>
      <w:r w:rsidR="00070AB4" w:rsidRPr="00627E4B">
        <w:rPr>
          <w:rFonts w:cs="Arial"/>
          <w:szCs w:val="24"/>
        </w:rPr>
        <w:t xml:space="preserve"> / </w:t>
      </w:r>
      <w:r w:rsidR="001E5658" w:rsidRPr="00627E4B">
        <w:rPr>
          <w:rFonts w:cs="Arial"/>
          <w:szCs w:val="24"/>
        </w:rPr>
        <w:t xml:space="preserve">ERECTION OF DOUBLE GARAGE </w:t>
      </w:r>
    </w:p>
    <w:p w14:paraId="355771BC" w14:textId="77777777" w:rsidR="001E5658" w:rsidRPr="00627E4B" w:rsidRDefault="001E5658" w:rsidP="00627E4B">
      <w:pPr>
        <w:spacing w:after="0" w:line="240" w:lineRule="auto"/>
        <w:rPr>
          <w:rFonts w:cs="Arial"/>
          <w:szCs w:val="24"/>
        </w:rPr>
      </w:pPr>
    </w:p>
    <w:p w14:paraId="7E0D5809" w14:textId="690B7DEC" w:rsidR="006A0B50" w:rsidRPr="00627E4B" w:rsidRDefault="001E5658" w:rsidP="00627E4B">
      <w:pPr>
        <w:spacing w:after="0" w:line="240" w:lineRule="auto"/>
        <w:rPr>
          <w:rFonts w:cs="Arial"/>
          <w:szCs w:val="24"/>
        </w:rPr>
      </w:pPr>
      <w:r w:rsidRPr="00627E4B">
        <w:rPr>
          <w:rFonts w:cs="Arial"/>
          <w:szCs w:val="24"/>
        </w:rPr>
        <w:t xml:space="preserve">In reaching this decision the Council has had regard to the </w:t>
      </w:r>
      <w:r w:rsidR="006A0B50" w:rsidRPr="00627E4B">
        <w:rPr>
          <w:rFonts w:cs="Arial"/>
          <w:szCs w:val="24"/>
        </w:rPr>
        <w:t xml:space="preserve">following relevant policies: - </w:t>
      </w:r>
    </w:p>
    <w:p w14:paraId="78EAAC2F" w14:textId="77777777" w:rsidR="00696148" w:rsidRPr="00627E4B" w:rsidRDefault="00696148" w:rsidP="00627E4B">
      <w:pPr>
        <w:spacing w:after="0" w:line="240" w:lineRule="auto"/>
        <w:rPr>
          <w:rFonts w:cs="Arial"/>
          <w:szCs w:val="24"/>
        </w:rPr>
      </w:pPr>
    </w:p>
    <w:p w14:paraId="3CBCE56A" w14:textId="30177100" w:rsidR="00470D15" w:rsidRDefault="00470D15" w:rsidP="00627E4B">
      <w:pPr>
        <w:spacing w:after="0" w:line="240" w:lineRule="auto"/>
        <w:rPr>
          <w:rFonts w:cs="Arial"/>
          <w:b/>
          <w:szCs w:val="24"/>
        </w:rPr>
      </w:pPr>
      <w:r w:rsidRPr="00627E4B">
        <w:rPr>
          <w:rFonts w:cs="Arial"/>
          <w:b/>
          <w:szCs w:val="24"/>
        </w:rPr>
        <w:t>National Policies and Technical Advice Notes (TAN):</w:t>
      </w:r>
    </w:p>
    <w:p w14:paraId="0E56D1F0" w14:textId="33C09BDC" w:rsidR="00602A60" w:rsidRDefault="00602A60" w:rsidP="00627E4B">
      <w:pPr>
        <w:spacing w:after="0" w:line="240" w:lineRule="auto"/>
        <w:rPr>
          <w:rFonts w:cs="Arial"/>
          <w:b/>
          <w:szCs w:val="24"/>
        </w:rPr>
      </w:pPr>
    </w:p>
    <w:p w14:paraId="7F281F2F" w14:textId="516EF195" w:rsidR="00602A60" w:rsidRPr="00627E4B" w:rsidRDefault="00602A60" w:rsidP="00627E4B">
      <w:pPr>
        <w:spacing w:after="0" w:line="240" w:lineRule="auto"/>
        <w:rPr>
          <w:rFonts w:cs="Arial"/>
          <w:b/>
          <w:szCs w:val="24"/>
        </w:rPr>
      </w:pPr>
      <w:r>
        <w:rPr>
          <w:rFonts w:cs="Arial"/>
          <w:b/>
          <w:szCs w:val="24"/>
        </w:rPr>
        <w:t xml:space="preserve">TAN 12 </w:t>
      </w:r>
      <w:r w:rsidRPr="00602A60">
        <w:rPr>
          <w:rFonts w:cs="Arial"/>
          <w:b/>
          <w:szCs w:val="24"/>
        </w:rPr>
        <w:t>Design</w:t>
      </w:r>
    </w:p>
    <w:p w14:paraId="7C90B40E" w14:textId="0F587601" w:rsidR="001E5658" w:rsidRPr="00627E4B" w:rsidRDefault="001E5658" w:rsidP="00627E4B">
      <w:pPr>
        <w:spacing w:after="0" w:line="240" w:lineRule="auto"/>
        <w:rPr>
          <w:rFonts w:cs="Arial"/>
          <w:szCs w:val="24"/>
        </w:rPr>
      </w:pPr>
    </w:p>
    <w:p w14:paraId="6FF62B91" w14:textId="0701E8F6" w:rsidR="00040694" w:rsidRPr="00627E4B" w:rsidRDefault="00470D15" w:rsidP="00627E4B">
      <w:pPr>
        <w:spacing w:after="0" w:line="240" w:lineRule="auto"/>
        <w:rPr>
          <w:rFonts w:cs="Arial"/>
          <w:b/>
          <w:szCs w:val="24"/>
        </w:rPr>
      </w:pPr>
      <w:r w:rsidRPr="00627E4B">
        <w:rPr>
          <w:rFonts w:cs="Arial"/>
          <w:b/>
          <w:szCs w:val="24"/>
        </w:rPr>
        <w:t xml:space="preserve">Wrexham Local Development 2013 </w:t>
      </w:r>
      <w:r w:rsidR="006A0B50" w:rsidRPr="00627E4B">
        <w:rPr>
          <w:rFonts w:cs="Arial"/>
          <w:b/>
          <w:szCs w:val="24"/>
        </w:rPr>
        <w:t xml:space="preserve">– 2028: </w:t>
      </w:r>
    </w:p>
    <w:p w14:paraId="6F52CA14" w14:textId="77777777" w:rsidR="00696148" w:rsidRPr="00627E4B" w:rsidRDefault="00696148" w:rsidP="00627E4B">
      <w:pPr>
        <w:spacing w:after="0" w:line="240" w:lineRule="auto"/>
        <w:rPr>
          <w:rFonts w:cs="Arial"/>
          <w:b/>
          <w:szCs w:val="24"/>
        </w:rPr>
      </w:pPr>
    </w:p>
    <w:p w14:paraId="71510BDF" w14:textId="4D9EE3E1" w:rsidR="00040694" w:rsidRPr="00627E4B" w:rsidRDefault="00040694" w:rsidP="00627E4B">
      <w:pPr>
        <w:spacing w:after="0" w:line="240" w:lineRule="auto"/>
        <w:rPr>
          <w:rFonts w:cs="Arial"/>
          <w:szCs w:val="24"/>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627E4B" w14:paraId="6C6468C5" w14:textId="77777777" w:rsidTr="00FF51FF">
        <w:tc>
          <w:tcPr>
            <w:tcW w:w="1418" w:type="dxa"/>
            <w:tcMar>
              <w:top w:w="0" w:type="dxa"/>
              <w:left w:w="108" w:type="dxa"/>
              <w:bottom w:w="0" w:type="dxa"/>
              <w:right w:w="108" w:type="dxa"/>
            </w:tcMar>
            <w:hideMark/>
          </w:tcPr>
          <w:p w14:paraId="1A7820E5" w14:textId="77777777" w:rsidR="001E5658" w:rsidRPr="00627E4B" w:rsidRDefault="001E5658" w:rsidP="00627E4B">
            <w:pPr>
              <w:spacing w:after="0" w:line="240" w:lineRule="auto"/>
              <w:rPr>
                <w:rFonts w:eastAsia="Calibri" w:cs="Arial"/>
                <w:b/>
                <w:bCs/>
                <w:szCs w:val="24"/>
              </w:rPr>
            </w:pPr>
            <w:r w:rsidRPr="00627E4B">
              <w:rPr>
                <w:rFonts w:cs="Arial"/>
                <w:b/>
                <w:bCs/>
                <w:szCs w:val="24"/>
              </w:rPr>
              <w:t>Revision</w:t>
            </w:r>
          </w:p>
        </w:tc>
        <w:tc>
          <w:tcPr>
            <w:tcW w:w="1843" w:type="dxa"/>
            <w:tcMar>
              <w:top w:w="0" w:type="dxa"/>
              <w:left w:w="108" w:type="dxa"/>
              <w:bottom w:w="0" w:type="dxa"/>
              <w:right w:w="108" w:type="dxa"/>
            </w:tcMar>
            <w:hideMark/>
          </w:tcPr>
          <w:p w14:paraId="0D929EC0" w14:textId="77777777" w:rsidR="001E5658" w:rsidRPr="00627E4B" w:rsidRDefault="001E5658" w:rsidP="00627E4B">
            <w:pPr>
              <w:spacing w:after="0" w:line="240" w:lineRule="auto"/>
              <w:rPr>
                <w:rFonts w:eastAsia="Calibri" w:cs="Arial"/>
                <w:b/>
                <w:bCs/>
                <w:szCs w:val="24"/>
              </w:rPr>
            </w:pPr>
            <w:r w:rsidRPr="00627E4B">
              <w:rPr>
                <w:rFonts w:cs="Arial"/>
                <w:b/>
                <w:bCs/>
                <w:szCs w:val="24"/>
              </w:rPr>
              <w:t>Date</w:t>
            </w:r>
          </w:p>
        </w:tc>
        <w:tc>
          <w:tcPr>
            <w:tcW w:w="4961" w:type="dxa"/>
            <w:tcMar>
              <w:top w:w="0" w:type="dxa"/>
              <w:left w:w="108" w:type="dxa"/>
              <w:bottom w:w="0" w:type="dxa"/>
              <w:right w:w="108" w:type="dxa"/>
            </w:tcMar>
            <w:hideMark/>
          </w:tcPr>
          <w:p w14:paraId="4CE0F002" w14:textId="77777777" w:rsidR="001E5658" w:rsidRPr="00627E4B" w:rsidRDefault="001E5658" w:rsidP="00627E4B">
            <w:pPr>
              <w:spacing w:after="0" w:line="240" w:lineRule="auto"/>
              <w:rPr>
                <w:rFonts w:eastAsia="Calibri" w:cs="Arial"/>
                <w:b/>
                <w:bCs/>
                <w:szCs w:val="24"/>
              </w:rPr>
            </w:pPr>
            <w:r w:rsidRPr="00627E4B">
              <w:rPr>
                <w:rFonts w:cs="Arial"/>
                <w:b/>
                <w:bCs/>
                <w:szCs w:val="24"/>
              </w:rPr>
              <w:t>Description of Decision</w:t>
            </w:r>
          </w:p>
        </w:tc>
      </w:tr>
      <w:tr w:rsidR="001E5658" w:rsidRPr="00627E4B" w14:paraId="68A62AA2" w14:textId="77777777" w:rsidTr="00FF51FF">
        <w:tc>
          <w:tcPr>
            <w:tcW w:w="1418" w:type="dxa"/>
            <w:tcMar>
              <w:top w:w="0" w:type="dxa"/>
              <w:left w:w="108" w:type="dxa"/>
              <w:bottom w:w="0" w:type="dxa"/>
              <w:right w:w="108" w:type="dxa"/>
            </w:tcMar>
          </w:tcPr>
          <w:p w14:paraId="63144AEB" w14:textId="77777777" w:rsidR="001E5658" w:rsidRPr="00627E4B" w:rsidRDefault="001E5658" w:rsidP="00627E4B">
            <w:pPr>
              <w:spacing w:after="0" w:line="240" w:lineRule="auto"/>
              <w:jc w:val="center"/>
              <w:rPr>
                <w:rFonts w:cs="Arial"/>
                <w:bCs/>
                <w:szCs w:val="24"/>
              </w:rPr>
            </w:pPr>
            <w:r w:rsidRPr="00627E4B">
              <w:rPr>
                <w:rFonts w:cs="Arial"/>
                <w:bCs/>
                <w:szCs w:val="24"/>
              </w:rPr>
              <w:t>0</w:t>
            </w:r>
          </w:p>
        </w:tc>
        <w:tc>
          <w:tcPr>
            <w:tcW w:w="1843" w:type="dxa"/>
            <w:tcMar>
              <w:top w:w="0" w:type="dxa"/>
              <w:left w:w="108" w:type="dxa"/>
              <w:bottom w:w="0" w:type="dxa"/>
              <w:right w:w="108" w:type="dxa"/>
            </w:tcMar>
          </w:tcPr>
          <w:p w14:paraId="1C8B153B" w14:textId="7FB1E95C" w:rsidR="001E5658" w:rsidRPr="00627E4B" w:rsidRDefault="001E5658" w:rsidP="00627E4B">
            <w:pPr>
              <w:spacing w:after="0" w:line="240" w:lineRule="auto"/>
              <w:jc w:val="center"/>
              <w:rPr>
                <w:rFonts w:cs="Arial"/>
                <w:bCs/>
                <w:szCs w:val="24"/>
              </w:rPr>
            </w:pPr>
            <w:r w:rsidRPr="00627E4B">
              <w:rPr>
                <w:rFonts w:cs="Arial"/>
                <w:szCs w:val="24"/>
              </w:rPr>
              <w:t>16/07/2024</w:t>
            </w:r>
          </w:p>
        </w:tc>
        <w:tc>
          <w:tcPr>
            <w:tcW w:w="4961" w:type="dxa"/>
            <w:tcMar>
              <w:top w:w="0" w:type="dxa"/>
              <w:left w:w="108" w:type="dxa"/>
              <w:bottom w:w="0" w:type="dxa"/>
              <w:right w:w="108" w:type="dxa"/>
            </w:tcMar>
          </w:tcPr>
          <w:p w14:paraId="1EBA3594" w14:textId="77777777" w:rsidR="001E5658" w:rsidRPr="00627E4B" w:rsidRDefault="001E5658" w:rsidP="00627E4B">
            <w:pPr>
              <w:spacing w:after="0" w:line="240" w:lineRule="auto"/>
              <w:rPr>
                <w:rFonts w:cs="Arial"/>
                <w:bCs/>
                <w:szCs w:val="24"/>
              </w:rPr>
            </w:pPr>
            <w:r w:rsidRPr="00627E4B">
              <w:rPr>
                <w:rFonts w:cs="Arial"/>
                <w:szCs w:val="24"/>
              </w:rPr>
              <w:t>Planning permission issued</w:t>
            </w:r>
          </w:p>
        </w:tc>
      </w:tr>
    </w:tbl>
    <w:p w14:paraId="0B37C610" w14:textId="77777777" w:rsidR="006A0B50" w:rsidRPr="00627E4B" w:rsidRDefault="006A0B50" w:rsidP="00627E4B">
      <w:pPr>
        <w:spacing w:after="0" w:line="240" w:lineRule="auto"/>
        <w:rPr>
          <w:rFonts w:cs="Arial"/>
          <w:b/>
          <w:szCs w:val="24"/>
        </w:rPr>
      </w:pPr>
    </w:p>
    <w:p w14:paraId="3EA96D85" w14:textId="3BF6F177" w:rsidR="001E5658" w:rsidRPr="00627E4B" w:rsidRDefault="002E5954" w:rsidP="00627E4B">
      <w:pPr>
        <w:spacing w:after="0" w:line="240" w:lineRule="auto"/>
        <w:rPr>
          <w:rFonts w:cs="Arial"/>
          <w:b/>
          <w:szCs w:val="24"/>
        </w:rPr>
      </w:pPr>
      <w:r w:rsidRPr="00627E4B">
        <w:rPr>
          <w:rFonts w:eastAsia="Times New Roman" w:cs="Arial"/>
          <w:b/>
          <w:szCs w:val="24"/>
          <w:lang w:eastAsia="en-GB"/>
        </w:rPr>
        <w:t xml:space="preserve">Particulars of </w:t>
      </w:r>
      <w:proofErr w:type="gramStart"/>
      <w:r w:rsidRPr="00627E4B">
        <w:rPr>
          <w:rFonts w:eastAsia="Times New Roman" w:cs="Arial"/>
          <w:b/>
          <w:szCs w:val="24"/>
          <w:lang w:eastAsia="en-GB"/>
        </w:rPr>
        <w:t>decision</w:t>
      </w:r>
      <w:r w:rsidR="009005F7" w:rsidRPr="00627E4B">
        <w:rPr>
          <w:rFonts w:eastAsia="Times New Roman" w:cs="Arial"/>
          <w:b/>
          <w:szCs w:val="24"/>
          <w:lang w:eastAsia="en-GB"/>
        </w:rPr>
        <w:t xml:space="preserve"> :</w:t>
      </w:r>
      <w:proofErr w:type="gramEnd"/>
      <w:r w:rsidR="009005F7" w:rsidRPr="00627E4B">
        <w:rPr>
          <w:rFonts w:eastAsia="Times New Roman" w:cs="Arial"/>
          <w:b/>
          <w:szCs w:val="24"/>
          <w:lang w:eastAsia="en-GB"/>
        </w:rPr>
        <w:t xml:space="preserve"> </w:t>
      </w:r>
      <w:r w:rsidR="009F70D8" w:rsidRPr="00627E4B">
        <w:rPr>
          <w:rFonts w:cs="Arial"/>
          <w:b/>
          <w:caps/>
          <w:szCs w:val="24"/>
        </w:rPr>
        <w:t xml:space="preserve">GRANTED </w:t>
      </w:r>
      <w:r w:rsidR="00470D15" w:rsidRPr="00627E4B">
        <w:rPr>
          <w:rFonts w:cs="Arial"/>
          <w:b/>
          <w:szCs w:val="24"/>
        </w:rPr>
        <w:t>s</w:t>
      </w:r>
      <w:r w:rsidR="001E5658" w:rsidRPr="00627E4B">
        <w:rPr>
          <w:rFonts w:cs="Arial"/>
          <w:b/>
          <w:szCs w:val="24"/>
        </w:rPr>
        <w:t>ubject to the following:-</w:t>
      </w:r>
    </w:p>
    <w:p w14:paraId="04DB6EA5" w14:textId="77777777" w:rsidR="001E5658" w:rsidRPr="00627E4B" w:rsidRDefault="001E5658" w:rsidP="00627E4B">
      <w:pPr>
        <w:spacing w:after="0" w:line="240" w:lineRule="auto"/>
        <w:rPr>
          <w:rFonts w:cs="Arial"/>
          <w:szCs w:val="24"/>
        </w:rPr>
      </w:pPr>
    </w:p>
    <w:p w14:paraId="713075EC" w14:textId="77777777" w:rsidR="001E5658" w:rsidRPr="00627E4B" w:rsidRDefault="001E5658" w:rsidP="00627E4B">
      <w:pPr>
        <w:pStyle w:val="NoSpacing"/>
        <w:rPr>
          <w:rFonts w:cs="Arial"/>
          <w:b/>
          <w:bCs/>
          <w:szCs w:val="24"/>
        </w:rPr>
      </w:pPr>
      <w:r w:rsidRPr="00627E4B">
        <w:rPr>
          <w:rFonts w:cs="Arial"/>
          <w:b/>
          <w:bCs/>
          <w:szCs w:val="24"/>
        </w:rPr>
        <w:t xml:space="preserve">Condition(s) </w:t>
      </w:r>
    </w:p>
    <w:p w14:paraId="6B28D199" w14:textId="77777777" w:rsidR="001E5658" w:rsidRPr="00627E4B" w:rsidRDefault="001E5658" w:rsidP="00627E4B">
      <w:pPr>
        <w:pStyle w:val="NoSpacing"/>
        <w:rPr>
          <w:rFonts w:cs="Arial"/>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RPr="00627E4B" w14:paraId="0DB58CF7" w14:textId="77777777" w:rsidTr="00DE61C8">
        <w:trPr>
          <w:cantSplit/>
          <w:trHeight w:val="331"/>
        </w:trPr>
        <w:tc>
          <w:tcPr>
            <w:tcW w:w="846" w:type="dxa"/>
          </w:tcPr>
          <w:p w14:paraId="27EB99A9" w14:textId="5E612C04" w:rsidR="00BD6FAC" w:rsidRPr="00627E4B" w:rsidRDefault="00BD6FAC" w:rsidP="00627E4B">
            <w:pPr>
              <w:pStyle w:val="NoSpacing"/>
              <w:rPr>
                <w:rFonts w:cs="Arial"/>
                <w:bCs/>
                <w:szCs w:val="24"/>
              </w:rPr>
            </w:pPr>
            <w:r w:rsidRPr="00627E4B">
              <w:rPr>
                <w:rFonts w:cs="Arial"/>
                <w:bCs/>
                <w:szCs w:val="24"/>
              </w:rPr>
              <w:t>1.</w:t>
            </w:r>
          </w:p>
        </w:tc>
        <w:tc>
          <w:tcPr>
            <w:tcW w:w="7172" w:type="dxa"/>
          </w:tcPr>
          <w:p w14:paraId="708B8A4C" w14:textId="77777777" w:rsidR="00DB2D64" w:rsidRPr="00627E4B" w:rsidRDefault="00627E4B" w:rsidP="00627E4B">
            <w:pPr>
              <w:pStyle w:val="NormalWeb"/>
              <w:spacing w:before="0" w:beforeAutospacing="0" w:after="0" w:afterAutospacing="0"/>
              <w:divId w:val="296103971"/>
              <w:rPr>
                <w:rFonts w:ascii="Arial" w:hAnsi="Arial" w:cs="Arial"/>
              </w:rPr>
            </w:pPr>
            <w:r w:rsidRPr="00627E4B">
              <w:rPr>
                <w:rFonts w:ascii="Arial" w:hAnsi="Arial" w:cs="Arial"/>
              </w:rPr>
              <w:t>The development hereby permitted shall be commenced before the expiry of five years from the date of this permission.</w:t>
            </w:r>
          </w:p>
          <w:p w14:paraId="1472A877" w14:textId="03AB5DD8" w:rsidR="00BD6FAC" w:rsidRPr="00627E4B" w:rsidRDefault="00BD6FAC" w:rsidP="00627E4B">
            <w:pPr>
              <w:pStyle w:val="NoSpacing"/>
              <w:rPr>
                <w:rFonts w:cs="Arial"/>
                <w:bCs/>
                <w:szCs w:val="24"/>
              </w:rPr>
            </w:pPr>
          </w:p>
        </w:tc>
      </w:tr>
      <w:tr w:rsidR="00BD6FAC" w:rsidRPr="00627E4B" w14:paraId="6C3077BB" w14:textId="77777777" w:rsidTr="00DE61C8">
        <w:trPr>
          <w:cantSplit/>
          <w:trHeight w:val="331"/>
        </w:trPr>
        <w:tc>
          <w:tcPr>
            <w:tcW w:w="846" w:type="dxa"/>
          </w:tcPr>
          <w:p w14:paraId="660F3DA4" w14:textId="77777777" w:rsidR="00BD6FAC" w:rsidRPr="00627E4B" w:rsidRDefault="00BD6FAC" w:rsidP="00627E4B">
            <w:pPr>
              <w:pStyle w:val="NoSpacing"/>
              <w:rPr>
                <w:rFonts w:cs="Arial"/>
                <w:bCs/>
                <w:szCs w:val="24"/>
              </w:rPr>
            </w:pPr>
            <w:r w:rsidRPr="00627E4B">
              <w:rPr>
                <w:rFonts w:cs="Arial"/>
                <w:bCs/>
                <w:szCs w:val="24"/>
              </w:rPr>
              <w:t>2.</w:t>
            </w:r>
          </w:p>
        </w:tc>
        <w:tc>
          <w:tcPr>
            <w:tcW w:w="7172" w:type="dxa"/>
          </w:tcPr>
          <w:p w14:paraId="476AEDC5" w14:textId="77777777" w:rsidR="00DB2D64" w:rsidRPr="00627E4B" w:rsidRDefault="00627E4B" w:rsidP="00627E4B">
            <w:pPr>
              <w:pStyle w:val="NormalWeb"/>
              <w:spacing w:before="0" w:beforeAutospacing="0" w:after="0" w:afterAutospacing="0"/>
              <w:divId w:val="1840148805"/>
              <w:rPr>
                <w:rFonts w:ascii="Arial" w:hAnsi="Arial" w:cs="Arial"/>
              </w:rPr>
            </w:pPr>
            <w:r w:rsidRPr="00627E4B">
              <w:rPr>
                <w:rFonts w:ascii="Arial" w:hAnsi="Arial" w:cs="Arial"/>
              </w:rPr>
              <w:t>The development shall only be carried out in strict accordance with the details shown on the following plan(s) and document(s): 898/Sk06 REV C, 898/Sk05 REV B, 898/Sk07 REV B</w:t>
            </w:r>
          </w:p>
          <w:p w14:paraId="71BCA912" w14:textId="77777777" w:rsidR="00BD6FAC" w:rsidRPr="00627E4B" w:rsidRDefault="00BD6FAC" w:rsidP="00627E4B">
            <w:pPr>
              <w:pStyle w:val="NoSpacing"/>
              <w:rPr>
                <w:rFonts w:cs="Arial"/>
                <w:bCs/>
                <w:szCs w:val="24"/>
              </w:rPr>
            </w:pPr>
          </w:p>
        </w:tc>
      </w:tr>
      <w:tr w:rsidR="00BD6FAC" w:rsidRPr="00627E4B" w14:paraId="7216E9CD" w14:textId="77777777" w:rsidTr="00DE61C8">
        <w:trPr>
          <w:cantSplit/>
          <w:trHeight w:val="331"/>
        </w:trPr>
        <w:tc>
          <w:tcPr>
            <w:tcW w:w="846" w:type="dxa"/>
          </w:tcPr>
          <w:p w14:paraId="0DE62598" w14:textId="77777777" w:rsidR="00BD6FAC" w:rsidRPr="00627E4B" w:rsidRDefault="00BD6FAC" w:rsidP="00627E4B">
            <w:pPr>
              <w:pStyle w:val="NoSpacing"/>
              <w:rPr>
                <w:rFonts w:cs="Arial"/>
                <w:bCs/>
                <w:szCs w:val="24"/>
              </w:rPr>
            </w:pPr>
            <w:r w:rsidRPr="00627E4B">
              <w:rPr>
                <w:rFonts w:cs="Arial"/>
                <w:bCs/>
                <w:szCs w:val="24"/>
              </w:rPr>
              <w:lastRenderedPageBreak/>
              <w:t>3.</w:t>
            </w:r>
          </w:p>
        </w:tc>
        <w:tc>
          <w:tcPr>
            <w:tcW w:w="7172" w:type="dxa"/>
          </w:tcPr>
          <w:p w14:paraId="2FEB5489" w14:textId="77777777" w:rsidR="00DB2D64" w:rsidRPr="00627E4B" w:rsidRDefault="00627E4B" w:rsidP="00627E4B">
            <w:pPr>
              <w:pStyle w:val="NormalWeb"/>
              <w:spacing w:before="0" w:beforeAutospacing="0" w:after="0" w:afterAutospacing="0"/>
              <w:divId w:val="670455052"/>
              <w:rPr>
                <w:rFonts w:ascii="Arial" w:hAnsi="Arial" w:cs="Arial"/>
              </w:rPr>
            </w:pPr>
            <w:r w:rsidRPr="00627E4B">
              <w:rPr>
                <w:rFonts w:ascii="Arial" w:hAnsi="Arial" w:cs="Arial"/>
              </w:rPr>
              <w:t>The materials to be used in the construction of the external surfaces of the development hereby permitted shall match those used in the existing building.</w:t>
            </w:r>
          </w:p>
          <w:p w14:paraId="513CE3AD" w14:textId="77777777" w:rsidR="00BD6FAC" w:rsidRPr="00627E4B" w:rsidRDefault="00BD6FAC" w:rsidP="00627E4B">
            <w:pPr>
              <w:pStyle w:val="NoSpacing"/>
              <w:rPr>
                <w:rFonts w:cs="Arial"/>
                <w:bCs/>
                <w:szCs w:val="24"/>
              </w:rPr>
            </w:pPr>
          </w:p>
        </w:tc>
      </w:tr>
      <w:tr w:rsidR="00BD6FAC" w:rsidRPr="00627E4B" w14:paraId="3090CABF" w14:textId="77777777" w:rsidTr="00DE61C8">
        <w:trPr>
          <w:cantSplit/>
          <w:trHeight w:val="331"/>
        </w:trPr>
        <w:tc>
          <w:tcPr>
            <w:tcW w:w="846" w:type="dxa"/>
          </w:tcPr>
          <w:p w14:paraId="4C1E2A63" w14:textId="77777777" w:rsidR="00BD6FAC" w:rsidRPr="00627E4B" w:rsidRDefault="00BD6FAC" w:rsidP="00627E4B">
            <w:pPr>
              <w:pStyle w:val="NoSpacing"/>
              <w:rPr>
                <w:rFonts w:cs="Arial"/>
                <w:bCs/>
                <w:szCs w:val="24"/>
              </w:rPr>
            </w:pPr>
            <w:r w:rsidRPr="00627E4B">
              <w:rPr>
                <w:rFonts w:cs="Arial"/>
                <w:bCs/>
                <w:szCs w:val="24"/>
              </w:rPr>
              <w:t>4.</w:t>
            </w:r>
          </w:p>
        </w:tc>
        <w:tc>
          <w:tcPr>
            <w:tcW w:w="7172" w:type="dxa"/>
          </w:tcPr>
          <w:p w14:paraId="138A37F4" w14:textId="77777777" w:rsidR="00DB2D64" w:rsidRPr="00627E4B" w:rsidRDefault="00627E4B" w:rsidP="00627E4B">
            <w:pPr>
              <w:pStyle w:val="NormalWeb"/>
              <w:spacing w:before="0" w:beforeAutospacing="0" w:after="0" w:afterAutospacing="0"/>
              <w:divId w:val="1822770291"/>
              <w:rPr>
                <w:rFonts w:ascii="Arial" w:hAnsi="Arial" w:cs="Arial"/>
              </w:rPr>
            </w:pPr>
            <w:r w:rsidRPr="00627E4B">
              <w:rPr>
                <w:rFonts w:ascii="Arial" w:hAnsi="Arial" w:cs="Arial"/>
              </w:rPr>
              <w:t xml:space="preserve">No development shall take place until an </w:t>
            </w:r>
            <w:proofErr w:type="spellStart"/>
            <w:r w:rsidRPr="00627E4B">
              <w:rPr>
                <w:rFonts w:ascii="Arial" w:hAnsi="Arial" w:cs="Arial"/>
              </w:rPr>
              <w:t>Arboricultural</w:t>
            </w:r>
            <w:proofErr w:type="spellEnd"/>
            <w:r w:rsidRPr="00627E4B">
              <w:rPr>
                <w:rFonts w:ascii="Arial" w:hAnsi="Arial" w:cs="Arial"/>
              </w:rPr>
              <w:t xml:space="preserve"> Method Statement has been submitted to and approved in writing by the Local Planning Authority. No development or other operations shall take place except in strict accordance with Method Statement as is approved. The Method Statement shall include the following: 1) A specification for tree protection fencing and ground protection measures that comply with British Standard 5837:2012;</w:t>
            </w:r>
          </w:p>
          <w:p w14:paraId="38913D52" w14:textId="77777777" w:rsidR="00DB2D64" w:rsidRPr="00627E4B" w:rsidRDefault="00627E4B" w:rsidP="00627E4B">
            <w:pPr>
              <w:pStyle w:val="NormalWeb"/>
              <w:spacing w:before="0" w:beforeAutospacing="0" w:after="0" w:afterAutospacing="0"/>
              <w:divId w:val="1822770291"/>
              <w:rPr>
                <w:rFonts w:ascii="Arial" w:hAnsi="Arial" w:cs="Arial"/>
              </w:rPr>
            </w:pPr>
            <w:r w:rsidRPr="00627E4B">
              <w:rPr>
                <w:rFonts w:ascii="Arial" w:hAnsi="Arial" w:cs="Arial"/>
              </w:rPr>
              <w:t>2) A Tree Protection Plan showing the location of the trees to be removed and retained with their crown spreads, Root Protection Areas, Construction Exclusion Zones, and location of protective fencing and ground protection measures accurately plotted;</w:t>
            </w:r>
          </w:p>
          <w:p w14:paraId="36EA4DAE" w14:textId="77777777" w:rsidR="00DB2D64" w:rsidRPr="00627E4B" w:rsidRDefault="00627E4B" w:rsidP="00627E4B">
            <w:pPr>
              <w:pStyle w:val="NormalWeb"/>
              <w:spacing w:before="0" w:beforeAutospacing="0" w:after="0" w:afterAutospacing="0"/>
              <w:divId w:val="1822770291"/>
              <w:rPr>
                <w:rFonts w:ascii="Arial" w:hAnsi="Arial" w:cs="Arial"/>
              </w:rPr>
            </w:pPr>
            <w:r w:rsidRPr="00627E4B">
              <w:rPr>
                <w:rFonts w:ascii="Arial" w:hAnsi="Arial" w:cs="Arial"/>
              </w:rPr>
              <w:t>3) A full specification for any access, driveway, path, underground services or wall foundations within retained tree Root Protection Areas or Construction Exclusion Zone , including any related sections and method for avoiding damage to retained trees; </w:t>
            </w:r>
          </w:p>
          <w:p w14:paraId="55B2CC59" w14:textId="77777777" w:rsidR="00DB2D64" w:rsidRPr="00627E4B" w:rsidRDefault="00627E4B" w:rsidP="00627E4B">
            <w:pPr>
              <w:pStyle w:val="NormalWeb"/>
              <w:spacing w:before="0" w:beforeAutospacing="0" w:after="0" w:afterAutospacing="0"/>
              <w:divId w:val="1822770291"/>
              <w:rPr>
                <w:rFonts w:ascii="Arial" w:hAnsi="Arial" w:cs="Arial"/>
              </w:rPr>
            </w:pPr>
            <w:r w:rsidRPr="00627E4B">
              <w:rPr>
                <w:rFonts w:ascii="Arial" w:hAnsi="Arial" w:cs="Arial"/>
              </w:rPr>
              <w:t xml:space="preserve">4) Details of general </w:t>
            </w:r>
            <w:proofErr w:type="spellStart"/>
            <w:r w:rsidRPr="00627E4B">
              <w:rPr>
                <w:rFonts w:ascii="Arial" w:hAnsi="Arial" w:cs="Arial"/>
              </w:rPr>
              <w:t>arboricultural</w:t>
            </w:r>
            <w:proofErr w:type="spellEnd"/>
            <w:r w:rsidRPr="00627E4B">
              <w:rPr>
                <w:rFonts w:ascii="Arial" w:hAnsi="Arial" w:cs="Arial"/>
              </w:rPr>
              <w:t xml:space="preserve"> matters including proposed practices with regards to cement mixing, material storage and fires;</w:t>
            </w:r>
          </w:p>
          <w:p w14:paraId="47565EC1" w14:textId="77777777" w:rsidR="00DB2D64" w:rsidRPr="00627E4B" w:rsidRDefault="00627E4B" w:rsidP="00627E4B">
            <w:pPr>
              <w:pStyle w:val="NormalWeb"/>
              <w:spacing w:before="0" w:beforeAutospacing="0" w:after="0" w:afterAutospacing="0"/>
              <w:divId w:val="1822770291"/>
              <w:rPr>
                <w:rFonts w:ascii="Arial" w:hAnsi="Arial" w:cs="Arial"/>
              </w:rPr>
            </w:pPr>
            <w:r w:rsidRPr="00627E4B">
              <w:rPr>
                <w:rFonts w:ascii="Arial" w:hAnsi="Arial" w:cs="Arial"/>
              </w:rPr>
              <w:t>5) Details of the frequency of supervisory visits and procedures for notifying the findings of such visits to the Local Planning Authority;</w:t>
            </w:r>
          </w:p>
          <w:p w14:paraId="577DE595" w14:textId="77777777" w:rsidR="00DB2D64" w:rsidRPr="00627E4B" w:rsidRDefault="00627E4B" w:rsidP="00627E4B">
            <w:pPr>
              <w:pStyle w:val="NormalWeb"/>
              <w:spacing w:before="0" w:beforeAutospacing="0" w:after="0" w:afterAutospacing="0"/>
              <w:divId w:val="1822770291"/>
              <w:rPr>
                <w:rFonts w:ascii="Arial" w:hAnsi="Arial" w:cs="Arial"/>
              </w:rPr>
            </w:pPr>
            <w:r w:rsidRPr="00627E4B">
              <w:rPr>
                <w:rFonts w:ascii="Arial" w:hAnsi="Arial" w:cs="Arial"/>
              </w:rPr>
              <w:t>6) Method for protecting retained trees during demolition works;</w:t>
            </w:r>
          </w:p>
          <w:p w14:paraId="13DD6C4F" w14:textId="77777777" w:rsidR="00DB2D64" w:rsidRPr="00627E4B" w:rsidRDefault="00627E4B" w:rsidP="00627E4B">
            <w:pPr>
              <w:pStyle w:val="NormalWeb"/>
              <w:spacing w:before="0" w:beforeAutospacing="0" w:after="0" w:afterAutospacing="0"/>
              <w:divId w:val="1822770291"/>
              <w:rPr>
                <w:rFonts w:ascii="Arial" w:hAnsi="Arial" w:cs="Arial"/>
              </w:rPr>
            </w:pPr>
            <w:r w:rsidRPr="00627E4B">
              <w:rPr>
                <w:rFonts w:ascii="Arial" w:hAnsi="Arial" w:cs="Arial"/>
              </w:rPr>
              <w:t>7) Details of all proposed tree works, including felling and pruning.</w:t>
            </w:r>
          </w:p>
          <w:p w14:paraId="3C4CE2D2" w14:textId="77777777" w:rsidR="00BD6FAC" w:rsidRPr="00627E4B" w:rsidRDefault="00BD6FAC" w:rsidP="00627E4B">
            <w:pPr>
              <w:pStyle w:val="NoSpacing"/>
              <w:rPr>
                <w:rFonts w:cs="Arial"/>
                <w:bCs/>
                <w:szCs w:val="24"/>
              </w:rPr>
            </w:pPr>
          </w:p>
        </w:tc>
      </w:tr>
      <w:tr w:rsidR="00BD6FAC" w:rsidRPr="00627E4B" w14:paraId="47152064" w14:textId="77777777" w:rsidTr="00DE61C8">
        <w:trPr>
          <w:cantSplit/>
          <w:trHeight w:val="331"/>
        </w:trPr>
        <w:tc>
          <w:tcPr>
            <w:tcW w:w="846" w:type="dxa"/>
          </w:tcPr>
          <w:p w14:paraId="5D299A89" w14:textId="77777777" w:rsidR="00BD6FAC" w:rsidRPr="00627E4B" w:rsidRDefault="00BD6FAC" w:rsidP="00627E4B">
            <w:pPr>
              <w:pStyle w:val="NoSpacing"/>
              <w:rPr>
                <w:rFonts w:cs="Arial"/>
                <w:bCs/>
                <w:szCs w:val="24"/>
              </w:rPr>
            </w:pPr>
            <w:r w:rsidRPr="00627E4B">
              <w:rPr>
                <w:rFonts w:cs="Arial"/>
                <w:bCs/>
                <w:szCs w:val="24"/>
              </w:rPr>
              <w:t>5.</w:t>
            </w:r>
          </w:p>
        </w:tc>
        <w:tc>
          <w:tcPr>
            <w:tcW w:w="7172" w:type="dxa"/>
          </w:tcPr>
          <w:p w14:paraId="31348668" w14:textId="77777777" w:rsidR="00DB2D64" w:rsidRPr="00627E4B" w:rsidRDefault="00627E4B" w:rsidP="00627E4B">
            <w:pPr>
              <w:pStyle w:val="NormalWeb"/>
              <w:spacing w:before="0" w:beforeAutospacing="0" w:after="0" w:afterAutospacing="0"/>
              <w:divId w:val="783615201"/>
              <w:rPr>
                <w:rFonts w:ascii="Arial" w:hAnsi="Arial" w:cs="Arial"/>
              </w:rPr>
            </w:pPr>
            <w:r w:rsidRPr="00627E4B">
              <w:rPr>
                <w:rFonts w:ascii="Arial" w:hAnsi="Arial" w:cs="Arial"/>
              </w:rPr>
              <w:t>The development hereby permitted shall not be occupied until measures to deliver net benefit for biodiversity (NBB) show on Green Infrastructure Statement (June 2024) have been implemented in full. The measures shall thereafter maintained for the lifetime of the development.</w:t>
            </w:r>
          </w:p>
          <w:p w14:paraId="201A5EDA" w14:textId="77777777" w:rsidR="00BD6FAC" w:rsidRPr="00627E4B" w:rsidRDefault="00BD6FAC" w:rsidP="00627E4B">
            <w:pPr>
              <w:pStyle w:val="NoSpacing"/>
              <w:rPr>
                <w:rFonts w:cs="Arial"/>
                <w:bCs/>
                <w:szCs w:val="24"/>
              </w:rPr>
            </w:pPr>
          </w:p>
        </w:tc>
      </w:tr>
    </w:tbl>
    <w:p w14:paraId="46D7394F" w14:textId="77777777" w:rsidR="00951EAE" w:rsidRPr="00627E4B" w:rsidRDefault="00951EAE" w:rsidP="00627E4B">
      <w:pPr>
        <w:pStyle w:val="NoSpacing"/>
        <w:rPr>
          <w:rFonts w:cs="Arial"/>
          <w:szCs w:val="24"/>
        </w:rPr>
      </w:pPr>
    </w:p>
    <w:p w14:paraId="3A21DB0C" w14:textId="6F025080" w:rsidR="001E5658" w:rsidRPr="00627E4B" w:rsidRDefault="001E5658" w:rsidP="00627E4B">
      <w:pPr>
        <w:pStyle w:val="NoSpacing"/>
        <w:rPr>
          <w:rFonts w:cs="Arial"/>
          <w:b/>
          <w:bCs/>
          <w:szCs w:val="24"/>
        </w:rPr>
      </w:pPr>
      <w:r w:rsidRPr="00627E4B">
        <w:rPr>
          <w:rFonts w:cs="Arial"/>
          <w:b/>
          <w:bCs/>
          <w:szCs w:val="24"/>
        </w:rPr>
        <w:t>Reason(s)</w:t>
      </w:r>
    </w:p>
    <w:p w14:paraId="7649CC4C" w14:textId="77777777" w:rsidR="009B2FE5" w:rsidRPr="00627E4B" w:rsidRDefault="009B2FE5" w:rsidP="00627E4B">
      <w:pPr>
        <w:pStyle w:val="NoSpacing"/>
        <w:rPr>
          <w:rFonts w:cs="Arial"/>
          <w:b/>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RPr="00627E4B" w14:paraId="3F5D88CB" w14:textId="77777777" w:rsidTr="000B57D0">
        <w:trPr>
          <w:cantSplit/>
          <w:trHeight w:val="393"/>
        </w:trPr>
        <w:tc>
          <w:tcPr>
            <w:tcW w:w="846" w:type="dxa"/>
          </w:tcPr>
          <w:p w14:paraId="4EBD2152" w14:textId="1EE7A777" w:rsidR="00951EAE" w:rsidRPr="00627E4B" w:rsidRDefault="00951EAE" w:rsidP="00627E4B">
            <w:pPr>
              <w:pStyle w:val="NoSpacing"/>
              <w:rPr>
                <w:rFonts w:cs="Arial"/>
                <w:bCs/>
                <w:szCs w:val="24"/>
              </w:rPr>
            </w:pPr>
            <w:r w:rsidRPr="00627E4B">
              <w:rPr>
                <w:rFonts w:cs="Arial"/>
                <w:bCs/>
                <w:szCs w:val="24"/>
              </w:rPr>
              <w:t>1</w:t>
            </w:r>
          </w:p>
        </w:tc>
        <w:tc>
          <w:tcPr>
            <w:tcW w:w="7172" w:type="dxa"/>
          </w:tcPr>
          <w:p w14:paraId="081B972A" w14:textId="77777777" w:rsidR="00DB2D64" w:rsidRPr="00627E4B" w:rsidRDefault="00627E4B" w:rsidP="00627E4B">
            <w:pPr>
              <w:pStyle w:val="NormalWeb"/>
              <w:spacing w:before="0" w:beforeAutospacing="0" w:after="0" w:afterAutospacing="0"/>
              <w:divId w:val="277373205"/>
              <w:rPr>
                <w:rFonts w:ascii="Arial" w:hAnsi="Arial" w:cs="Arial"/>
              </w:rPr>
            </w:pPr>
            <w:r w:rsidRPr="00627E4B">
              <w:rPr>
                <w:rFonts w:ascii="Arial" w:hAnsi="Arial" w:cs="Arial"/>
              </w:rPr>
              <w:t>To comply with Section 91(3) of the Town and Country Planning Act, 1990.</w:t>
            </w:r>
          </w:p>
          <w:p w14:paraId="48B41384" w14:textId="69307F91" w:rsidR="00951EAE" w:rsidRPr="00627E4B" w:rsidRDefault="00951EAE" w:rsidP="00627E4B">
            <w:pPr>
              <w:pStyle w:val="NoSpacing"/>
              <w:rPr>
                <w:rFonts w:cs="Arial"/>
                <w:szCs w:val="24"/>
              </w:rPr>
            </w:pPr>
          </w:p>
        </w:tc>
      </w:tr>
      <w:tr w:rsidR="00951EAE" w:rsidRPr="00627E4B" w14:paraId="1989BEE0" w14:textId="77777777" w:rsidTr="000B57D0">
        <w:trPr>
          <w:cantSplit/>
          <w:trHeight w:val="393"/>
        </w:trPr>
        <w:tc>
          <w:tcPr>
            <w:tcW w:w="846" w:type="dxa"/>
          </w:tcPr>
          <w:p w14:paraId="268EE27D" w14:textId="77777777" w:rsidR="00951EAE" w:rsidRPr="00627E4B" w:rsidRDefault="00951EAE" w:rsidP="00627E4B">
            <w:pPr>
              <w:pStyle w:val="NoSpacing"/>
              <w:rPr>
                <w:rFonts w:cs="Arial"/>
                <w:bCs/>
                <w:szCs w:val="24"/>
              </w:rPr>
            </w:pPr>
            <w:r w:rsidRPr="00627E4B">
              <w:rPr>
                <w:rFonts w:cs="Arial"/>
                <w:bCs/>
                <w:szCs w:val="24"/>
              </w:rPr>
              <w:t>2</w:t>
            </w:r>
          </w:p>
        </w:tc>
        <w:tc>
          <w:tcPr>
            <w:tcW w:w="7172" w:type="dxa"/>
          </w:tcPr>
          <w:p w14:paraId="6374F938" w14:textId="77777777" w:rsidR="00DB2D64" w:rsidRPr="00627E4B" w:rsidRDefault="00627E4B" w:rsidP="00627E4B">
            <w:pPr>
              <w:pStyle w:val="NormalWeb"/>
              <w:spacing w:before="0" w:beforeAutospacing="0" w:after="0" w:afterAutospacing="0"/>
              <w:divId w:val="100958173"/>
              <w:rPr>
                <w:rFonts w:ascii="Arial" w:hAnsi="Arial" w:cs="Arial"/>
              </w:rPr>
            </w:pPr>
            <w:r w:rsidRPr="00627E4B">
              <w:rPr>
                <w:rFonts w:ascii="Arial" w:hAnsi="Arial" w:cs="Arial"/>
              </w:rPr>
              <w:t>To comply with Section 91(3) of the Town and Country Planning Act, 1990.</w:t>
            </w:r>
          </w:p>
          <w:p w14:paraId="5293AA9A" w14:textId="77777777" w:rsidR="00951EAE" w:rsidRPr="00627E4B" w:rsidRDefault="00951EAE" w:rsidP="00627E4B">
            <w:pPr>
              <w:pStyle w:val="NoSpacing"/>
              <w:rPr>
                <w:rFonts w:cs="Arial"/>
                <w:szCs w:val="24"/>
              </w:rPr>
            </w:pPr>
          </w:p>
        </w:tc>
      </w:tr>
      <w:tr w:rsidR="00951EAE" w:rsidRPr="00627E4B" w14:paraId="01CA0552" w14:textId="77777777" w:rsidTr="000B57D0">
        <w:trPr>
          <w:cantSplit/>
          <w:trHeight w:val="393"/>
        </w:trPr>
        <w:tc>
          <w:tcPr>
            <w:tcW w:w="846" w:type="dxa"/>
          </w:tcPr>
          <w:p w14:paraId="5A3576B8" w14:textId="77777777" w:rsidR="00951EAE" w:rsidRPr="00627E4B" w:rsidRDefault="00951EAE" w:rsidP="00627E4B">
            <w:pPr>
              <w:pStyle w:val="NoSpacing"/>
              <w:rPr>
                <w:rFonts w:cs="Arial"/>
                <w:bCs/>
                <w:szCs w:val="24"/>
              </w:rPr>
            </w:pPr>
            <w:r w:rsidRPr="00627E4B">
              <w:rPr>
                <w:rFonts w:cs="Arial"/>
                <w:bCs/>
                <w:szCs w:val="24"/>
              </w:rPr>
              <w:t>3</w:t>
            </w:r>
          </w:p>
        </w:tc>
        <w:tc>
          <w:tcPr>
            <w:tcW w:w="7172" w:type="dxa"/>
          </w:tcPr>
          <w:p w14:paraId="4C94C157" w14:textId="77777777" w:rsidR="00DB2D64" w:rsidRPr="00627E4B" w:rsidRDefault="00627E4B" w:rsidP="00627E4B">
            <w:pPr>
              <w:pStyle w:val="NormalWeb"/>
              <w:spacing w:before="0" w:beforeAutospacing="0" w:after="0" w:afterAutospacing="0"/>
              <w:divId w:val="1346009264"/>
              <w:rPr>
                <w:rFonts w:ascii="Arial" w:hAnsi="Arial" w:cs="Arial"/>
              </w:rPr>
            </w:pPr>
            <w:r w:rsidRPr="00627E4B">
              <w:rPr>
                <w:rFonts w:ascii="Arial" w:hAnsi="Arial" w:cs="Arial"/>
              </w:rPr>
              <w:t>To ensure a satisfactory standard of appearance of the development in the interests of the visual amenities of the area in accordance with Policies DM1, SP12 and SP14 of the Wrexham Local Development Plan.</w:t>
            </w:r>
          </w:p>
          <w:p w14:paraId="50185326" w14:textId="77777777" w:rsidR="00951EAE" w:rsidRPr="00627E4B" w:rsidRDefault="00951EAE" w:rsidP="00627E4B">
            <w:pPr>
              <w:pStyle w:val="NoSpacing"/>
              <w:rPr>
                <w:rFonts w:cs="Arial"/>
                <w:szCs w:val="24"/>
              </w:rPr>
            </w:pPr>
          </w:p>
        </w:tc>
      </w:tr>
      <w:tr w:rsidR="00951EAE" w:rsidRPr="00627E4B" w14:paraId="764FD141" w14:textId="77777777" w:rsidTr="000B57D0">
        <w:trPr>
          <w:cantSplit/>
          <w:trHeight w:val="393"/>
        </w:trPr>
        <w:tc>
          <w:tcPr>
            <w:tcW w:w="846" w:type="dxa"/>
          </w:tcPr>
          <w:p w14:paraId="6EB1F346" w14:textId="77777777" w:rsidR="00951EAE" w:rsidRPr="00627E4B" w:rsidRDefault="00951EAE" w:rsidP="00627E4B">
            <w:pPr>
              <w:pStyle w:val="NoSpacing"/>
              <w:rPr>
                <w:rFonts w:cs="Arial"/>
                <w:bCs/>
                <w:szCs w:val="24"/>
              </w:rPr>
            </w:pPr>
            <w:r w:rsidRPr="00627E4B">
              <w:rPr>
                <w:rFonts w:cs="Arial"/>
                <w:bCs/>
                <w:szCs w:val="24"/>
              </w:rPr>
              <w:t>4</w:t>
            </w:r>
          </w:p>
        </w:tc>
        <w:tc>
          <w:tcPr>
            <w:tcW w:w="7172" w:type="dxa"/>
          </w:tcPr>
          <w:p w14:paraId="5282930A" w14:textId="77777777" w:rsidR="00DB2D64" w:rsidRPr="00627E4B" w:rsidRDefault="00627E4B" w:rsidP="00627E4B">
            <w:pPr>
              <w:pStyle w:val="NormalWeb"/>
              <w:spacing w:before="0" w:beforeAutospacing="0" w:after="0" w:afterAutospacing="0"/>
              <w:divId w:val="99958166"/>
              <w:rPr>
                <w:rFonts w:ascii="Arial" w:hAnsi="Arial" w:cs="Arial"/>
              </w:rPr>
            </w:pPr>
            <w:r w:rsidRPr="00627E4B">
              <w:rPr>
                <w:rFonts w:ascii="Arial" w:hAnsi="Arial" w:cs="Arial"/>
              </w:rPr>
              <w:t>To preserve the health, safety and amenity value of the tree(s) in accordance with Policies DM1, SP12, SP14 and NE3 of the Wrexham Local Development Plan.</w:t>
            </w:r>
          </w:p>
          <w:p w14:paraId="3BCEC203" w14:textId="77777777" w:rsidR="00951EAE" w:rsidRPr="00627E4B" w:rsidRDefault="00951EAE" w:rsidP="00627E4B">
            <w:pPr>
              <w:pStyle w:val="NoSpacing"/>
              <w:rPr>
                <w:rFonts w:cs="Arial"/>
                <w:szCs w:val="24"/>
              </w:rPr>
            </w:pPr>
          </w:p>
        </w:tc>
      </w:tr>
      <w:tr w:rsidR="00951EAE" w:rsidRPr="00627E4B" w14:paraId="4182BE73" w14:textId="77777777" w:rsidTr="000B57D0">
        <w:trPr>
          <w:cantSplit/>
          <w:trHeight w:val="393"/>
        </w:trPr>
        <w:tc>
          <w:tcPr>
            <w:tcW w:w="846" w:type="dxa"/>
          </w:tcPr>
          <w:p w14:paraId="106FA88A" w14:textId="77777777" w:rsidR="00951EAE" w:rsidRPr="00627E4B" w:rsidRDefault="00951EAE" w:rsidP="00627E4B">
            <w:pPr>
              <w:pStyle w:val="NoSpacing"/>
              <w:rPr>
                <w:rFonts w:cs="Arial"/>
                <w:bCs/>
                <w:szCs w:val="24"/>
              </w:rPr>
            </w:pPr>
            <w:bookmarkStart w:id="0" w:name="_GoBack"/>
            <w:bookmarkEnd w:id="0"/>
            <w:r w:rsidRPr="00627E4B">
              <w:rPr>
                <w:rFonts w:cs="Arial"/>
                <w:bCs/>
                <w:szCs w:val="24"/>
              </w:rPr>
              <w:t>5</w:t>
            </w:r>
          </w:p>
        </w:tc>
        <w:tc>
          <w:tcPr>
            <w:tcW w:w="7172" w:type="dxa"/>
          </w:tcPr>
          <w:p w14:paraId="0D84FA4B" w14:textId="77777777" w:rsidR="00DB2D64" w:rsidRPr="00627E4B" w:rsidRDefault="00627E4B" w:rsidP="00627E4B">
            <w:pPr>
              <w:pStyle w:val="NormalWeb"/>
              <w:spacing w:before="0" w:beforeAutospacing="0" w:after="0" w:afterAutospacing="0"/>
              <w:divId w:val="449663009"/>
              <w:rPr>
                <w:rFonts w:ascii="Arial" w:hAnsi="Arial" w:cs="Arial"/>
              </w:rPr>
            </w:pPr>
            <w:r w:rsidRPr="00627E4B">
              <w:rPr>
                <w:rFonts w:ascii="Arial" w:hAnsi="Arial" w:cs="Arial"/>
              </w:rPr>
              <w:t>To ensure the development delivers net benefit to biodiversity in accordance with paragraph 6.4.5 of Planning Policy Wales 12.</w:t>
            </w:r>
          </w:p>
          <w:p w14:paraId="26A17334" w14:textId="77777777" w:rsidR="00951EAE" w:rsidRPr="00627E4B" w:rsidRDefault="00951EAE" w:rsidP="00627E4B">
            <w:pPr>
              <w:pStyle w:val="NoSpacing"/>
              <w:rPr>
                <w:rFonts w:cs="Arial"/>
                <w:szCs w:val="24"/>
              </w:rPr>
            </w:pPr>
          </w:p>
        </w:tc>
      </w:tr>
    </w:tbl>
    <w:p w14:paraId="402AC4DF" w14:textId="61F60BB1" w:rsidR="001E5658" w:rsidRPr="00627E4B" w:rsidRDefault="006A0B50" w:rsidP="00627E4B">
      <w:pPr>
        <w:spacing w:after="0" w:line="240" w:lineRule="auto"/>
        <w:rPr>
          <w:rFonts w:cs="Arial"/>
          <w:szCs w:val="24"/>
        </w:rPr>
      </w:pPr>
      <w:r w:rsidRPr="00627E4B">
        <w:rPr>
          <w:rFonts w:cs="Arial"/>
          <w:noProof/>
          <w:szCs w:val="24"/>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14:paraId="43CF7C4C" w14:textId="49FE6786" w:rsidR="001E5658" w:rsidRPr="00627E4B" w:rsidRDefault="001E5658" w:rsidP="00627E4B">
      <w:pPr>
        <w:pStyle w:val="Footer"/>
        <w:rPr>
          <w:rFonts w:cs="Arial"/>
          <w:szCs w:val="24"/>
        </w:rPr>
      </w:pPr>
      <w:r w:rsidRPr="00627E4B">
        <w:rPr>
          <w:rFonts w:cs="Arial"/>
          <w:szCs w:val="24"/>
        </w:rPr>
        <w:br w:type="textWrapping" w:clear="all"/>
      </w:r>
    </w:p>
    <w:p w14:paraId="4B0D8E21" w14:textId="77777777" w:rsidR="006A0B50" w:rsidRPr="00627E4B" w:rsidRDefault="006A0B50" w:rsidP="00627E4B">
      <w:pPr>
        <w:spacing w:after="0" w:line="240" w:lineRule="auto"/>
        <w:jc w:val="both"/>
        <w:rPr>
          <w:rFonts w:cs="Arial"/>
          <w:b/>
          <w:szCs w:val="24"/>
        </w:rPr>
      </w:pPr>
      <w:r w:rsidRPr="00627E4B">
        <w:rPr>
          <w:rFonts w:cs="Arial"/>
          <w:b/>
          <w:szCs w:val="24"/>
        </w:rPr>
        <w:t>David Fitzsimon</w:t>
      </w:r>
    </w:p>
    <w:p w14:paraId="62125D08" w14:textId="77777777" w:rsidR="006A0B50" w:rsidRPr="00627E4B" w:rsidRDefault="006A0B50" w:rsidP="00627E4B">
      <w:pPr>
        <w:spacing w:after="0" w:line="240" w:lineRule="auto"/>
        <w:jc w:val="both"/>
        <w:rPr>
          <w:rFonts w:cs="Arial"/>
          <w:b/>
          <w:i/>
          <w:szCs w:val="24"/>
        </w:rPr>
      </w:pPr>
      <w:proofErr w:type="spellStart"/>
      <w:r w:rsidRPr="00627E4B">
        <w:rPr>
          <w:rFonts w:cs="Arial"/>
          <w:b/>
          <w:i/>
          <w:szCs w:val="24"/>
        </w:rPr>
        <w:t>Prif</w:t>
      </w:r>
      <w:proofErr w:type="spellEnd"/>
      <w:r w:rsidRPr="00627E4B">
        <w:rPr>
          <w:rFonts w:cs="Arial"/>
          <w:b/>
          <w:i/>
          <w:szCs w:val="24"/>
        </w:rPr>
        <w:t xml:space="preserve"> </w:t>
      </w:r>
      <w:proofErr w:type="spellStart"/>
      <w:r w:rsidRPr="00627E4B">
        <w:rPr>
          <w:rFonts w:cs="Arial"/>
          <w:b/>
          <w:i/>
          <w:szCs w:val="24"/>
        </w:rPr>
        <w:t>Swyddog</w:t>
      </w:r>
      <w:proofErr w:type="spellEnd"/>
      <w:r w:rsidRPr="00627E4B">
        <w:rPr>
          <w:rFonts w:cs="Arial"/>
          <w:b/>
          <w:i/>
          <w:szCs w:val="24"/>
        </w:rPr>
        <w:t xml:space="preserve"> </w:t>
      </w:r>
      <w:proofErr w:type="spellStart"/>
      <w:r w:rsidRPr="00627E4B">
        <w:rPr>
          <w:rFonts w:cs="Arial"/>
          <w:b/>
          <w:i/>
          <w:szCs w:val="24"/>
        </w:rPr>
        <w:t>Yr</w:t>
      </w:r>
      <w:proofErr w:type="spellEnd"/>
      <w:r w:rsidRPr="00627E4B">
        <w:rPr>
          <w:rFonts w:cs="Arial"/>
          <w:b/>
          <w:i/>
          <w:szCs w:val="24"/>
        </w:rPr>
        <w:t xml:space="preserve"> </w:t>
      </w:r>
      <w:proofErr w:type="spellStart"/>
      <w:r w:rsidRPr="00627E4B">
        <w:rPr>
          <w:rFonts w:cs="Arial"/>
          <w:b/>
          <w:i/>
          <w:szCs w:val="24"/>
        </w:rPr>
        <w:t>Economi</w:t>
      </w:r>
      <w:proofErr w:type="spellEnd"/>
      <w:r w:rsidRPr="00627E4B">
        <w:rPr>
          <w:rFonts w:cs="Arial"/>
          <w:b/>
          <w:i/>
          <w:szCs w:val="24"/>
        </w:rPr>
        <w:t xml:space="preserve"> a </w:t>
      </w:r>
      <w:proofErr w:type="spellStart"/>
      <w:r w:rsidRPr="00627E4B">
        <w:rPr>
          <w:rFonts w:cs="Arial"/>
          <w:b/>
          <w:i/>
          <w:szCs w:val="24"/>
        </w:rPr>
        <w:t>Chynllunio</w:t>
      </w:r>
      <w:proofErr w:type="spellEnd"/>
      <w:r w:rsidRPr="00627E4B">
        <w:rPr>
          <w:rFonts w:cs="Arial"/>
          <w:b/>
          <w:i/>
          <w:szCs w:val="24"/>
        </w:rPr>
        <w:t xml:space="preserve">, </w:t>
      </w:r>
      <w:proofErr w:type="spellStart"/>
      <w:r w:rsidRPr="00627E4B">
        <w:rPr>
          <w:rFonts w:cs="Arial"/>
          <w:b/>
          <w:i/>
          <w:szCs w:val="24"/>
        </w:rPr>
        <w:t>Cyngor</w:t>
      </w:r>
      <w:proofErr w:type="spellEnd"/>
      <w:r w:rsidRPr="00627E4B">
        <w:rPr>
          <w:rFonts w:cs="Arial"/>
          <w:b/>
          <w:i/>
          <w:szCs w:val="24"/>
        </w:rPr>
        <w:t xml:space="preserve"> </w:t>
      </w:r>
      <w:proofErr w:type="spellStart"/>
      <w:r w:rsidRPr="00627E4B">
        <w:rPr>
          <w:rFonts w:cs="Arial"/>
          <w:b/>
          <w:i/>
          <w:szCs w:val="24"/>
        </w:rPr>
        <w:t>Bwrdeistref</w:t>
      </w:r>
      <w:proofErr w:type="spellEnd"/>
      <w:r w:rsidRPr="00627E4B">
        <w:rPr>
          <w:rFonts w:cs="Arial"/>
          <w:b/>
          <w:i/>
          <w:szCs w:val="24"/>
        </w:rPr>
        <w:t xml:space="preserve"> </w:t>
      </w:r>
      <w:proofErr w:type="spellStart"/>
      <w:r w:rsidRPr="00627E4B">
        <w:rPr>
          <w:rFonts w:cs="Arial"/>
          <w:b/>
          <w:i/>
          <w:szCs w:val="24"/>
        </w:rPr>
        <w:t>Sirol</w:t>
      </w:r>
      <w:proofErr w:type="spellEnd"/>
      <w:r w:rsidRPr="00627E4B">
        <w:rPr>
          <w:rFonts w:cs="Arial"/>
          <w:b/>
          <w:i/>
          <w:szCs w:val="24"/>
        </w:rPr>
        <w:t xml:space="preserve"> Wrecsam</w:t>
      </w:r>
    </w:p>
    <w:p w14:paraId="7587DBF6" w14:textId="77777777" w:rsidR="006A0B50" w:rsidRPr="00627E4B" w:rsidRDefault="006A0B50" w:rsidP="00627E4B">
      <w:pPr>
        <w:spacing w:after="0" w:line="240" w:lineRule="auto"/>
        <w:jc w:val="both"/>
        <w:rPr>
          <w:rFonts w:cs="Arial"/>
          <w:b/>
          <w:i/>
          <w:szCs w:val="24"/>
        </w:rPr>
      </w:pPr>
      <w:r w:rsidRPr="00627E4B">
        <w:rPr>
          <w:rFonts w:cs="Arial"/>
          <w:b/>
          <w:i/>
          <w:szCs w:val="24"/>
        </w:rPr>
        <w:t>Chief Officer Economy and Planning, Wrexham County Borough Council</w:t>
      </w:r>
    </w:p>
    <w:p w14:paraId="10C9BD88" w14:textId="5730D0D2" w:rsidR="001E5658" w:rsidRPr="00627E4B" w:rsidRDefault="001E5658" w:rsidP="00627E4B">
      <w:pPr>
        <w:spacing w:after="0" w:line="240" w:lineRule="auto"/>
        <w:rPr>
          <w:rFonts w:cs="Arial"/>
          <w:b/>
          <w:bCs/>
          <w:szCs w:val="24"/>
        </w:rPr>
      </w:pPr>
    </w:p>
    <w:p w14:paraId="3E06F47A" w14:textId="77777777" w:rsidR="005B6792" w:rsidRPr="00627E4B" w:rsidRDefault="005B6792" w:rsidP="00627E4B">
      <w:pPr>
        <w:pStyle w:val="Footer"/>
        <w:rPr>
          <w:rFonts w:cs="Arial"/>
          <w:szCs w:val="24"/>
        </w:rPr>
      </w:pPr>
      <w:r w:rsidRPr="00627E4B">
        <w:rPr>
          <w:rFonts w:cs="Arial"/>
          <w:szCs w:val="24"/>
        </w:rPr>
        <w:t>Refer to Statement of Applicant's Rights and General Information on our planning web site at:-</w:t>
      </w:r>
    </w:p>
    <w:p w14:paraId="06C7E774" w14:textId="76EAE1CE" w:rsidR="005B6792" w:rsidRPr="00627E4B" w:rsidRDefault="00602A60" w:rsidP="00627E4B">
      <w:pPr>
        <w:spacing w:after="0" w:line="240" w:lineRule="auto"/>
        <w:rPr>
          <w:rFonts w:cs="Arial"/>
          <w:b/>
          <w:bCs/>
          <w:szCs w:val="24"/>
        </w:rPr>
      </w:pPr>
      <w:hyperlink r:id="rId8" w:history="1">
        <w:r w:rsidR="005B6792" w:rsidRPr="00627E4B">
          <w:rPr>
            <w:rStyle w:val="Hyperlink"/>
            <w:rFonts w:cs="Arial"/>
            <w:szCs w:val="24"/>
          </w:rPr>
          <w:t>Planning and building control | Wrexham County Borough Council</w:t>
        </w:r>
      </w:hyperlink>
    </w:p>
    <w:p w14:paraId="34F2DC81" w14:textId="77777777" w:rsidR="005B6792" w:rsidRPr="00627E4B" w:rsidRDefault="005B6792" w:rsidP="00627E4B">
      <w:pPr>
        <w:spacing w:after="0" w:line="240" w:lineRule="auto"/>
        <w:rPr>
          <w:rFonts w:cs="Arial"/>
          <w:b/>
          <w:bCs/>
          <w:szCs w:val="24"/>
        </w:rPr>
      </w:pPr>
    </w:p>
    <w:sectPr w:rsidR="005B6792" w:rsidRPr="00627E4B" w:rsidSect="00470D15">
      <w:headerReference w:type="default" r:id="rId9"/>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63EDD" w14:textId="77777777" w:rsidR="007018A3" w:rsidRDefault="007018A3" w:rsidP="001E5658">
      <w:pPr>
        <w:spacing w:after="0" w:line="240" w:lineRule="auto"/>
      </w:pPr>
      <w:r>
        <w:separator/>
      </w:r>
    </w:p>
  </w:endnote>
  <w:endnote w:type="continuationSeparator" w:id="0">
    <w:p w14:paraId="5443655D" w14:textId="77777777"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4D2CE" w14:textId="77777777" w:rsidR="007018A3" w:rsidRDefault="007018A3" w:rsidP="001E5658">
      <w:pPr>
        <w:spacing w:after="0" w:line="240" w:lineRule="auto"/>
      </w:pPr>
      <w:r>
        <w:separator/>
      </w:r>
    </w:p>
  </w:footnote>
  <w:footnote w:type="continuationSeparator" w:id="0">
    <w:p w14:paraId="5B822BC7" w14:textId="77777777"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BEB10" w14:textId="1F1490E1"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usRgIAAIIEAAAOAAAAZHJzL2Uyb0RvYy54bWysVMFu2zAMvQ/YPwi6L46btE2COEWWIsOA oi3QDj0rstwYkEVNUmJ3X78nOWnTbqdhF5kiqUfykfT8qms02yvnazIFzwdDzpSRVNbmueA/Htdf Jpz5IEwpNBlV8Bfl+dXi86d5a2fqjLakS+UYQIyftbbg2xDsLMu83KpG+AFZZWCsyDUi4Oqes9KJ FuiNzs6Gw4usJVdaR1J5D+11b+SLhF9VSoa7qvIqMF1w5BbS6dK5iWe2mIvZsxN2W8tDGuIfsmhE bRD0FepaBMF2rv4DqqmlI09VGEhqMqqqWqpUA6rJhx+qedgKq1ItIMfbV5r8/4OVt/t7x+oSvRvl 0+nl+XAKmoxo0KtH1QX2lTqWR5pa62fwfrDwDx3UeHLUeyhj9V3lmvhFXQx2IL28khzBJJSjPL+c nMMkYZuM8igDPnt7bZ0P3xQ1LAoFd2hi4lbsb3zoXY8uMZgnXZfrWut0iYOjVtqxvUDLdUg5Avyd lzasLfjFCKHjI0PxeY+sDXKJtfY1RSl0m+5AwIbKF9TvqB8kb+W6RpI3wod74TA5qAvbEO5wVJoQ hA4SZ1tyv/6mj/5oKKyctZjEgvufO+EUZ/q7Qaun+XgM2JAu4/PLM1zcqWVzajG7ZkWoPMfeWZnE 6B/0UawcNU9YmmWMCpMwErELHo7iKvT7gaWTarlMThhWK8KNebAyQkfSYgseuyfh7KFPAR2+pePM itmHdvW+Pd3LXaCqTr2MBPesHnjHoKdpOCxl3KTTe/J6+3UsfgMAAP//AwBQSwMEFAAGAAgAAAAh AEBzeOPiAAAACwEAAA8AAABkcnMvZG93bnJldi54bWxMj0FPwzAMhe9I/IfISFzQlrYbG5SmE0LA JG5bB4hb1pi2onGqJmvLv8ec4Gb7PT1/L9tMthUD9r5xpCCeRyCQSmcaqhQciqfZDQgfNBndOkIF 3+hhk5+fZTo1bqQdDvtQCQ4hn2oFdQhdKqUva7Taz12HxNqn660OvPaVNL0eOdy2MomilbS6If5Q 6w4faiy/9ier4OOqen/x0/PruLhedI/boVi/mUKpy4vp/g5EwCn8meEXn9EhZ6ajO5HxolUwW99y l8BDvOQO7FjGCV+ObI1XCcg8k/875D8AAAD//wMAUEsBAi0AFAAGAAgAAAAhALaDOJL+AAAA4QEA ABMAAAAAAAAAAAAAAAAAAAAAAFtDb250ZW50X1R5cGVzXS54bWxQSwECLQAUAAYACAAAACEAOP0h /9YAAACUAQAACwAAAAAAAAAAAAAAAAAvAQAAX3JlbHMvLnJlbHNQSwECLQAUAAYACAAAACEAz5lr rEYCAACCBAAADgAAAAAAAAAAAAAAAAAuAgAAZHJzL2Uyb0RvYy54bWxQSwECLQAUAAYACAAAACEA QHN44+IAAAALAQAADwAAAAAAAAAAAAAAAACgBAAAZHJzL2Rvd25yZXYueG1sUEsFBgAAAAAEAAQA 8wAAAK8FAAAAAA== " fillcolor="white [3201]" stroked="f" strokeweight=".5pt">
              <v:textbo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14:paraId="49B59A28" w14:textId="77777777"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14:paraId="1FFB0D4B" w14:textId="77777777" w:rsidTr="007860D1">
      <w:trPr>
        <w:trHeight w:val="279"/>
      </w:trPr>
      <w:tc>
        <w:tcPr>
          <w:tcW w:w="1282" w:type="dxa"/>
          <w:vMerge w:val="restart"/>
        </w:tcPr>
        <w:p w14:paraId="4C1D59A8" w14:textId="77777777" w:rsidR="00470D15" w:rsidRPr="00BD6FAC" w:rsidRDefault="00470D15" w:rsidP="001E5658">
          <w:pPr>
            <w:rPr>
              <w:b/>
              <w:sz w:val="22"/>
            </w:rPr>
          </w:pPr>
          <w:r w:rsidRPr="00BD6FAC">
            <w:rPr>
              <w:b/>
              <w:sz w:val="22"/>
            </w:rPr>
            <w:t>Applicant</w:t>
          </w:r>
        </w:p>
      </w:tc>
      <w:tc>
        <w:tcPr>
          <w:tcW w:w="2688" w:type="dxa"/>
          <w:vMerge w:val="restart"/>
        </w:tcPr>
        <w:p w14:paraId="1D055C8D" w14:textId="77777777" w:rsidR="00470D15" w:rsidRPr="00070AB4" w:rsidRDefault="00470D15" w:rsidP="001E5658">
          <w:r w:rsidRPr="00070AB4">
            <w:t>MRS RACHEL ELLISON</w:t>
          </w:r>
        </w:p>
      </w:tc>
      <w:tc>
        <w:tcPr>
          <w:tcW w:w="2410" w:type="dxa"/>
          <w:vMerge w:val="restart"/>
        </w:tcPr>
        <w:p w14:paraId="71BC4185" w14:textId="2E60CC1F" w:rsidR="00470D15" w:rsidRPr="00BD6FAC" w:rsidRDefault="00470D15" w:rsidP="001E5658">
          <w:pPr>
            <w:rPr>
              <w:b/>
              <w:sz w:val="22"/>
            </w:rPr>
          </w:pPr>
        </w:p>
      </w:tc>
      <w:tc>
        <w:tcPr>
          <w:tcW w:w="1842" w:type="dxa"/>
        </w:tcPr>
        <w:p w14:paraId="7DF62D27" w14:textId="008D7D0D" w:rsidR="00470D15" w:rsidRPr="00070AB4" w:rsidRDefault="00470D15" w:rsidP="00470D15">
          <w:pPr>
            <w:rPr>
              <w:b/>
              <w:sz w:val="8"/>
            </w:rPr>
          </w:pPr>
        </w:p>
      </w:tc>
      <w:tc>
        <w:tcPr>
          <w:tcW w:w="2552" w:type="dxa"/>
        </w:tcPr>
        <w:p w14:paraId="5E2A8346" w14:textId="0C6E5A5E" w:rsidR="00470D15" w:rsidRPr="00070AB4" w:rsidRDefault="00470D15" w:rsidP="001E5658">
          <w:pPr>
            <w:rPr>
              <w:sz w:val="2"/>
            </w:rPr>
          </w:pPr>
        </w:p>
      </w:tc>
    </w:tr>
    <w:tr w:rsidR="00070AB4" w:rsidRPr="00BD6FAC" w14:paraId="6DC53B70" w14:textId="77777777" w:rsidTr="007860D1">
      <w:trPr>
        <w:trHeight w:val="392"/>
      </w:trPr>
      <w:tc>
        <w:tcPr>
          <w:tcW w:w="1282" w:type="dxa"/>
          <w:vMerge/>
        </w:tcPr>
        <w:p w14:paraId="188165DD" w14:textId="77777777" w:rsidR="00070AB4" w:rsidRPr="00BD6FAC" w:rsidRDefault="00070AB4" w:rsidP="00070AB4">
          <w:pPr>
            <w:rPr>
              <w:b/>
              <w:sz w:val="22"/>
            </w:rPr>
          </w:pPr>
        </w:p>
      </w:tc>
      <w:tc>
        <w:tcPr>
          <w:tcW w:w="2688" w:type="dxa"/>
          <w:vMerge/>
        </w:tcPr>
        <w:p w14:paraId="372D7B58" w14:textId="77777777" w:rsidR="00070AB4" w:rsidRPr="00070AB4" w:rsidRDefault="00070AB4" w:rsidP="00070AB4"/>
      </w:tc>
      <w:tc>
        <w:tcPr>
          <w:tcW w:w="2410" w:type="dxa"/>
          <w:vMerge/>
        </w:tcPr>
        <w:p w14:paraId="66E1B150" w14:textId="77777777" w:rsidR="00070AB4" w:rsidRPr="00BD6FAC" w:rsidRDefault="00070AB4" w:rsidP="00070AB4">
          <w:pPr>
            <w:rPr>
              <w:b/>
              <w:sz w:val="22"/>
            </w:rPr>
          </w:pPr>
        </w:p>
      </w:tc>
      <w:tc>
        <w:tcPr>
          <w:tcW w:w="1842" w:type="dxa"/>
        </w:tcPr>
        <w:p w14:paraId="7B5C3BCD" w14:textId="358D28A0" w:rsidR="00070AB4" w:rsidRPr="00BD6FAC" w:rsidRDefault="00070AB4" w:rsidP="00070AB4">
          <w:pPr>
            <w:rPr>
              <w:b/>
              <w:sz w:val="22"/>
            </w:rPr>
          </w:pPr>
          <w:r w:rsidRPr="00BD6FAC">
            <w:rPr>
              <w:b/>
              <w:sz w:val="22"/>
            </w:rPr>
            <w:t>Reference</w:t>
          </w:r>
        </w:p>
      </w:tc>
      <w:tc>
        <w:tcPr>
          <w:tcW w:w="2552" w:type="dxa"/>
        </w:tcPr>
        <w:p w14:paraId="1C6F1D56" w14:textId="035C4CD5" w:rsidR="00070AB4" w:rsidRPr="00BD6FAC" w:rsidRDefault="00070AB4" w:rsidP="00070AB4">
          <w:pPr>
            <w:rPr>
              <w:noProof/>
              <w:sz w:val="22"/>
            </w:rPr>
          </w:pPr>
          <w:r w:rsidRPr="00BD6FAC">
            <w:rPr>
              <w:noProof/>
              <w:sz w:val="22"/>
            </w:rPr>
            <w:t>P/2024/0085</w:t>
          </w:r>
        </w:p>
      </w:tc>
    </w:tr>
    <w:tr w:rsidR="00DE61C8" w:rsidRPr="00BD6FAC" w14:paraId="4B22C788" w14:textId="77777777" w:rsidTr="007860D1">
      <w:trPr>
        <w:trHeight w:val="163"/>
      </w:trPr>
      <w:tc>
        <w:tcPr>
          <w:tcW w:w="1282" w:type="dxa"/>
          <w:vMerge w:val="restart"/>
        </w:tcPr>
        <w:p w14:paraId="32F6DE2D" w14:textId="2DAB9B63" w:rsidR="00DE61C8" w:rsidRPr="00BD6FAC" w:rsidRDefault="00DE61C8" w:rsidP="00070AB4">
          <w:pPr>
            <w:rPr>
              <w:b/>
              <w:sz w:val="22"/>
            </w:rPr>
          </w:pPr>
          <w:r>
            <w:rPr>
              <w:b/>
              <w:sz w:val="22"/>
            </w:rPr>
            <w:t>A</w:t>
          </w:r>
          <w:r w:rsidRPr="00BD6FAC">
            <w:rPr>
              <w:b/>
              <w:sz w:val="22"/>
            </w:rPr>
            <w:t>gent</w:t>
          </w:r>
        </w:p>
      </w:tc>
      <w:tc>
        <w:tcPr>
          <w:tcW w:w="2688" w:type="dxa"/>
          <w:vMerge w:val="restart"/>
        </w:tcPr>
        <w:p w14:paraId="5CC2FAD3" w14:textId="77777777" w:rsidR="00DE61C8" w:rsidRPr="00070AB4" w:rsidRDefault="00DE61C8" w:rsidP="00070AB4">
          <w:pPr>
            <w:spacing w:after="0" w:line="240" w:lineRule="auto"/>
            <w:rPr>
              <w:szCs w:val="24"/>
            </w:rPr>
          </w:pPr>
          <w:r w:rsidRPr="00070AB4">
            <w:rPr>
              <w:szCs w:val="24"/>
            </w:rPr>
            <w:t>MR IAN STOCKDALE IAN STOCKDALE ARCHITECT LTD</w:t>
          </w:r>
        </w:p>
        <w:p w14:paraId="43B62862" w14:textId="5B1DF9EA" w:rsidR="00DE61C8" w:rsidRPr="00BD6FAC" w:rsidRDefault="00627E4B" w:rsidP="00070AB4">
          <w:pPr>
            <w:spacing w:after="0" w:line="240" w:lineRule="auto"/>
            <w:rPr>
              <w:sz w:val="22"/>
            </w:rPr>
          </w:pPr>
          <w:r>
            <w:rPr>
              <w:szCs w:val="24"/>
            </w:rPr>
            <w:t>7 PENDRAGON COURT</w:t>
          </w:r>
          <w:r>
            <w:rPr>
              <w:szCs w:val="24"/>
            </w:rPr>
            <w:br/>
            <w:t>WREXHAM</w:t>
          </w:r>
          <w:r w:rsidR="00DE61C8" w:rsidRPr="00070AB4">
            <w:rPr>
              <w:szCs w:val="24"/>
            </w:rPr>
            <w:br/>
            <w:t>LL13</w:t>
          </w:r>
          <w:r>
            <w:rPr>
              <w:szCs w:val="24"/>
            </w:rPr>
            <w:t xml:space="preserve"> 7GY</w:t>
          </w:r>
        </w:p>
      </w:tc>
      <w:tc>
        <w:tcPr>
          <w:tcW w:w="2410" w:type="dxa"/>
          <w:vMerge/>
        </w:tcPr>
        <w:p w14:paraId="3E380EBE" w14:textId="0B8953CE" w:rsidR="00DE61C8" w:rsidRPr="00BD6FAC" w:rsidRDefault="00DE61C8" w:rsidP="00070AB4">
          <w:pPr>
            <w:rPr>
              <w:b/>
              <w:sz w:val="22"/>
            </w:rPr>
          </w:pPr>
        </w:p>
      </w:tc>
      <w:tc>
        <w:tcPr>
          <w:tcW w:w="1842" w:type="dxa"/>
        </w:tcPr>
        <w:p w14:paraId="11200391" w14:textId="631EE5F5" w:rsidR="00DE61C8" w:rsidRPr="00BD6FAC" w:rsidRDefault="00DE61C8" w:rsidP="00070AB4">
          <w:pPr>
            <w:rPr>
              <w:b/>
              <w:sz w:val="22"/>
            </w:rPr>
          </w:pPr>
          <w:r w:rsidRPr="00BD6FAC">
            <w:rPr>
              <w:b/>
              <w:sz w:val="22"/>
            </w:rPr>
            <w:t>Date Received</w:t>
          </w:r>
        </w:p>
      </w:tc>
      <w:tc>
        <w:tcPr>
          <w:tcW w:w="2552" w:type="dxa"/>
        </w:tcPr>
        <w:p w14:paraId="079A7262" w14:textId="087E5089" w:rsidR="00DE61C8" w:rsidRPr="00BD6FAC" w:rsidRDefault="00DE61C8" w:rsidP="00070AB4">
          <w:pPr>
            <w:rPr>
              <w:noProof/>
              <w:sz w:val="22"/>
            </w:rPr>
          </w:pPr>
          <w:r w:rsidRPr="00BD6FAC">
            <w:rPr>
              <w:sz w:val="22"/>
            </w:rPr>
            <w:t>24/01/2024</w:t>
          </w:r>
        </w:p>
      </w:tc>
    </w:tr>
    <w:tr w:rsidR="00DE61C8" w:rsidRPr="00BD6FAC" w14:paraId="01A62CE1" w14:textId="77777777" w:rsidTr="007860D1">
      <w:trPr>
        <w:trHeight w:val="491"/>
      </w:trPr>
      <w:tc>
        <w:tcPr>
          <w:tcW w:w="1282" w:type="dxa"/>
          <w:vMerge/>
        </w:tcPr>
        <w:p w14:paraId="7D39A932" w14:textId="3ABADC8B" w:rsidR="00DE61C8" w:rsidRPr="00BD6FAC" w:rsidRDefault="00DE61C8" w:rsidP="00070AB4">
          <w:pPr>
            <w:rPr>
              <w:b/>
              <w:sz w:val="22"/>
            </w:rPr>
          </w:pPr>
        </w:p>
      </w:tc>
      <w:tc>
        <w:tcPr>
          <w:tcW w:w="2688" w:type="dxa"/>
          <w:vMerge/>
        </w:tcPr>
        <w:p w14:paraId="74827EF7" w14:textId="5829F5AE" w:rsidR="00DE61C8" w:rsidRPr="00BD6FAC" w:rsidRDefault="00DE61C8" w:rsidP="00070AB4">
          <w:pPr>
            <w:spacing w:after="0" w:line="240" w:lineRule="auto"/>
            <w:rPr>
              <w:sz w:val="22"/>
            </w:rPr>
          </w:pPr>
        </w:p>
      </w:tc>
      <w:tc>
        <w:tcPr>
          <w:tcW w:w="2410" w:type="dxa"/>
          <w:vMerge w:val="restart"/>
        </w:tcPr>
        <w:p w14:paraId="4D4DC2AA" w14:textId="3656321C" w:rsidR="00DE61C8" w:rsidRPr="00BD6FAC" w:rsidRDefault="00DE61C8" w:rsidP="00070AB4">
          <w:pPr>
            <w:rPr>
              <w:b/>
              <w:sz w:val="22"/>
            </w:rPr>
          </w:pPr>
        </w:p>
      </w:tc>
      <w:tc>
        <w:tcPr>
          <w:tcW w:w="1842" w:type="dxa"/>
        </w:tcPr>
        <w:p w14:paraId="51F52271" w14:textId="1487A192" w:rsidR="00DE61C8" w:rsidRPr="00BD6FAC" w:rsidRDefault="00DE61C8" w:rsidP="00070AB4">
          <w:pPr>
            <w:rPr>
              <w:b/>
              <w:sz w:val="22"/>
            </w:rPr>
          </w:pPr>
          <w:r w:rsidRPr="00BD6FAC">
            <w:rPr>
              <w:b/>
              <w:sz w:val="22"/>
            </w:rPr>
            <w:t>Decision Date</w:t>
          </w:r>
        </w:p>
      </w:tc>
      <w:tc>
        <w:tcPr>
          <w:tcW w:w="2552" w:type="dxa"/>
        </w:tcPr>
        <w:p w14:paraId="3B31D431" w14:textId="13D0108B" w:rsidR="00DE61C8" w:rsidRPr="00BD6FAC" w:rsidRDefault="00602A60" w:rsidP="00070AB4">
          <w:pPr>
            <w:rPr>
              <w:sz w:val="22"/>
            </w:rPr>
          </w:pPr>
          <w:r>
            <w:rPr>
              <w:sz w:val="22"/>
            </w:rPr>
            <w:t>25/07/2024</w:t>
          </w:r>
        </w:p>
      </w:tc>
    </w:tr>
    <w:tr w:rsidR="00DE61C8" w:rsidRPr="00BD6FAC" w14:paraId="13E674B7" w14:textId="77777777" w:rsidTr="007860D1">
      <w:trPr>
        <w:trHeight w:val="380"/>
      </w:trPr>
      <w:tc>
        <w:tcPr>
          <w:tcW w:w="1282" w:type="dxa"/>
          <w:vMerge/>
        </w:tcPr>
        <w:p w14:paraId="1EC5C741" w14:textId="77777777" w:rsidR="00DE61C8" w:rsidRPr="00BD6FAC" w:rsidRDefault="00DE61C8" w:rsidP="00070AB4">
          <w:pPr>
            <w:rPr>
              <w:b/>
              <w:sz w:val="22"/>
            </w:rPr>
          </w:pPr>
        </w:p>
      </w:tc>
      <w:tc>
        <w:tcPr>
          <w:tcW w:w="2688" w:type="dxa"/>
          <w:vMerge/>
        </w:tcPr>
        <w:p w14:paraId="2479CD66" w14:textId="77777777" w:rsidR="00DE61C8" w:rsidRPr="00070AB4" w:rsidRDefault="00DE61C8" w:rsidP="00070AB4">
          <w:pPr>
            <w:spacing w:after="0" w:line="240" w:lineRule="auto"/>
            <w:rPr>
              <w:szCs w:val="24"/>
            </w:rPr>
          </w:pPr>
        </w:p>
      </w:tc>
      <w:tc>
        <w:tcPr>
          <w:tcW w:w="2410" w:type="dxa"/>
          <w:vMerge/>
        </w:tcPr>
        <w:p w14:paraId="6FC99227" w14:textId="77777777" w:rsidR="00DE61C8" w:rsidRPr="00BD6FAC" w:rsidRDefault="00DE61C8" w:rsidP="00070AB4">
          <w:pPr>
            <w:rPr>
              <w:b/>
              <w:sz w:val="22"/>
            </w:rPr>
          </w:pPr>
        </w:p>
      </w:tc>
      <w:tc>
        <w:tcPr>
          <w:tcW w:w="1842" w:type="dxa"/>
        </w:tcPr>
        <w:p w14:paraId="22F8C2AD" w14:textId="77777777" w:rsidR="00DE61C8" w:rsidRPr="00BD6FAC" w:rsidRDefault="00DE61C8" w:rsidP="00070AB4">
          <w:pPr>
            <w:rPr>
              <w:b/>
              <w:sz w:val="22"/>
            </w:rPr>
          </w:pPr>
        </w:p>
      </w:tc>
      <w:tc>
        <w:tcPr>
          <w:tcW w:w="2552" w:type="dxa"/>
        </w:tcPr>
        <w:p w14:paraId="3C513EE4" w14:textId="77777777" w:rsidR="00DE61C8" w:rsidRPr="00BD6FAC" w:rsidRDefault="00DE61C8" w:rsidP="00070AB4">
          <w:pPr>
            <w:rPr>
              <w:sz w:val="22"/>
            </w:rPr>
          </w:pPr>
        </w:p>
      </w:tc>
    </w:tr>
  </w:tbl>
  <w:p w14:paraId="3EF8183E" w14:textId="77777777" w:rsidR="001E5658" w:rsidRDefault="001E5658" w:rsidP="009F6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E5658"/>
    <w:rsid w:val="002E5954"/>
    <w:rsid w:val="003C0CA9"/>
    <w:rsid w:val="003E5D0A"/>
    <w:rsid w:val="00470D15"/>
    <w:rsid w:val="005B6792"/>
    <w:rsid w:val="005D232C"/>
    <w:rsid w:val="005F05F0"/>
    <w:rsid w:val="005F3FF9"/>
    <w:rsid w:val="00602A60"/>
    <w:rsid w:val="00627E4B"/>
    <w:rsid w:val="00696148"/>
    <w:rsid w:val="006A0B50"/>
    <w:rsid w:val="006C5295"/>
    <w:rsid w:val="007018A3"/>
    <w:rsid w:val="00715E36"/>
    <w:rsid w:val="00767157"/>
    <w:rsid w:val="007860D1"/>
    <w:rsid w:val="007C7228"/>
    <w:rsid w:val="008D3159"/>
    <w:rsid w:val="009005F7"/>
    <w:rsid w:val="00951EAE"/>
    <w:rsid w:val="00953650"/>
    <w:rsid w:val="009B2FE5"/>
    <w:rsid w:val="009B7896"/>
    <w:rsid w:val="009F6142"/>
    <w:rsid w:val="009F70D8"/>
    <w:rsid w:val="00AD63CD"/>
    <w:rsid w:val="00B03890"/>
    <w:rsid w:val="00B274FA"/>
    <w:rsid w:val="00BD08FF"/>
    <w:rsid w:val="00BD6FAC"/>
    <w:rsid w:val="00C833C2"/>
    <w:rsid w:val="00DB2D64"/>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D24AE"/>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58166">
      <w:bodyDiv w:val="1"/>
      <w:marLeft w:val="0"/>
      <w:marRight w:val="0"/>
      <w:marTop w:val="0"/>
      <w:marBottom w:val="0"/>
      <w:divBdr>
        <w:top w:val="none" w:sz="0" w:space="0" w:color="auto"/>
        <w:left w:val="none" w:sz="0" w:space="0" w:color="auto"/>
        <w:bottom w:val="none" w:sz="0" w:space="0" w:color="auto"/>
        <w:right w:val="none" w:sz="0" w:space="0" w:color="auto"/>
      </w:divBdr>
    </w:div>
    <w:div w:id="100958173">
      <w:bodyDiv w:val="1"/>
      <w:marLeft w:val="0"/>
      <w:marRight w:val="0"/>
      <w:marTop w:val="0"/>
      <w:marBottom w:val="0"/>
      <w:divBdr>
        <w:top w:val="none" w:sz="0" w:space="0" w:color="auto"/>
        <w:left w:val="none" w:sz="0" w:space="0" w:color="auto"/>
        <w:bottom w:val="none" w:sz="0" w:space="0" w:color="auto"/>
        <w:right w:val="none" w:sz="0" w:space="0" w:color="auto"/>
      </w:divBdr>
    </w:div>
    <w:div w:id="277373205">
      <w:bodyDiv w:val="1"/>
      <w:marLeft w:val="0"/>
      <w:marRight w:val="0"/>
      <w:marTop w:val="0"/>
      <w:marBottom w:val="0"/>
      <w:divBdr>
        <w:top w:val="none" w:sz="0" w:space="0" w:color="auto"/>
        <w:left w:val="none" w:sz="0" w:space="0" w:color="auto"/>
        <w:bottom w:val="none" w:sz="0" w:space="0" w:color="auto"/>
        <w:right w:val="none" w:sz="0" w:space="0" w:color="auto"/>
      </w:divBdr>
    </w:div>
    <w:div w:id="296103971">
      <w:bodyDiv w:val="1"/>
      <w:marLeft w:val="0"/>
      <w:marRight w:val="0"/>
      <w:marTop w:val="0"/>
      <w:marBottom w:val="0"/>
      <w:divBdr>
        <w:top w:val="none" w:sz="0" w:space="0" w:color="auto"/>
        <w:left w:val="none" w:sz="0" w:space="0" w:color="auto"/>
        <w:bottom w:val="none" w:sz="0" w:space="0" w:color="auto"/>
        <w:right w:val="none" w:sz="0" w:space="0" w:color="auto"/>
      </w:divBdr>
    </w:div>
    <w:div w:id="449663009">
      <w:bodyDiv w:val="1"/>
      <w:marLeft w:val="0"/>
      <w:marRight w:val="0"/>
      <w:marTop w:val="0"/>
      <w:marBottom w:val="0"/>
      <w:divBdr>
        <w:top w:val="none" w:sz="0" w:space="0" w:color="auto"/>
        <w:left w:val="none" w:sz="0" w:space="0" w:color="auto"/>
        <w:bottom w:val="none" w:sz="0" w:space="0" w:color="auto"/>
        <w:right w:val="none" w:sz="0" w:space="0" w:color="auto"/>
      </w:divBdr>
    </w:div>
    <w:div w:id="670455052">
      <w:bodyDiv w:val="1"/>
      <w:marLeft w:val="0"/>
      <w:marRight w:val="0"/>
      <w:marTop w:val="0"/>
      <w:marBottom w:val="0"/>
      <w:divBdr>
        <w:top w:val="none" w:sz="0" w:space="0" w:color="auto"/>
        <w:left w:val="none" w:sz="0" w:space="0" w:color="auto"/>
        <w:bottom w:val="none" w:sz="0" w:space="0" w:color="auto"/>
        <w:right w:val="none" w:sz="0" w:space="0" w:color="auto"/>
      </w:divBdr>
    </w:div>
    <w:div w:id="783615201">
      <w:bodyDiv w:val="1"/>
      <w:marLeft w:val="0"/>
      <w:marRight w:val="0"/>
      <w:marTop w:val="0"/>
      <w:marBottom w:val="0"/>
      <w:divBdr>
        <w:top w:val="none" w:sz="0" w:space="0" w:color="auto"/>
        <w:left w:val="none" w:sz="0" w:space="0" w:color="auto"/>
        <w:bottom w:val="none" w:sz="0" w:space="0" w:color="auto"/>
        <w:right w:val="none" w:sz="0" w:space="0" w:color="auto"/>
      </w:divBdr>
    </w:div>
    <w:div w:id="1346009264">
      <w:bodyDiv w:val="1"/>
      <w:marLeft w:val="0"/>
      <w:marRight w:val="0"/>
      <w:marTop w:val="0"/>
      <w:marBottom w:val="0"/>
      <w:divBdr>
        <w:top w:val="none" w:sz="0" w:space="0" w:color="auto"/>
        <w:left w:val="none" w:sz="0" w:space="0" w:color="auto"/>
        <w:bottom w:val="none" w:sz="0" w:space="0" w:color="auto"/>
        <w:right w:val="none" w:sz="0" w:space="0" w:color="auto"/>
      </w:divBdr>
    </w:div>
    <w:div w:id="1822770291">
      <w:bodyDiv w:val="1"/>
      <w:marLeft w:val="0"/>
      <w:marRight w:val="0"/>
      <w:marTop w:val="0"/>
      <w:marBottom w:val="0"/>
      <w:divBdr>
        <w:top w:val="none" w:sz="0" w:space="0" w:color="auto"/>
        <w:left w:val="none" w:sz="0" w:space="0" w:color="auto"/>
        <w:bottom w:val="none" w:sz="0" w:space="0" w:color="auto"/>
        <w:right w:val="none" w:sz="0" w:space="0" w:color="auto"/>
      </w:divBdr>
    </w:div>
    <w:div w:id="184014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rexham.gov.uk/services/planning-and-building-contro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5C5E0-5938-4D81-8B2E-9BF23FFA6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salesforceId:28dfe98e-9331-40ca-afc2-748a82060542</dc:subject>
  <dc:creator>Tiffany Diprose</dc:creator>
  <cp:keywords/>
  <dc:description/>
  <cp:lastModifiedBy>Sharon Williams</cp:lastModifiedBy>
  <cp:revision>2</cp:revision>
  <dcterms:created xsi:type="dcterms:W3CDTF">2024-07-25T12:00:00Z</dcterms:created>
  <dcterms:modified xsi:type="dcterms:W3CDTF">2024-07-25T12:00:00Z</dcterms:modified>
</cp:coreProperties>
</file>