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530"/>
        <w:tblW w:w="10476" w:type="dxa"/>
        <w:tblLayout w:type="fixed"/>
        <w:tblLook w:val="0000" w:firstRow="0" w:lastRow="0" w:firstColumn="0" w:lastColumn="0" w:noHBand="0" w:noVBand="0"/>
      </w:tblPr>
      <w:tblGrid>
        <w:gridCol w:w="5840"/>
        <w:gridCol w:w="2090"/>
        <w:gridCol w:w="2546"/>
      </w:tblGrid>
      <w:tr w:rsidR="00685D2E" w:rsidRPr="00923DFE" w:rsidTr="00623AEC">
        <w:trPr>
          <w:cantSplit/>
          <w:trHeight w:val="312"/>
        </w:trPr>
        <w:tc>
          <w:tcPr>
            <w:tcW w:w="5840" w:type="dxa"/>
            <w:vMerge w:val="restart"/>
          </w:tcPr>
          <w:p w:rsidR="00623AEC" w:rsidRDefault="009B5E97" w:rsidP="00623AEC">
            <w:r>
              <w:t>Jenni Perkins</w:t>
            </w:r>
          </w:p>
          <w:p w:rsidR="009B5E97" w:rsidRDefault="001758BD" w:rsidP="00623AEC">
            <w:hyperlink r:id="rId7" w:history="1">
              <w:r w:rsidR="009B5E97" w:rsidRPr="00116945">
                <w:rPr>
                  <w:rStyle w:val="Hyperlink"/>
                </w:rPr>
                <w:t>jenni.perkins@wrexham.gov.uk</w:t>
              </w:r>
            </w:hyperlink>
          </w:p>
          <w:p w:rsidR="009B5E97" w:rsidRDefault="009B5E97" w:rsidP="00623AEC"/>
          <w:p w:rsidR="00623AEC" w:rsidRDefault="00623AEC" w:rsidP="00623AEC"/>
          <w:p w:rsidR="00685D2E" w:rsidRPr="00923DFE" w:rsidRDefault="00685D2E" w:rsidP="00623AEC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46" w:type="dxa"/>
          </w:tcPr>
          <w:p w:rsidR="00685D2E" w:rsidRPr="00923DFE" w:rsidRDefault="00685D2E" w:rsidP="00623AEC">
            <w:pPr>
              <w:spacing w:after="0" w:line="240" w:lineRule="auto"/>
              <w:ind w:left="-108"/>
            </w:pPr>
          </w:p>
        </w:tc>
      </w:tr>
      <w:tr w:rsidR="00685D2E" w:rsidRPr="00923DFE" w:rsidTr="00623AEC">
        <w:trPr>
          <w:cantSplit/>
          <w:trHeight w:val="71"/>
        </w:trPr>
        <w:tc>
          <w:tcPr>
            <w:tcW w:w="5840" w:type="dxa"/>
            <w:vMerge/>
          </w:tcPr>
          <w:p w:rsidR="00685D2E" w:rsidRPr="00923DFE" w:rsidRDefault="00685D2E" w:rsidP="00623AEC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Eich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sz w:val="16"/>
                <w:szCs w:val="16"/>
              </w:rPr>
              <w:t>/Your Ref: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6"/>
                <w:szCs w:val="6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r w:rsidRPr="00923DFE">
              <w:rPr>
                <w:i/>
                <w:sz w:val="16"/>
                <w:szCs w:val="16"/>
              </w:rPr>
              <w:t xml:space="preserve">Ein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i/>
                <w:sz w:val="16"/>
                <w:szCs w:val="16"/>
              </w:rPr>
              <w:t>/</w:t>
            </w:r>
            <w:r w:rsidRPr="00923DFE">
              <w:rPr>
                <w:sz w:val="16"/>
                <w:szCs w:val="16"/>
              </w:rPr>
              <w:t>Our Ref: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Dyddiad</w:t>
            </w:r>
            <w:proofErr w:type="spellEnd"/>
            <w:r w:rsidRPr="00923DFE">
              <w:rPr>
                <w:sz w:val="16"/>
                <w:szCs w:val="16"/>
              </w:rPr>
              <w:t>/Date: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Gofynner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am</w:t>
            </w:r>
            <w:r w:rsidRPr="00923DFE">
              <w:rPr>
                <w:sz w:val="16"/>
                <w:szCs w:val="16"/>
              </w:rPr>
              <w:t>/Ask for: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i/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Rhif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Union</w:t>
            </w:r>
            <w:r w:rsidRPr="00923DFE">
              <w:rPr>
                <w:sz w:val="16"/>
                <w:szCs w:val="16"/>
              </w:rPr>
              <w:t>/Direct Dial:</w:t>
            </w:r>
          </w:p>
        </w:tc>
        <w:tc>
          <w:tcPr>
            <w:tcW w:w="2546" w:type="dxa"/>
          </w:tcPr>
          <w:p w:rsidR="00685D2E" w:rsidRPr="009B5E97" w:rsidRDefault="009B5E97" w:rsidP="00623AEC">
            <w:pPr>
              <w:spacing w:after="0" w:line="240" w:lineRule="auto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P/2023/0500</w:t>
            </w:r>
          </w:p>
          <w:p w:rsidR="00685D2E" w:rsidRPr="009B5E97" w:rsidRDefault="009B5E97" w:rsidP="00623AEC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8</w:t>
            </w:r>
            <w:r w:rsidR="00685D2E" w:rsidRPr="009B5E97">
              <w:rPr>
                <w:sz w:val="18"/>
                <w:szCs w:val="18"/>
              </w:rPr>
              <w:t xml:space="preserve">0/ </w:t>
            </w:r>
            <w:r w:rsidRPr="009B5E97">
              <w:rPr>
                <w:sz w:val="18"/>
                <w:szCs w:val="18"/>
              </w:rPr>
              <w:t>000848</w:t>
            </w:r>
            <w:r w:rsidR="00685D2E" w:rsidRPr="009B5E97">
              <w:rPr>
                <w:sz w:val="18"/>
                <w:szCs w:val="18"/>
              </w:rPr>
              <w:t>- Slgen8a.</w:t>
            </w:r>
            <w:r w:rsidRPr="009B5E97">
              <w:rPr>
                <w:sz w:val="18"/>
                <w:szCs w:val="18"/>
              </w:rPr>
              <w:t>Temp.</w:t>
            </w:r>
            <w:r w:rsidR="006527E6">
              <w:rPr>
                <w:sz w:val="18"/>
                <w:szCs w:val="18"/>
              </w:rPr>
              <w:t>2</w:t>
            </w:r>
          </w:p>
          <w:p w:rsidR="009B5E97" w:rsidRDefault="009B5E97" w:rsidP="009B5E97">
            <w:pPr>
              <w:spacing w:after="0" w:line="240" w:lineRule="auto"/>
              <w:rPr>
                <w:sz w:val="18"/>
                <w:szCs w:val="18"/>
              </w:rPr>
            </w:pPr>
          </w:p>
          <w:p w:rsidR="009B5E97" w:rsidRDefault="00623AEC" w:rsidP="009B5E97">
            <w:pPr>
              <w:spacing w:after="0" w:line="240" w:lineRule="auto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2</w:t>
            </w:r>
            <w:r w:rsidR="006527E6">
              <w:rPr>
                <w:sz w:val="18"/>
                <w:szCs w:val="18"/>
              </w:rPr>
              <w:t>9</w:t>
            </w:r>
            <w:r w:rsidR="00685D2E" w:rsidRPr="009B5E97">
              <w:rPr>
                <w:sz w:val="18"/>
                <w:szCs w:val="18"/>
              </w:rPr>
              <w:t>/</w:t>
            </w:r>
            <w:r w:rsidR="009B5E97">
              <w:rPr>
                <w:sz w:val="18"/>
                <w:szCs w:val="18"/>
              </w:rPr>
              <w:t>1</w:t>
            </w:r>
            <w:r w:rsidR="006527E6">
              <w:rPr>
                <w:sz w:val="18"/>
                <w:szCs w:val="18"/>
              </w:rPr>
              <w:t>1</w:t>
            </w:r>
            <w:r w:rsidR="00685D2E" w:rsidRPr="009B5E97">
              <w:rPr>
                <w:sz w:val="18"/>
                <w:szCs w:val="18"/>
              </w:rPr>
              <w:t>/202</w:t>
            </w:r>
            <w:r w:rsidRPr="009B5E97">
              <w:rPr>
                <w:sz w:val="18"/>
                <w:szCs w:val="18"/>
              </w:rPr>
              <w:t>3</w:t>
            </w:r>
          </w:p>
          <w:p w:rsidR="009B5E97" w:rsidRDefault="00685D2E" w:rsidP="009B5E97">
            <w:pPr>
              <w:spacing w:after="0" w:line="240" w:lineRule="auto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Jim Hughes</w:t>
            </w:r>
          </w:p>
          <w:p w:rsidR="00685D2E" w:rsidRPr="00923DFE" w:rsidRDefault="00685D2E" w:rsidP="00623AEC">
            <w:pPr>
              <w:spacing w:after="0" w:line="240" w:lineRule="auto"/>
              <w:ind w:left="-108"/>
            </w:pPr>
            <w:r w:rsidRPr="009B5E97">
              <w:rPr>
                <w:sz w:val="18"/>
                <w:szCs w:val="18"/>
              </w:rPr>
              <w:t>01286 662999</w:t>
            </w:r>
          </w:p>
        </w:tc>
      </w:tr>
    </w:tbl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</w:p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                                                                               </w:t>
      </w:r>
    </w:p>
    <w:p w:rsidR="00623AEC" w:rsidRDefault="00623AEC" w:rsidP="00623AEC">
      <w:pPr>
        <w:spacing w:after="0" w:line="240" w:lineRule="auto"/>
      </w:pPr>
    </w:p>
    <w:p w:rsidR="00623AEC" w:rsidRPr="00623AEC" w:rsidRDefault="009B5E97" w:rsidP="00623AEC">
      <w:pPr>
        <w:spacing w:after="0" w:line="240" w:lineRule="auto"/>
      </w:pPr>
      <w:r>
        <w:t xml:space="preserve">Dear </w:t>
      </w:r>
      <w:r w:rsidR="00623AEC" w:rsidRPr="00623AEC">
        <w:t>Madam,</w:t>
      </w:r>
    </w:p>
    <w:p w:rsidR="00623AEC" w:rsidRPr="00623AEC" w:rsidRDefault="00623AEC" w:rsidP="00623AEC">
      <w:pPr>
        <w:spacing w:after="0" w:line="240" w:lineRule="auto"/>
        <w:rPr>
          <w:b/>
          <w:u w:val="single"/>
        </w:rPr>
      </w:pPr>
    </w:p>
    <w:p w:rsidR="00623AEC" w:rsidRPr="009B5E97" w:rsidRDefault="00923DFE" w:rsidP="009B5E97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</w:t>
      </w:r>
    </w:p>
    <w:p w:rsidR="00623AEC" w:rsidRPr="00A66934" w:rsidRDefault="00623AEC" w:rsidP="00623AEC">
      <w:pPr>
        <w:rPr>
          <w:b/>
          <w:u w:val="single"/>
        </w:rPr>
      </w:pPr>
      <w:r w:rsidRPr="00A66934">
        <w:rPr>
          <w:b/>
          <w:u w:val="single"/>
        </w:rPr>
        <w:t>THE TOWN AND COUNTRY PLANNING ACT 1990 – CONSULTATION</w:t>
      </w:r>
    </w:p>
    <w:p w:rsidR="00623AEC" w:rsidRDefault="00623AEC" w:rsidP="00923DFE">
      <w:r w:rsidRPr="00A66934">
        <w:rPr>
          <w:b/>
          <w:u w:val="single"/>
        </w:rPr>
        <w:t>PREMISES:</w:t>
      </w:r>
      <w:r>
        <w:t xml:space="preserve"> </w:t>
      </w:r>
      <w:r>
        <w:tab/>
      </w:r>
      <w:r w:rsidR="009B5E97">
        <w:rPr>
          <w:b/>
        </w:rPr>
        <w:t>Erection of storage &amp; distribution warehouses – H Pack Packaging UK, Davy Way Industrial Estate, Llay</w:t>
      </w:r>
    </w:p>
    <w:p w:rsidR="00623AEC" w:rsidRDefault="00623AEC" w:rsidP="00923DFE">
      <w:r w:rsidRPr="00623AEC">
        <w:t xml:space="preserve">With reference to your consultation dated </w:t>
      </w:r>
      <w:r w:rsidR="006527E6">
        <w:t>23</w:t>
      </w:r>
      <w:r w:rsidR="006527E6">
        <w:rPr>
          <w:vertAlign w:val="superscript"/>
        </w:rPr>
        <w:t>rd</w:t>
      </w:r>
      <w:r w:rsidRPr="00623AEC">
        <w:t xml:space="preserve"> </w:t>
      </w:r>
      <w:r w:rsidR="006527E6">
        <w:t>November</w:t>
      </w:r>
      <w:r w:rsidRPr="00623AEC">
        <w:t xml:space="preserve"> 202</w:t>
      </w:r>
      <w:r>
        <w:t>3</w:t>
      </w:r>
      <w:r w:rsidRPr="00623AEC">
        <w:t xml:space="preserve"> and received on </w:t>
      </w:r>
      <w:r w:rsidR="006527E6">
        <w:t>24</w:t>
      </w:r>
      <w:r w:rsidRPr="00513C12">
        <w:rPr>
          <w:vertAlign w:val="superscript"/>
        </w:rPr>
        <w:t>th</w:t>
      </w:r>
      <w:r w:rsidRPr="00623AEC">
        <w:t xml:space="preserve"> </w:t>
      </w:r>
      <w:r w:rsidR="006527E6">
        <w:t>November</w:t>
      </w:r>
      <w:r w:rsidR="009B5E97">
        <w:t xml:space="preserve"> </w:t>
      </w:r>
      <w:r w:rsidRPr="00623AEC">
        <w:t>202</w:t>
      </w:r>
      <w:r>
        <w:t>3</w:t>
      </w:r>
      <w:r w:rsidRPr="00623AEC">
        <w:t xml:space="preserve">, attached is our inspection report in respect of application </w:t>
      </w:r>
      <w:r w:rsidR="009B5E97">
        <w:t>P/2023/0500</w:t>
      </w:r>
      <w:r w:rsidR="006527E6">
        <w:t xml:space="preserve"> with amended plans.</w:t>
      </w:r>
    </w:p>
    <w:p w:rsidR="006527E6" w:rsidRPr="00457BD2" w:rsidRDefault="006527E6" w:rsidP="00923DFE">
      <w:pPr>
        <w:rPr>
          <w:b/>
        </w:rPr>
      </w:pPr>
      <w:r w:rsidRPr="00457BD2">
        <w:rPr>
          <w:b/>
        </w:rPr>
        <w:t xml:space="preserve">Providing that the </w:t>
      </w:r>
      <w:r w:rsidR="00322BD6" w:rsidRPr="00457BD2">
        <w:rPr>
          <w:b/>
        </w:rPr>
        <w:t xml:space="preserve">requirements for </w:t>
      </w:r>
      <w:r w:rsidRPr="00457BD2">
        <w:rPr>
          <w:b/>
        </w:rPr>
        <w:t>access for fire appliances and water supplies are met</w:t>
      </w:r>
      <w:r w:rsidR="00457BD2">
        <w:rPr>
          <w:b/>
        </w:rPr>
        <w:t xml:space="preserve"> so far as reasonably practicable,</w:t>
      </w:r>
      <w:r w:rsidRPr="00457BD2">
        <w:rPr>
          <w:b/>
        </w:rPr>
        <w:t xml:space="preserve"> the Fire Authority </w:t>
      </w:r>
      <w:r w:rsidR="00322BD6" w:rsidRPr="00457BD2">
        <w:rPr>
          <w:b/>
        </w:rPr>
        <w:t>will have no objections to this planning application.</w:t>
      </w:r>
    </w:p>
    <w:p w:rsidR="00513C12" w:rsidRDefault="00513C12" w:rsidP="00923DFE">
      <w:r w:rsidRPr="00513C12">
        <w:t>If you should require any further information, please do not hesitate to contact the Compliance Officer.</w:t>
      </w:r>
    </w:p>
    <w:p w:rsidR="00513C12" w:rsidRDefault="00513C12" w:rsidP="00923DFE">
      <w:proofErr w:type="spellStart"/>
      <w:r>
        <w:t>Yn</w:t>
      </w:r>
      <w:proofErr w:type="spellEnd"/>
      <w:r>
        <w:t xml:space="preserve"> </w:t>
      </w:r>
      <w:proofErr w:type="spellStart"/>
      <w:r>
        <w:t>gywir</w:t>
      </w:r>
      <w:proofErr w:type="spellEnd"/>
      <w:r>
        <w:t>/ Yo</w:t>
      </w:r>
      <w:r w:rsidR="00E70AE1">
        <w:t>u</w:t>
      </w:r>
      <w:r>
        <w:t>rs faithfully,</w:t>
      </w:r>
    </w:p>
    <w:p w:rsidR="00513C12" w:rsidRDefault="00513C12" w:rsidP="00923DFE">
      <w:r>
        <w:rPr>
          <w:noProof/>
        </w:rPr>
        <w:drawing>
          <wp:inline distT="0" distB="0" distL="0" distR="0" wp14:anchorId="07467300" wp14:editId="34B676F5">
            <wp:extent cx="1196340" cy="396240"/>
            <wp:effectExtent l="0" t="0" r="3810" b="3810"/>
            <wp:docPr id="7" name="Picture 7" descr="\\walesfs.org.uk\Data\Users\jim.hughes\NWFRS RDS Server Farm\Desktop\JimHugh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\\walesfs.org.uk\Data\Users\jim.hughes\NWFRS RDS Server Farm\Desktop\JimHugh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C12" w:rsidRDefault="00513C12" w:rsidP="00513C12">
      <w:r>
        <w:t xml:space="preserve">James Francis Hughes </w:t>
      </w:r>
      <w:proofErr w:type="spellStart"/>
      <w:r>
        <w:t>GIFireE</w:t>
      </w:r>
      <w:proofErr w:type="spellEnd"/>
    </w:p>
    <w:p w:rsidR="00513C12" w:rsidRPr="00513C12" w:rsidRDefault="00513C12" w:rsidP="00513C12">
      <w:pPr>
        <w:spacing w:after="0"/>
        <w:rPr>
          <w:b/>
        </w:rPr>
      </w:pPr>
      <w:r>
        <w:t xml:space="preserve"> </w:t>
      </w:r>
      <w:r w:rsidRPr="00513C12">
        <w:rPr>
          <w:b/>
        </w:rPr>
        <w:t>Authorised Fire Safety Inspecting Office</w:t>
      </w:r>
    </w:p>
    <w:p w:rsidR="00513C12" w:rsidRDefault="00513C12" w:rsidP="00513C12">
      <w:pPr>
        <w:spacing w:after="0"/>
        <w:rPr>
          <w:b/>
        </w:rPr>
      </w:pPr>
      <w:r>
        <w:rPr>
          <w:b/>
        </w:rPr>
        <w:t xml:space="preserve"> </w:t>
      </w:r>
      <w:r w:rsidRPr="00513C12">
        <w:rPr>
          <w:b/>
        </w:rPr>
        <w:t>And on behalf of the North Wales Fire and Rescue Authority</w:t>
      </w:r>
    </w:p>
    <w:p w:rsidR="00513C12" w:rsidRDefault="00513C12" w:rsidP="00513C12">
      <w:pPr>
        <w:spacing w:after="0"/>
        <w:rPr>
          <w:b/>
        </w:rPr>
      </w:pPr>
    </w:p>
    <w:p w:rsidR="00513C12" w:rsidRDefault="00513C12" w:rsidP="00513C12">
      <w:pPr>
        <w:spacing w:after="0"/>
        <w:rPr>
          <w:b/>
        </w:rPr>
      </w:pPr>
    </w:p>
    <w:p w:rsidR="00513C12" w:rsidRDefault="00513C12" w:rsidP="00513C12">
      <w:pPr>
        <w:spacing w:after="0"/>
        <w:rPr>
          <w:b/>
        </w:rPr>
      </w:pPr>
    </w:p>
    <w:p w:rsidR="009B5E97" w:rsidRDefault="009B5E97" w:rsidP="00E70AE1">
      <w:pPr>
        <w:rPr>
          <w:b/>
          <w:u w:val="single"/>
        </w:rPr>
      </w:pPr>
    </w:p>
    <w:p w:rsidR="009B5E97" w:rsidRDefault="009B5E97" w:rsidP="00E70AE1">
      <w:pPr>
        <w:rPr>
          <w:b/>
          <w:u w:val="single"/>
        </w:rPr>
      </w:pPr>
    </w:p>
    <w:p w:rsidR="00E70AE1" w:rsidRPr="001758BD" w:rsidRDefault="00E70AE1" w:rsidP="00E70AE1">
      <w:pPr>
        <w:rPr>
          <w:b/>
          <w:sz w:val="20"/>
          <w:szCs w:val="20"/>
          <w:u w:val="single"/>
        </w:rPr>
      </w:pPr>
      <w:r w:rsidRPr="001758BD">
        <w:rPr>
          <w:b/>
          <w:sz w:val="20"/>
          <w:szCs w:val="20"/>
          <w:u w:val="single"/>
        </w:rPr>
        <w:lastRenderedPageBreak/>
        <w:t>ACCESS FOR FIRE APPLIANCE</w:t>
      </w:r>
      <w:r w:rsidR="006527E6" w:rsidRPr="001758BD">
        <w:rPr>
          <w:b/>
          <w:sz w:val="20"/>
          <w:szCs w:val="20"/>
          <w:u w:val="single"/>
        </w:rPr>
        <w:t xml:space="preserve"> </w:t>
      </w:r>
    </w:p>
    <w:p w:rsidR="00E70AE1" w:rsidRPr="00E70AE1" w:rsidRDefault="00E70AE1" w:rsidP="00E70AE1">
      <w:r w:rsidRPr="00E70AE1">
        <w:t>Site access roads should ideally have minimum width of 3.7 metres</w:t>
      </w:r>
    </w:p>
    <w:p w:rsidR="00E70AE1" w:rsidRPr="00E70AE1" w:rsidRDefault="00E70AE1" w:rsidP="00E70AE1">
      <w:r w:rsidRPr="00E70AE1">
        <w:t>Minimum width between gateways of 3.1 metres (If applicable)</w:t>
      </w:r>
    </w:p>
    <w:p w:rsidR="00E70AE1" w:rsidRPr="00E70AE1" w:rsidRDefault="00E70AE1" w:rsidP="00E70AE1">
      <w:r w:rsidRPr="00E70AE1">
        <w:t>Road carrying capacity: Minimum of 12.5 Tonnes</w:t>
      </w:r>
    </w:p>
    <w:p w:rsidR="00E70AE1" w:rsidRPr="001758BD" w:rsidRDefault="00E70AE1" w:rsidP="00E70AE1">
      <w:pPr>
        <w:rPr>
          <w:b/>
          <w:sz w:val="20"/>
          <w:szCs w:val="20"/>
          <w:u w:val="single"/>
        </w:rPr>
      </w:pPr>
      <w:r w:rsidRPr="001758BD">
        <w:rPr>
          <w:b/>
          <w:sz w:val="20"/>
          <w:szCs w:val="20"/>
        </w:rPr>
        <w:t xml:space="preserve"> </w:t>
      </w:r>
      <w:r w:rsidRPr="001758BD">
        <w:rPr>
          <w:b/>
          <w:sz w:val="20"/>
          <w:szCs w:val="20"/>
          <w:u w:val="single"/>
        </w:rPr>
        <w:t>TURNING FACILITIES:</w:t>
      </w:r>
    </w:p>
    <w:p w:rsidR="00E70AE1" w:rsidRDefault="00E70AE1" w:rsidP="00E70AE1">
      <w:r w:rsidRPr="00E70AE1">
        <w:t>Fire and Rescue Service appliances should not have to reverse more than 20 metres from the end of an access road.  This could be achieved by having turning circles, a hammerhead facility or other point at which the appliance can turn.</w:t>
      </w:r>
    </w:p>
    <w:p w:rsidR="00457BD2" w:rsidRDefault="00457BD2" w:rsidP="00E70AE1">
      <w:r>
        <w:t>For further guidance refer to:</w:t>
      </w:r>
    </w:p>
    <w:p w:rsidR="00457BD2" w:rsidRDefault="00457BD2" w:rsidP="00457BD2">
      <w:pPr>
        <w:pStyle w:val="ListParagraph"/>
        <w:numPr>
          <w:ilvl w:val="0"/>
          <w:numId w:val="3"/>
        </w:numPr>
      </w:pPr>
      <w:bookmarkStart w:id="0" w:name="_Hlk152160556"/>
      <w:r>
        <w:t>Approved Document B – Fire safety, Volume 2 – Buildings other than dwelling houses, Section 17: Vehicle access B5 pages 166 to 171</w:t>
      </w:r>
    </w:p>
    <w:bookmarkEnd w:id="0"/>
    <w:p w:rsidR="00457BD2" w:rsidRPr="00E70AE1" w:rsidRDefault="00696806" w:rsidP="00E70AE1">
      <w:pPr>
        <w:pStyle w:val="ListParagraph"/>
        <w:numPr>
          <w:ilvl w:val="0"/>
          <w:numId w:val="3"/>
        </w:numPr>
      </w:pPr>
      <w:r w:rsidRPr="00696806">
        <w:t>“Guide to Risk Assessment in Factories and warehouses” ISBN-13: 978 1 85112 816 7</w:t>
      </w:r>
      <w:r>
        <w:t xml:space="preserve"> Part 2, pages 62 to 63</w:t>
      </w:r>
    </w:p>
    <w:p w:rsidR="00E70AE1" w:rsidRPr="001758BD" w:rsidRDefault="00E70AE1" w:rsidP="00E70AE1">
      <w:pPr>
        <w:rPr>
          <w:b/>
          <w:sz w:val="20"/>
          <w:szCs w:val="20"/>
        </w:rPr>
      </w:pPr>
      <w:r w:rsidRPr="001758BD">
        <w:rPr>
          <w:b/>
          <w:sz w:val="20"/>
          <w:szCs w:val="20"/>
          <w:u w:val="single"/>
        </w:rPr>
        <w:t>WATER SUPPLIES</w:t>
      </w:r>
      <w:r w:rsidRPr="001758BD">
        <w:rPr>
          <w:b/>
          <w:sz w:val="20"/>
          <w:szCs w:val="20"/>
        </w:rPr>
        <w:t>:</w:t>
      </w:r>
    </w:p>
    <w:p w:rsidR="00E70AE1" w:rsidRPr="00E70AE1" w:rsidRDefault="00E70AE1" w:rsidP="00E70AE1">
      <w:r w:rsidRPr="00E70AE1">
        <w:t>An adequate supply of water should be available at all times and this could be achieved by:</w:t>
      </w:r>
    </w:p>
    <w:p w:rsidR="00E70AE1" w:rsidRPr="00E70AE1" w:rsidRDefault="00E70AE1" w:rsidP="00E70AE1">
      <w:r w:rsidRPr="00E70AE1">
        <w:t>A hydrant supply being installed and ideally within 90 metres of the installation.  The hydrant should be clearly indicated by a plate, affixed nearby in a conspicuous position as detailed in BS 3251:1976</w:t>
      </w:r>
    </w:p>
    <w:p w:rsidR="00E70AE1" w:rsidRPr="00E70AE1" w:rsidRDefault="00E70AE1" w:rsidP="00E70AE1">
      <w:pPr>
        <w:rPr>
          <w:b/>
          <w:u w:val="single"/>
        </w:rPr>
      </w:pPr>
      <w:r w:rsidRPr="00E70AE1">
        <w:rPr>
          <w:b/>
          <w:u w:val="single"/>
        </w:rPr>
        <w:t>Or</w:t>
      </w:r>
    </w:p>
    <w:p w:rsidR="00E70AE1" w:rsidRPr="00E70AE1" w:rsidRDefault="00E70AE1" w:rsidP="00E70AE1">
      <w:r w:rsidRPr="00E70AE1">
        <w:t>Alternate solutions:</w:t>
      </w:r>
    </w:p>
    <w:p w:rsidR="00E70AE1" w:rsidRPr="00E70AE1" w:rsidRDefault="00E70AE1" w:rsidP="00E70AE1">
      <w:pPr>
        <w:numPr>
          <w:ilvl w:val="0"/>
          <w:numId w:val="1"/>
        </w:numPr>
        <w:contextualSpacing/>
      </w:pPr>
      <w:r w:rsidRPr="00E70AE1">
        <w:t>A charged static tank of at least 45,000litre capacity</w:t>
      </w:r>
    </w:p>
    <w:p w:rsidR="00E70AE1" w:rsidRPr="00E70AE1" w:rsidRDefault="00E70AE1" w:rsidP="00E70AE1">
      <w:pPr>
        <w:numPr>
          <w:ilvl w:val="0"/>
          <w:numId w:val="1"/>
        </w:numPr>
        <w:contextualSpacing/>
      </w:pPr>
      <w:r w:rsidRPr="00E70AE1">
        <w:t xml:space="preserve"> Utilising a spring or river capable of providing / storing at least 45,000 litres of water at all times of the year to which access, space and a hard standing are available for a pumping appliance.</w:t>
      </w:r>
    </w:p>
    <w:p w:rsidR="00E70AE1" w:rsidRDefault="00E70AE1" w:rsidP="00E70AE1">
      <w:pPr>
        <w:numPr>
          <w:ilvl w:val="0"/>
          <w:numId w:val="1"/>
        </w:numPr>
        <w:contextualSpacing/>
      </w:pPr>
      <w:r w:rsidRPr="00E70AE1">
        <w:t>Any other means of providing a water supply for firefighting operations considered appropriate by the Fire Authority</w:t>
      </w:r>
    </w:p>
    <w:p w:rsidR="00A56437" w:rsidRDefault="00A56437" w:rsidP="00A56437">
      <w:pPr>
        <w:contextualSpacing/>
      </w:pPr>
    </w:p>
    <w:p w:rsidR="00A56437" w:rsidRDefault="00A56437" w:rsidP="00A56437">
      <w:pPr>
        <w:contextualSpacing/>
      </w:pPr>
      <w:r>
        <w:t xml:space="preserve">For further guidance refer to: </w:t>
      </w:r>
    </w:p>
    <w:p w:rsidR="00A56437" w:rsidRDefault="00A56437" w:rsidP="00A56437">
      <w:pPr>
        <w:pStyle w:val="ListParagraph"/>
        <w:numPr>
          <w:ilvl w:val="0"/>
          <w:numId w:val="4"/>
        </w:numPr>
      </w:pPr>
      <w:r w:rsidRPr="00A56437">
        <w:t>Approved Document B – Fire safety, Volume 2 – Buildings other than dwelling houses, Section 1</w:t>
      </w:r>
      <w:r>
        <w:t xml:space="preserve">6: Fire mains &amp; </w:t>
      </w:r>
      <w:bookmarkStart w:id="1" w:name="_GoBack"/>
      <w:bookmarkEnd w:id="1"/>
      <w:r w:rsidR="001758BD">
        <w:t xml:space="preserve">Hydrants, </w:t>
      </w:r>
      <w:r w:rsidR="001758BD" w:rsidRPr="00A56437">
        <w:t>B</w:t>
      </w:r>
      <w:r w:rsidRPr="00A56437">
        <w:t>5 pages 16</w:t>
      </w:r>
      <w:r>
        <w:t>4</w:t>
      </w:r>
      <w:r w:rsidRPr="00A56437">
        <w:t xml:space="preserve"> to 1</w:t>
      </w:r>
      <w:r>
        <w:t>65</w:t>
      </w:r>
    </w:p>
    <w:p w:rsidR="00E70AE1" w:rsidRPr="001758BD" w:rsidRDefault="001758BD" w:rsidP="00E70AE1">
      <w:pPr>
        <w:pStyle w:val="ListParagraph"/>
        <w:numPr>
          <w:ilvl w:val="0"/>
          <w:numId w:val="4"/>
        </w:numPr>
      </w:pPr>
      <w:hyperlink r:id="rId9" w:history="1">
        <w:r w:rsidRPr="00545CC6">
          <w:rPr>
            <w:rFonts w:eastAsia="Times New Roman" w:cs="Times New Roman"/>
            <w:color w:val="0000FF"/>
            <w:u w:val="single"/>
          </w:rPr>
          <w:t>https://www.water.org.uk/guidance/national-guidance-document-on-the-provision-of-water-for-firefighting-3rd-edition-jan-2007/</w:t>
        </w:r>
      </w:hyperlink>
      <w:r w:rsidRPr="00545CC6">
        <w:rPr>
          <w:rFonts w:eastAsia="Times New Roman" w:cs="Times New Roman"/>
        </w:rPr>
        <w:t xml:space="preserve"> .   </w:t>
      </w:r>
    </w:p>
    <w:p w:rsidR="0027081B" w:rsidRDefault="0027081B" w:rsidP="00E70AE1">
      <w:pPr>
        <w:spacing w:after="0"/>
        <w:rPr>
          <w:b/>
          <w:sz w:val="20"/>
          <w:szCs w:val="20"/>
          <w:u w:val="single"/>
        </w:rPr>
      </w:pPr>
      <w:r w:rsidRPr="001758BD">
        <w:rPr>
          <w:b/>
          <w:sz w:val="20"/>
          <w:szCs w:val="20"/>
          <w:u w:val="single"/>
        </w:rPr>
        <w:t>PROPOSED FIRE SAFETY MEASURES WITHIN THE BUILDING</w:t>
      </w:r>
    </w:p>
    <w:p w:rsidR="001758BD" w:rsidRPr="001758BD" w:rsidRDefault="001758BD" w:rsidP="00E70AE1">
      <w:pPr>
        <w:spacing w:after="0"/>
        <w:rPr>
          <w:b/>
          <w:sz w:val="20"/>
          <w:szCs w:val="20"/>
          <w:u w:val="single"/>
        </w:rPr>
      </w:pPr>
    </w:p>
    <w:p w:rsidR="0027081B" w:rsidRDefault="0027081B" w:rsidP="00E70AE1">
      <w:pPr>
        <w:spacing w:after="0"/>
      </w:pPr>
      <w:r w:rsidRPr="0027081B">
        <w:t xml:space="preserve">The Fire Authority will have an opportunity to comment on the fire safety measures within the proposed premises during the Building Regulations </w:t>
      </w:r>
      <w:r>
        <w:t xml:space="preserve">2010 </w:t>
      </w:r>
      <w:r w:rsidRPr="0027081B">
        <w:t>Consultation process</w:t>
      </w:r>
    </w:p>
    <w:sectPr w:rsidR="0027081B" w:rsidSect="00CC241B">
      <w:headerReference w:type="first" r:id="rId10"/>
      <w:footerReference w:type="first" r:id="rId11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8C1" w:rsidRDefault="00B838C1" w:rsidP="007C1602">
      <w:pPr>
        <w:spacing w:after="0" w:line="240" w:lineRule="auto"/>
      </w:pPr>
      <w:r>
        <w:separator/>
      </w:r>
    </w:p>
  </w:endnote>
  <w:endnote w:type="continuationSeparator" w:id="0">
    <w:p w:rsidR="00B838C1" w:rsidRDefault="00B838C1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8C1" w:rsidRDefault="00B838C1" w:rsidP="007C1602">
      <w:pPr>
        <w:spacing w:after="0" w:line="240" w:lineRule="auto"/>
      </w:pPr>
      <w:r>
        <w:separator/>
      </w:r>
    </w:p>
  </w:footnote>
  <w:footnote w:type="continuationSeparator" w:id="0">
    <w:p w:rsidR="00B838C1" w:rsidRDefault="00B838C1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6477E3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34278"/>
    <w:multiLevelType w:val="hybridMultilevel"/>
    <w:tmpl w:val="64463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86530"/>
    <w:multiLevelType w:val="hybridMultilevel"/>
    <w:tmpl w:val="FD6EF68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A1237"/>
    <w:multiLevelType w:val="hybridMultilevel"/>
    <w:tmpl w:val="F134D9B2"/>
    <w:lvl w:ilvl="0" w:tplc="08090017">
      <w:start w:val="1"/>
      <w:numFmt w:val="lowerLetter"/>
      <w:lvlText w:val="%1)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B4BFB"/>
    <w:multiLevelType w:val="hybridMultilevel"/>
    <w:tmpl w:val="2CD07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05355"/>
    <w:rsid w:val="000201FB"/>
    <w:rsid w:val="00037A8C"/>
    <w:rsid w:val="0005525A"/>
    <w:rsid w:val="000600BE"/>
    <w:rsid w:val="00082261"/>
    <w:rsid w:val="000E5D33"/>
    <w:rsid w:val="001249B2"/>
    <w:rsid w:val="001758BD"/>
    <w:rsid w:val="001E7C4A"/>
    <w:rsid w:val="0027081B"/>
    <w:rsid w:val="00277364"/>
    <w:rsid w:val="002A6B5D"/>
    <w:rsid w:val="002C419D"/>
    <w:rsid w:val="003208CF"/>
    <w:rsid w:val="00322BD6"/>
    <w:rsid w:val="003418DD"/>
    <w:rsid w:val="003A36FE"/>
    <w:rsid w:val="004501A2"/>
    <w:rsid w:val="00457BD2"/>
    <w:rsid w:val="0047161E"/>
    <w:rsid w:val="00513C12"/>
    <w:rsid w:val="00565120"/>
    <w:rsid w:val="00592B95"/>
    <w:rsid w:val="005B2E75"/>
    <w:rsid w:val="005F7822"/>
    <w:rsid w:val="00623AEC"/>
    <w:rsid w:val="006527E6"/>
    <w:rsid w:val="00685D2E"/>
    <w:rsid w:val="00696806"/>
    <w:rsid w:val="006C57F4"/>
    <w:rsid w:val="007C1602"/>
    <w:rsid w:val="007E4A0F"/>
    <w:rsid w:val="008427C3"/>
    <w:rsid w:val="00910F44"/>
    <w:rsid w:val="00923DFE"/>
    <w:rsid w:val="00967E4B"/>
    <w:rsid w:val="009B3DF1"/>
    <w:rsid w:val="009B5E97"/>
    <w:rsid w:val="009D1C4F"/>
    <w:rsid w:val="009D3257"/>
    <w:rsid w:val="009E6963"/>
    <w:rsid w:val="009E7E35"/>
    <w:rsid w:val="00A56437"/>
    <w:rsid w:val="00A66934"/>
    <w:rsid w:val="00AD2F42"/>
    <w:rsid w:val="00B4625C"/>
    <w:rsid w:val="00B50F5F"/>
    <w:rsid w:val="00B71C03"/>
    <w:rsid w:val="00B838C1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22B62"/>
    <w:rsid w:val="00E45D83"/>
    <w:rsid w:val="00E70AE1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1666026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6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23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3AEC"/>
    <w:rPr>
      <w:color w:val="0563C1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E70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53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B5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enni.perkins@wrexham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ater.org.uk/guidance/national-guidance-document-on-the-provision-of-water-for-firefighting-3rd-edition-jan-200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Jim Hughes (Siaradwr Cymraeg)</cp:lastModifiedBy>
  <cp:revision>9</cp:revision>
  <cp:lastPrinted>2021-06-10T14:04:00Z</cp:lastPrinted>
  <dcterms:created xsi:type="dcterms:W3CDTF">2021-08-19T14:25:00Z</dcterms:created>
  <dcterms:modified xsi:type="dcterms:W3CDTF">2023-11-29T14:44:00Z</dcterms:modified>
</cp:coreProperties>
</file>