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D7623" w:rsidRDefault="00AF38F8">
      <w:pPr>
        <w:rPr>
          <w:sz w:val="24"/>
        </w:rPr>
      </w:pPr>
      <w:r>
        <w:rPr>
          <w:noProof/>
          <w:sz w:val="24"/>
        </w:rPr>
        <mc:AlternateContent>
          <mc:Choice Requires="wps">
            <w:drawing>
              <wp:anchor distT="0" distB="0" distL="114300" distR="114300" simplePos="0" relativeHeight="251657728"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7623" w:rsidRDefault="005D7623"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85918509"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4pt;margin-top:-53.8pt;width:8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EwfQIAAA4FAAAOAAAAZHJzL2Uyb0RvYy54bWysVFmP2yAQfq/U/4B4z/qQc9iKs9qjript&#10;D2m3P4AAjlExIGBjb6v+9w44yWZ7SFVVP2CGGb65vmF9OfYS7bl1QqsaZxcpRlxRzYTa1fjzQzNb&#10;YeQ8UYxIrXiNn7jDl5vXr9aDqXiuOy0ZtwhAlKsGU+POe1MliaMd74m70IYrULba9sSDaHcJs2QA&#10;9F4meZoukkFbZqym3Dk4vZ2UeBPx25ZT/7FtHfdI1hhi83G1cd2GNdmsSbWzxHSCHsIg/xBFT4QC&#10;pyeoW+IJerTiF6heUKudbv0F1X2i21ZQHnOAbLL0p2zuO2J4zAWK48ypTO7/wdIP+08WCVbjHCNF&#10;emjRAx89utYjykN1BuMqMLo3YOZHOIYux0ydudP0i0NK33RE7fiVtXroOGEQXRZuJmdXJxwXQLbD&#10;e83ADXn0OgKNre1D6aAYCNChS0+nzoRQaHCZLst5CioKOhBWq8U8+iDV8bqxzr/lukdhU2MLrY/w&#10;ZH/nfAiHVEeT4M1pKVgjpIyC3W1vpEV7AjRp4ndAf2EmVTBWOlybEKcTiBJ8BF2IN7b9W5nlRXqd&#10;l7NmsVrOiqaYz8plupqlWXldLtKiLG6b7yHArKg6wRhXd0LxIwWz4u9afBiGiTyRhGiocTnP51OP&#10;/phkGr/fJdkLDxMpRV/j1cmIVKGzbxSDtEnliZDTPnkZfqwy1OD4j1WJPAitn0jgx+0IKIEcW82e&#10;gBFWQ7+gt/CMwKbT9itGA4xkjRW8GRjJdwo4VWZFESY4CsV8mYNgzzXbcw1RFIBq7DGatjd+mvpH&#10;Y8WuAz9HFl8BDxsRGfIc04G9MHQxlcMDEab6XI5Wz8/Y5gcAAAD//wMAUEsDBBQABgAIAAAAIQD0&#10;JUbO4QAAAAsBAAAPAAAAZHJzL2Rvd25yZXYueG1sTI/BTsMwEETvSPyDtUjcWrstOCVkUyEQEgip&#10;Uks/wLG3SURsh9htwt/jnuC4s6OZN8Vmsh070xBa7xAWcwGMnPamdTXC4fN1tgYWonJGdd4Rwg8F&#10;2JTXV4XKjR/djs77WLMU4kKuEJoY+5zzoBuyKsx9Ty79jn6wKqZzqLkZ1JjCbceXQkhuVetSQ6N6&#10;em5If+1PFuGlHapv7VdvMvt40NtdOI7vW454ezM9PQKLNMU/M1zwEzqUianyJ2cC6xDuhEzoEWG2&#10;EJkEliz32UWqEORyBbws+P8N5S8AAAD//wMAUEsBAi0AFAAGAAgAAAAhALaDOJL+AAAA4QEAABMA&#10;AAAAAAAAAAAAAAAAAAAAAFtDb250ZW50X1R5cGVzXS54bWxQSwECLQAUAAYACAAAACEAOP0h/9YA&#10;AACUAQAACwAAAAAAAAAAAAAAAAAvAQAAX3JlbHMvLnJlbHNQSwECLQAUAAYACAAAACEAAF6xMH0C&#10;AAAOBQAADgAAAAAAAAAAAAAAAAAuAgAAZHJzL2Uyb0RvYy54bWxQSwECLQAUAAYACAAAACEA9CVG&#10;zuEAAAALAQAADwAAAAAAAAAAAAAAAADXBAAAZHJzL2Rvd25yZXYueG1sUEsFBgAAAAAEAAQA8wAA&#10;AOUFAAAAAA==&#10;" stroked="f">
                <v:textbox style="mso-fit-shape-to-text:t">
                  <w:txbxContent>
                    <w:p w:rsidR="005D7623" w:rsidRDefault="005D7623" w:rsidP="006A0465">
                      <w:r>
                        <w:object w:dxaOrig="15182" w:dyaOrig="16907">
                          <v:shape id="_x0000_i1026" type="#_x0000_t75" style="width:70.6pt;height:77.75pt" fillcolor="window">
                            <v:imagedata r:id="rId8" o:title=""/>
                          </v:shape>
                          <o:OLEObject Type="Embed" ProgID="MSPhotoEd.3" ShapeID="_x0000_i1026" DrawAspect="Content" ObjectID="_1785736198" r:id="rId9"/>
                        </w:object>
                      </w:r>
                    </w:p>
                  </w:txbxContent>
                </v:textbox>
              </v:shape>
            </w:pict>
          </mc:Fallback>
        </mc:AlternateContent>
      </w:r>
    </w:p>
    <w:p w:rsidR="005D7623" w:rsidRDefault="005D7623">
      <w:pPr>
        <w:rPr>
          <w:sz w:val="24"/>
        </w:rPr>
      </w:pPr>
    </w:p>
    <w:p w:rsidR="005D7623" w:rsidRDefault="005D7623">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5D7623" w:rsidRPr="0029570E" w:rsidTr="00263D95">
        <w:tc>
          <w:tcPr>
            <w:tcW w:w="1276" w:type="dxa"/>
          </w:tcPr>
          <w:p w:rsidR="005D7623" w:rsidRPr="0015595D" w:rsidRDefault="005D7623">
            <w:pPr>
              <w:rPr>
                <w:rFonts w:ascii="Arial" w:hAnsi="Arial"/>
                <w:b/>
                <w:sz w:val="22"/>
                <w:szCs w:val="22"/>
              </w:rPr>
            </w:pPr>
            <w:r w:rsidRPr="0015595D">
              <w:rPr>
                <w:rFonts w:ascii="Arial" w:hAnsi="Arial"/>
                <w:b/>
                <w:sz w:val="22"/>
                <w:szCs w:val="22"/>
              </w:rPr>
              <w:t>Applicant</w:t>
            </w:r>
          </w:p>
        </w:tc>
        <w:tc>
          <w:tcPr>
            <w:tcW w:w="3827" w:type="dxa"/>
          </w:tcPr>
          <w:p w:rsidR="005D7623" w:rsidRPr="0015595D" w:rsidRDefault="005D7623">
            <w:pPr>
              <w:rPr>
                <w:rFonts w:ascii="Arial" w:hAnsi="Arial"/>
                <w:sz w:val="22"/>
                <w:szCs w:val="22"/>
              </w:rPr>
            </w:pPr>
            <w:r w:rsidRPr="002E1858">
              <w:rPr>
                <w:rFonts w:ascii="Arial" w:hAnsi="Arial"/>
                <w:noProof/>
                <w:sz w:val="22"/>
                <w:szCs w:val="22"/>
              </w:rPr>
              <w:t>SIMON</w:t>
            </w:r>
            <w:r w:rsidRPr="0015595D">
              <w:rPr>
                <w:rFonts w:ascii="Arial" w:hAnsi="Arial"/>
                <w:sz w:val="22"/>
                <w:szCs w:val="22"/>
              </w:rPr>
              <w:t xml:space="preserve"> </w:t>
            </w:r>
            <w:r w:rsidRPr="002E1858">
              <w:rPr>
                <w:rFonts w:ascii="Arial" w:hAnsi="Arial"/>
                <w:noProof/>
                <w:sz w:val="22"/>
                <w:szCs w:val="22"/>
              </w:rPr>
              <w:t>EDWARDS</w:t>
            </w:r>
            <w:r w:rsidRPr="0015595D">
              <w:rPr>
                <w:rFonts w:ascii="Arial" w:hAnsi="Arial"/>
                <w:sz w:val="22"/>
                <w:szCs w:val="22"/>
              </w:rPr>
              <w:t xml:space="preserve"> </w:t>
            </w:r>
          </w:p>
          <w:p w:rsidR="005D7623" w:rsidRPr="0015595D" w:rsidRDefault="005D7623">
            <w:pPr>
              <w:rPr>
                <w:rFonts w:ascii="Arial" w:hAnsi="Arial"/>
                <w:sz w:val="22"/>
                <w:szCs w:val="22"/>
              </w:rPr>
            </w:pPr>
          </w:p>
        </w:tc>
        <w:tc>
          <w:tcPr>
            <w:tcW w:w="1701" w:type="dxa"/>
          </w:tcPr>
          <w:p w:rsidR="005D7623" w:rsidRPr="0015595D" w:rsidRDefault="005D7623">
            <w:pPr>
              <w:rPr>
                <w:rFonts w:ascii="Arial" w:hAnsi="Arial"/>
                <w:b/>
                <w:sz w:val="22"/>
                <w:szCs w:val="22"/>
              </w:rPr>
            </w:pPr>
            <w:r w:rsidRPr="0015595D">
              <w:rPr>
                <w:rFonts w:ascii="Arial" w:hAnsi="Arial"/>
                <w:b/>
                <w:sz w:val="22"/>
                <w:szCs w:val="22"/>
              </w:rPr>
              <w:t xml:space="preserve">Code </w:t>
            </w:r>
          </w:p>
          <w:p w:rsidR="005D7623" w:rsidRPr="0015595D" w:rsidRDefault="005D7623">
            <w:pPr>
              <w:rPr>
                <w:rFonts w:ascii="Arial" w:hAnsi="Arial"/>
                <w:b/>
                <w:sz w:val="22"/>
                <w:szCs w:val="22"/>
              </w:rPr>
            </w:pPr>
            <w:r w:rsidRPr="0015595D">
              <w:rPr>
                <w:rFonts w:ascii="Arial" w:hAnsi="Arial"/>
                <w:b/>
                <w:sz w:val="22"/>
                <w:szCs w:val="22"/>
              </w:rPr>
              <w:t>Number</w:t>
            </w:r>
          </w:p>
        </w:tc>
        <w:tc>
          <w:tcPr>
            <w:tcW w:w="2835" w:type="dxa"/>
          </w:tcPr>
          <w:p w:rsidR="005D7623" w:rsidRDefault="005D7623">
            <w:pPr>
              <w:rPr>
                <w:rFonts w:ascii="Arial" w:hAnsi="Arial"/>
                <w:sz w:val="22"/>
                <w:szCs w:val="22"/>
              </w:rPr>
            </w:pPr>
            <w:r w:rsidRPr="002E1858">
              <w:rPr>
                <w:rFonts w:ascii="Arial" w:hAnsi="Arial"/>
                <w:noProof/>
                <w:sz w:val="22"/>
                <w:szCs w:val="22"/>
              </w:rPr>
              <w:t>ESC</w:t>
            </w:r>
            <w:r w:rsidRPr="0015595D">
              <w:rPr>
                <w:rFonts w:ascii="Arial" w:hAnsi="Arial"/>
                <w:noProof/>
                <w:sz w:val="22"/>
                <w:szCs w:val="22"/>
              </w:rPr>
              <w:t xml:space="preserve"> </w:t>
            </w:r>
            <w:r w:rsidRPr="002E1858">
              <w:rPr>
                <w:rFonts w:ascii="Arial" w:hAnsi="Arial"/>
                <w:noProof/>
                <w:sz w:val="22"/>
                <w:szCs w:val="22"/>
              </w:rPr>
              <w:t>P</w:t>
            </w:r>
            <w:r w:rsidRPr="0015595D">
              <w:rPr>
                <w:rFonts w:ascii="Arial" w:hAnsi="Arial"/>
                <w:sz w:val="22"/>
                <w:szCs w:val="22"/>
              </w:rPr>
              <w:t>/</w:t>
            </w:r>
            <w:r w:rsidRPr="002E1858">
              <w:rPr>
                <w:rFonts w:ascii="Arial" w:hAnsi="Arial"/>
                <w:noProof/>
                <w:sz w:val="22"/>
                <w:szCs w:val="22"/>
              </w:rPr>
              <w:t>2021</w:t>
            </w:r>
            <w:r w:rsidRPr="0015595D">
              <w:rPr>
                <w:rFonts w:ascii="Arial" w:hAnsi="Arial"/>
                <w:sz w:val="22"/>
                <w:szCs w:val="22"/>
              </w:rPr>
              <w:t>/</w:t>
            </w:r>
            <w:r w:rsidRPr="002E1858">
              <w:rPr>
                <w:rFonts w:ascii="Arial" w:hAnsi="Arial"/>
                <w:noProof/>
                <w:sz w:val="22"/>
                <w:szCs w:val="22"/>
              </w:rPr>
              <w:t>0199</w:t>
            </w:r>
          </w:p>
          <w:p w:rsidR="005D7623" w:rsidRPr="0015595D" w:rsidRDefault="005D7623">
            <w:pPr>
              <w:rPr>
                <w:rFonts w:ascii="Arial" w:hAnsi="Arial"/>
                <w:sz w:val="22"/>
                <w:szCs w:val="22"/>
              </w:rPr>
            </w:pPr>
          </w:p>
          <w:p w:rsidR="005D7623" w:rsidRPr="0015595D" w:rsidRDefault="005D7623">
            <w:pPr>
              <w:rPr>
                <w:rFonts w:ascii="Arial" w:hAnsi="Arial"/>
                <w:sz w:val="22"/>
                <w:szCs w:val="22"/>
              </w:rPr>
            </w:pPr>
          </w:p>
        </w:tc>
      </w:tr>
      <w:tr w:rsidR="005D7623" w:rsidTr="00263D95">
        <w:tc>
          <w:tcPr>
            <w:tcW w:w="1276" w:type="dxa"/>
          </w:tcPr>
          <w:p w:rsidR="005D7623" w:rsidRPr="00F866FD" w:rsidRDefault="005D7623">
            <w:pPr>
              <w:rPr>
                <w:rFonts w:ascii="Arial" w:hAnsi="Arial"/>
                <w:b/>
                <w:sz w:val="22"/>
                <w:szCs w:val="22"/>
              </w:rPr>
            </w:pPr>
            <w:r w:rsidRPr="00F866FD">
              <w:rPr>
                <w:rFonts w:ascii="Arial" w:hAnsi="Arial"/>
                <w:b/>
                <w:sz w:val="22"/>
                <w:szCs w:val="22"/>
              </w:rPr>
              <w:t>Agent</w:t>
            </w:r>
          </w:p>
        </w:tc>
        <w:tc>
          <w:tcPr>
            <w:tcW w:w="3827" w:type="dxa"/>
          </w:tcPr>
          <w:p w:rsidR="005D7623" w:rsidRPr="007E1298" w:rsidRDefault="005D7623">
            <w:pPr>
              <w:rPr>
                <w:rFonts w:ascii="Arial" w:hAnsi="Arial"/>
                <w:sz w:val="22"/>
                <w:szCs w:val="22"/>
              </w:rPr>
            </w:pPr>
            <w:r w:rsidRPr="002E1858">
              <w:rPr>
                <w:rFonts w:ascii="Arial" w:hAnsi="Arial"/>
                <w:noProof/>
                <w:sz w:val="22"/>
                <w:szCs w:val="22"/>
              </w:rPr>
              <w:t>BLUEPRINT  LTD</w:t>
            </w:r>
          </w:p>
          <w:p w:rsidR="005D7623" w:rsidRPr="007E1298" w:rsidRDefault="005D7623">
            <w:pPr>
              <w:rPr>
                <w:rFonts w:ascii="Arial" w:hAnsi="Arial"/>
                <w:sz w:val="22"/>
                <w:szCs w:val="22"/>
              </w:rPr>
            </w:pPr>
            <w:r w:rsidRPr="002E1858">
              <w:rPr>
                <w:rFonts w:ascii="Arial" w:hAnsi="Arial"/>
                <w:noProof/>
                <w:sz w:val="22"/>
                <w:szCs w:val="22"/>
              </w:rPr>
              <w:t>DAFYDD EDWARDS</w:t>
            </w:r>
          </w:p>
          <w:p w:rsidR="005D7623" w:rsidRPr="007E1298" w:rsidRDefault="005D7623">
            <w:pPr>
              <w:rPr>
                <w:rFonts w:ascii="Arial" w:hAnsi="Arial"/>
                <w:sz w:val="22"/>
                <w:szCs w:val="22"/>
              </w:rPr>
            </w:pPr>
            <w:r w:rsidRPr="002E1858">
              <w:rPr>
                <w:rFonts w:ascii="Arial" w:hAnsi="Arial"/>
                <w:noProof/>
                <w:sz w:val="22"/>
                <w:szCs w:val="22"/>
              </w:rPr>
              <w:t>OFFICE 3K4</w:t>
            </w:r>
          </w:p>
          <w:p w:rsidR="005D7623" w:rsidRPr="007E1298" w:rsidRDefault="005D7623">
            <w:pPr>
              <w:rPr>
                <w:rFonts w:ascii="Arial" w:hAnsi="Arial"/>
                <w:sz w:val="22"/>
                <w:szCs w:val="22"/>
              </w:rPr>
            </w:pPr>
            <w:r w:rsidRPr="002E1858">
              <w:rPr>
                <w:rFonts w:ascii="Arial" w:hAnsi="Arial"/>
                <w:noProof/>
                <w:sz w:val="22"/>
                <w:szCs w:val="22"/>
              </w:rPr>
              <w:t>REDWITHER TOWER</w:t>
            </w:r>
          </w:p>
          <w:p w:rsidR="005D7623" w:rsidRPr="007E1298" w:rsidRDefault="005D7623">
            <w:pPr>
              <w:rPr>
                <w:rFonts w:ascii="Arial" w:hAnsi="Arial"/>
                <w:sz w:val="22"/>
                <w:szCs w:val="22"/>
              </w:rPr>
            </w:pPr>
            <w:r w:rsidRPr="002E1858">
              <w:rPr>
                <w:rFonts w:ascii="Arial" w:hAnsi="Arial"/>
                <w:noProof/>
                <w:sz w:val="22"/>
                <w:szCs w:val="22"/>
              </w:rPr>
              <w:t>WREXHAM INDUSTRIAL ESTATE</w:t>
            </w:r>
          </w:p>
          <w:p w:rsidR="005D7623" w:rsidRPr="007E1298" w:rsidRDefault="005D7623">
            <w:pPr>
              <w:rPr>
                <w:rFonts w:ascii="Arial" w:hAnsi="Arial"/>
                <w:sz w:val="22"/>
                <w:szCs w:val="22"/>
              </w:rPr>
            </w:pPr>
            <w:r w:rsidRPr="002E1858">
              <w:rPr>
                <w:rFonts w:ascii="Arial" w:hAnsi="Arial"/>
                <w:noProof/>
                <w:sz w:val="22"/>
                <w:szCs w:val="22"/>
              </w:rPr>
              <w:t>WREXHAM</w:t>
            </w:r>
          </w:p>
          <w:p w:rsidR="005D7623" w:rsidRPr="007E1298" w:rsidRDefault="005D7623">
            <w:pPr>
              <w:rPr>
                <w:rFonts w:ascii="Arial" w:hAnsi="Arial"/>
                <w:sz w:val="22"/>
                <w:szCs w:val="22"/>
              </w:rPr>
            </w:pPr>
            <w:r w:rsidRPr="002E1858">
              <w:rPr>
                <w:rFonts w:ascii="Arial" w:hAnsi="Arial"/>
                <w:noProof/>
                <w:sz w:val="22"/>
                <w:szCs w:val="22"/>
              </w:rPr>
              <w:t>LL13 9XT</w:t>
            </w:r>
          </w:p>
          <w:p w:rsidR="005D7623" w:rsidRPr="007E1298" w:rsidRDefault="005D7623">
            <w:pPr>
              <w:rPr>
                <w:rFonts w:ascii="Arial" w:hAnsi="Arial"/>
                <w:sz w:val="22"/>
                <w:szCs w:val="22"/>
              </w:rPr>
            </w:pPr>
          </w:p>
        </w:tc>
        <w:tc>
          <w:tcPr>
            <w:tcW w:w="1701" w:type="dxa"/>
          </w:tcPr>
          <w:p w:rsidR="005D7623" w:rsidRPr="00F866FD" w:rsidRDefault="005D7623">
            <w:pPr>
              <w:rPr>
                <w:rFonts w:ascii="Arial" w:hAnsi="Arial"/>
                <w:b/>
                <w:sz w:val="22"/>
                <w:szCs w:val="22"/>
              </w:rPr>
            </w:pPr>
            <w:r w:rsidRPr="00F866FD">
              <w:rPr>
                <w:rFonts w:ascii="Arial" w:hAnsi="Arial"/>
                <w:b/>
                <w:sz w:val="22"/>
                <w:szCs w:val="22"/>
              </w:rPr>
              <w:t>Date Received</w:t>
            </w:r>
          </w:p>
          <w:p w:rsidR="005D7623" w:rsidRDefault="005D7623">
            <w:pPr>
              <w:rPr>
                <w:rFonts w:ascii="Arial" w:hAnsi="Arial"/>
                <w:b/>
                <w:sz w:val="22"/>
                <w:szCs w:val="22"/>
              </w:rPr>
            </w:pPr>
          </w:p>
          <w:p w:rsidR="005D7623" w:rsidRDefault="005D7623">
            <w:pPr>
              <w:rPr>
                <w:rFonts w:ascii="Arial" w:hAnsi="Arial"/>
                <w:b/>
                <w:sz w:val="22"/>
                <w:szCs w:val="22"/>
              </w:rPr>
            </w:pPr>
            <w:r w:rsidRPr="00F866FD">
              <w:rPr>
                <w:rFonts w:ascii="Arial" w:hAnsi="Arial"/>
                <w:b/>
                <w:sz w:val="22"/>
                <w:szCs w:val="22"/>
              </w:rPr>
              <w:t xml:space="preserve">Decision </w:t>
            </w:r>
          </w:p>
          <w:p w:rsidR="005D7623" w:rsidRPr="00F866FD" w:rsidRDefault="005D7623">
            <w:pPr>
              <w:rPr>
                <w:rFonts w:ascii="Arial" w:hAnsi="Arial"/>
                <w:b/>
                <w:sz w:val="22"/>
                <w:szCs w:val="22"/>
              </w:rPr>
            </w:pPr>
            <w:r w:rsidRPr="00F866FD">
              <w:rPr>
                <w:rFonts w:ascii="Arial" w:hAnsi="Arial"/>
                <w:b/>
                <w:sz w:val="22"/>
                <w:szCs w:val="22"/>
              </w:rPr>
              <w:t>Date</w:t>
            </w:r>
          </w:p>
          <w:p w:rsidR="005D7623" w:rsidRPr="006F425D" w:rsidRDefault="005D7623">
            <w:pPr>
              <w:rPr>
                <w:rFonts w:ascii="Arial" w:hAnsi="Arial"/>
                <w:sz w:val="22"/>
                <w:szCs w:val="22"/>
              </w:rPr>
            </w:pPr>
          </w:p>
        </w:tc>
        <w:tc>
          <w:tcPr>
            <w:tcW w:w="2835" w:type="dxa"/>
          </w:tcPr>
          <w:p w:rsidR="005D7623" w:rsidRPr="007E1298" w:rsidRDefault="005D7623">
            <w:pPr>
              <w:rPr>
                <w:rFonts w:ascii="Arial" w:hAnsi="Arial"/>
                <w:sz w:val="22"/>
                <w:szCs w:val="22"/>
              </w:rPr>
            </w:pPr>
            <w:r w:rsidRPr="002E1858">
              <w:rPr>
                <w:rFonts w:ascii="Arial" w:hAnsi="Arial"/>
                <w:noProof/>
                <w:sz w:val="22"/>
                <w:szCs w:val="22"/>
              </w:rPr>
              <w:t>24/02/2021</w:t>
            </w:r>
          </w:p>
          <w:p w:rsidR="005D7623" w:rsidRDefault="005D7623">
            <w:pPr>
              <w:rPr>
                <w:rFonts w:ascii="Arial" w:hAnsi="Arial"/>
                <w:sz w:val="22"/>
                <w:szCs w:val="22"/>
              </w:rPr>
            </w:pPr>
          </w:p>
          <w:p w:rsidR="00D41CDF" w:rsidRDefault="00D41CDF">
            <w:pPr>
              <w:rPr>
                <w:rFonts w:ascii="Arial" w:hAnsi="Arial"/>
                <w:noProof/>
                <w:sz w:val="22"/>
                <w:szCs w:val="22"/>
              </w:rPr>
            </w:pPr>
          </w:p>
          <w:p w:rsidR="005D7623" w:rsidRPr="007E1298" w:rsidRDefault="005D7623" w:rsidP="005F56B4">
            <w:pPr>
              <w:rPr>
                <w:rFonts w:ascii="Arial" w:hAnsi="Arial"/>
                <w:sz w:val="22"/>
                <w:szCs w:val="22"/>
              </w:rPr>
            </w:pPr>
            <w:r w:rsidRPr="002E1858">
              <w:rPr>
                <w:rFonts w:ascii="Arial" w:hAnsi="Arial"/>
                <w:noProof/>
                <w:sz w:val="22"/>
                <w:szCs w:val="22"/>
              </w:rPr>
              <w:t>2</w:t>
            </w:r>
            <w:r w:rsidR="005F56B4">
              <w:rPr>
                <w:rFonts w:ascii="Arial" w:hAnsi="Arial"/>
                <w:noProof/>
                <w:sz w:val="22"/>
                <w:szCs w:val="22"/>
              </w:rPr>
              <w:t>2</w:t>
            </w:r>
            <w:r w:rsidRPr="002E1858">
              <w:rPr>
                <w:rFonts w:ascii="Arial" w:hAnsi="Arial"/>
                <w:noProof/>
                <w:sz w:val="22"/>
                <w:szCs w:val="22"/>
              </w:rPr>
              <w:t>/02/2024</w:t>
            </w:r>
          </w:p>
        </w:tc>
      </w:tr>
    </w:tbl>
    <w:p w:rsidR="005D7623" w:rsidRDefault="005D7623">
      <w:pPr>
        <w:jc w:val="center"/>
        <w:rPr>
          <w:b/>
          <w:sz w:val="24"/>
        </w:rPr>
      </w:pPr>
      <w:r>
        <w:rPr>
          <w:b/>
          <w:sz w:val="24"/>
        </w:rPr>
        <w:t>________________________________________________________________</w:t>
      </w:r>
    </w:p>
    <w:p w:rsidR="005D7623" w:rsidRDefault="005D7623">
      <w:pPr>
        <w:rPr>
          <w:sz w:val="24"/>
        </w:rPr>
      </w:pPr>
    </w:p>
    <w:p w:rsidR="005D7623" w:rsidRDefault="005D7623">
      <w:pPr>
        <w:rPr>
          <w:rFonts w:ascii="Arial" w:hAnsi="Arial"/>
          <w:b/>
          <w:sz w:val="24"/>
          <w:u w:val="single"/>
        </w:rPr>
      </w:pPr>
      <w:r>
        <w:rPr>
          <w:rFonts w:ascii="Arial" w:hAnsi="Arial"/>
          <w:b/>
          <w:sz w:val="24"/>
          <w:u w:val="single"/>
        </w:rPr>
        <w:t xml:space="preserve">Town and Country Planning Act, 1990 </w:t>
      </w:r>
    </w:p>
    <w:p w:rsidR="005D7623" w:rsidRDefault="005D7623">
      <w:pPr>
        <w:rPr>
          <w:rFonts w:ascii="Arial" w:hAnsi="Arial"/>
          <w:b/>
          <w:sz w:val="24"/>
        </w:rPr>
      </w:pPr>
    </w:p>
    <w:p w:rsidR="005D7623" w:rsidRDefault="005D7623">
      <w:pPr>
        <w:pStyle w:val="Heading1"/>
        <w:rPr>
          <w:rFonts w:ascii="Arial" w:hAnsi="Arial"/>
        </w:rPr>
      </w:pPr>
      <w:r>
        <w:rPr>
          <w:rFonts w:ascii="Arial" w:hAnsi="Arial"/>
        </w:rPr>
        <w:t>Location of application</w:t>
      </w:r>
    </w:p>
    <w:p w:rsidR="005D7623" w:rsidRDefault="005D7623">
      <w:pPr>
        <w:rPr>
          <w:rFonts w:ascii="Arial" w:hAnsi="Arial"/>
          <w:sz w:val="24"/>
        </w:rPr>
      </w:pPr>
    </w:p>
    <w:p w:rsidR="005D7623" w:rsidRDefault="005D7623">
      <w:pPr>
        <w:rPr>
          <w:rFonts w:ascii="Arial" w:hAnsi="Arial"/>
          <w:sz w:val="24"/>
        </w:rPr>
      </w:pPr>
      <w:r w:rsidRPr="002E1858">
        <w:rPr>
          <w:rFonts w:ascii="Arial" w:hAnsi="Arial"/>
          <w:noProof/>
          <w:sz w:val="24"/>
        </w:rPr>
        <w:t>FORMER BUNKERS HILL COTTAGES</w:t>
      </w:r>
      <w:r>
        <w:rPr>
          <w:rFonts w:ascii="Arial" w:hAnsi="Arial"/>
          <w:noProof/>
          <w:sz w:val="24"/>
        </w:rPr>
        <w:t>,</w:t>
      </w:r>
      <w:r>
        <w:rPr>
          <w:rFonts w:ascii="Arial" w:hAnsi="Arial"/>
          <w:sz w:val="24"/>
        </w:rPr>
        <w:t xml:space="preserve"> </w:t>
      </w:r>
      <w:r w:rsidRPr="002E1858">
        <w:rPr>
          <w:rFonts w:ascii="Arial" w:hAnsi="Arial"/>
          <w:noProof/>
          <w:sz w:val="24"/>
        </w:rPr>
        <w:t>BERSE LANE</w:t>
      </w:r>
      <w:r>
        <w:rPr>
          <w:rFonts w:ascii="Arial" w:hAnsi="Arial"/>
          <w:sz w:val="24"/>
        </w:rPr>
        <w:t xml:space="preserve">, </w:t>
      </w:r>
      <w:r w:rsidRPr="002E1858">
        <w:rPr>
          <w:rFonts w:ascii="Arial" w:hAnsi="Arial"/>
          <w:noProof/>
          <w:sz w:val="24"/>
        </w:rPr>
        <w:t>BERSHAM</w:t>
      </w:r>
      <w:r>
        <w:rPr>
          <w:rFonts w:ascii="Arial" w:hAnsi="Arial"/>
          <w:sz w:val="24"/>
        </w:rPr>
        <w:t xml:space="preserve">, </w:t>
      </w:r>
      <w:r w:rsidRPr="002E1858">
        <w:rPr>
          <w:rFonts w:ascii="Arial" w:hAnsi="Arial"/>
          <w:noProof/>
          <w:sz w:val="24"/>
        </w:rPr>
        <w:t>WREXHAM</w:t>
      </w:r>
      <w:r>
        <w:rPr>
          <w:rFonts w:ascii="Arial" w:hAnsi="Arial"/>
          <w:sz w:val="24"/>
        </w:rPr>
        <w:t xml:space="preserve">, </w:t>
      </w:r>
      <w:r w:rsidRPr="002E1858">
        <w:rPr>
          <w:rFonts w:ascii="Arial" w:hAnsi="Arial"/>
          <w:noProof/>
          <w:sz w:val="24"/>
        </w:rPr>
        <w:t>LL14 4HT</w:t>
      </w:r>
    </w:p>
    <w:p w:rsidR="005D7623" w:rsidRDefault="005D7623">
      <w:pPr>
        <w:rPr>
          <w:rFonts w:ascii="Arial" w:hAnsi="Arial"/>
          <w:sz w:val="24"/>
        </w:rPr>
      </w:pPr>
    </w:p>
    <w:p w:rsidR="005D7623" w:rsidRDefault="005D7623">
      <w:pPr>
        <w:rPr>
          <w:rFonts w:ascii="Arial" w:hAnsi="Arial"/>
          <w:b/>
          <w:sz w:val="24"/>
        </w:rPr>
      </w:pPr>
      <w:r>
        <w:rPr>
          <w:rFonts w:ascii="Arial" w:hAnsi="Arial"/>
          <w:b/>
          <w:sz w:val="24"/>
        </w:rPr>
        <w:t>Description of application</w:t>
      </w:r>
    </w:p>
    <w:p w:rsidR="005D7623" w:rsidRDefault="005D7623">
      <w:pPr>
        <w:rPr>
          <w:rFonts w:ascii="Arial" w:hAnsi="Arial"/>
          <w:b/>
          <w:sz w:val="24"/>
          <w:u w:val="single"/>
        </w:rPr>
      </w:pPr>
    </w:p>
    <w:p w:rsidR="005D7623" w:rsidRDefault="005D7623">
      <w:pPr>
        <w:rPr>
          <w:rFonts w:ascii="Arial" w:hAnsi="Arial"/>
          <w:sz w:val="24"/>
        </w:rPr>
      </w:pPr>
      <w:r w:rsidRPr="002E1858">
        <w:rPr>
          <w:rFonts w:ascii="Arial" w:hAnsi="Arial"/>
          <w:noProof/>
          <w:sz w:val="24"/>
        </w:rPr>
        <w:t>CODI ANNEDD AR WAHAN / ERECTION OF DETACHED DWELLING</w:t>
      </w:r>
    </w:p>
    <w:p w:rsidR="005D7623" w:rsidRDefault="005D7623">
      <w:pPr>
        <w:rPr>
          <w:rFonts w:ascii="Arial" w:hAnsi="Arial"/>
          <w:sz w:val="24"/>
        </w:rPr>
      </w:pPr>
    </w:p>
    <w:p w:rsidR="005D7623" w:rsidRDefault="005D7623" w:rsidP="00D727C7">
      <w:pPr>
        <w:ind w:right="-763"/>
        <w:rPr>
          <w:rFonts w:ascii="Arial" w:hAnsi="Arial"/>
          <w:sz w:val="24"/>
        </w:rPr>
      </w:pPr>
      <w:r>
        <w:rPr>
          <w:rFonts w:ascii="Arial" w:hAnsi="Arial"/>
          <w:sz w:val="24"/>
        </w:rPr>
        <w:t>In reaching this decision the Council has had regard to the relevant policies in the Wrexham Local Development Plan which are as follows:-</w:t>
      </w:r>
    </w:p>
    <w:p w:rsidR="005D7623" w:rsidRDefault="005D7623">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5D7623" w:rsidTr="00263D95">
        <w:tc>
          <w:tcPr>
            <w:tcW w:w="1668" w:type="dxa"/>
            <w:gridSpan w:val="3"/>
          </w:tcPr>
          <w:p w:rsidR="005D7623" w:rsidRPr="0053033D" w:rsidRDefault="005D7623">
            <w:pPr>
              <w:rPr>
                <w:rFonts w:ascii="Arial" w:hAnsi="Arial"/>
                <w:sz w:val="22"/>
              </w:rPr>
            </w:pPr>
            <w:r w:rsidRPr="002E1858">
              <w:rPr>
                <w:rFonts w:ascii="Arial" w:hAnsi="Arial"/>
                <w:noProof/>
                <w:sz w:val="22"/>
              </w:rPr>
              <w:t>NE1</w:t>
            </w:r>
            <w:r w:rsidRPr="002E1858">
              <w:rPr>
                <w:rFonts w:ascii="Arial" w:hAnsi="Arial"/>
                <w:noProof/>
                <w:sz w:val="22"/>
              </w:rPr>
              <w:cr/>
              <w:t>NE3</w:t>
            </w:r>
            <w:r w:rsidRPr="002E1858">
              <w:rPr>
                <w:rFonts w:ascii="Arial" w:hAnsi="Arial"/>
                <w:noProof/>
                <w:sz w:val="22"/>
              </w:rPr>
              <w:cr/>
              <w:t>NE6</w:t>
            </w:r>
            <w:r w:rsidRPr="002E1858">
              <w:rPr>
                <w:rFonts w:ascii="Arial" w:hAnsi="Arial"/>
                <w:noProof/>
                <w:sz w:val="22"/>
              </w:rPr>
              <w:cr/>
              <w:t>SP14</w:t>
            </w:r>
            <w:r w:rsidRPr="002E1858">
              <w:rPr>
                <w:rFonts w:ascii="Arial" w:hAnsi="Arial"/>
                <w:noProof/>
                <w:sz w:val="22"/>
              </w:rPr>
              <w:cr/>
              <w:t>SP15</w:t>
            </w:r>
            <w:r w:rsidRPr="002E1858">
              <w:rPr>
                <w:rFonts w:ascii="Arial" w:hAnsi="Arial"/>
                <w:noProof/>
                <w:sz w:val="22"/>
              </w:rPr>
              <w:cr/>
              <w:t>SP2</w:t>
            </w:r>
            <w:r w:rsidRPr="002E1858">
              <w:rPr>
                <w:rFonts w:ascii="Arial" w:hAnsi="Arial"/>
                <w:noProof/>
                <w:sz w:val="22"/>
              </w:rPr>
              <w:cr/>
              <w:t>T1</w:t>
            </w:r>
          </w:p>
          <w:p w:rsidR="005D7623" w:rsidRPr="0053033D" w:rsidRDefault="005D7623">
            <w:pPr>
              <w:rPr>
                <w:rFonts w:ascii="Arial" w:hAnsi="Arial"/>
                <w:sz w:val="22"/>
              </w:rPr>
            </w:pPr>
          </w:p>
        </w:tc>
        <w:tc>
          <w:tcPr>
            <w:tcW w:w="6856" w:type="dxa"/>
            <w:gridSpan w:val="3"/>
          </w:tcPr>
          <w:p w:rsidR="005D7623" w:rsidRPr="0053033D" w:rsidRDefault="005D7623">
            <w:pPr>
              <w:rPr>
                <w:rFonts w:ascii="Arial" w:hAnsi="Arial"/>
                <w:sz w:val="22"/>
              </w:rPr>
            </w:pPr>
            <w:r w:rsidRPr="002E1858">
              <w:rPr>
                <w:rFonts w:ascii="Arial" w:hAnsi="Arial"/>
                <w:noProof/>
                <w:sz w:val="22"/>
              </w:rPr>
              <w:t>International and National Nature Conservation Designations</w:t>
            </w:r>
            <w:r w:rsidRPr="002E1858">
              <w:rPr>
                <w:rFonts w:ascii="Arial" w:hAnsi="Arial"/>
                <w:noProof/>
                <w:sz w:val="22"/>
              </w:rPr>
              <w:cr/>
              <w:t>Trees, Woodlands and Hedgerows</w:t>
            </w:r>
            <w:r w:rsidRPr="002E1858">
              <w:rPr>
                <w:rFonts w:ascii="Arial" w:hAnsi="Arial"/>
                <w:noProof/>
                <w:sz w:val="22"/>
              </w:rPr>
              <w:cr/>
              <w:t>Waste Water Treatment and River Water Quality</w:t>
            </w:r>
            <w:r w:rsidRPr="002E1858">
              <w:rPr>
                <w:rFonts w:ascii="Arial" w:hAnsi="Arial"/>
                <w:noProof/>
                <w:sz w:val="22"/>
              </w:rPr>
              <w:cr/>
              <w:t>Natural Environment</w:t>
            </w:r>
            <w:r w:rsidRPr="002E1858">
              <w:rPr>
                <w:rFonts w:ascii="Arial" w:hAnsi="Arial"/>
                <w:noProof/>
                <w:sz w:val="22"/>
              </w:rPr>
              <w:cr/>
              <w:t>Historic and Cultural Environment</w:t>
            </w:r>
            <w:r w:rsidRPr="002E1858">
              <w:rPr>
                <w:rFonts w:ascii="Arial" w:hAnsi="Arial"/>
                <w:noProof/>
                <w:sz w:val="22"/>
              </w:rPr>
              <w:cr/>
              <w:t>Location of Development</w:t>
            </w:r>
            <w:r w:rsidRPr="002E1858">
              <w:rPr>
                <w:rFonts w:ascii="Arial" w:hAnsi="Arial"/>
                <w:noProof/>
                <w:sz w:val="22"/>
              </w:rPr>
              <w:cr/>
              <w:t>Managing Transport Impacts</w:t>
            </w:r>
          </w:p>
          <w:p w:rsidR="005D7623" w:rsidRPr="0053033D" w:rsidRDefault="005D7623">
            <w:pPr>
              <w:rPr>
                <w:rFonts w:ascii="Arial" w:hAnsi="Arial"/>
                <w:sz w:val="22"/>
              </w:rPr>
            </w:pPr>
          </w:p>
        </w:tc>
      </w:tr>
      <w:tr w:rsidR="005D7623"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D7623" w:rsidRPr="00E4022E" w:rsidRDefault="005D7623"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7623" w:rsidRPr="00E4022E" w:rsidRDefault="005D7623"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7623" w:rsidRPr="00E4022E" w:rsidRDefault="005D7623"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5D762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D7623" w:rsidRPr="00263D95" w:rsidRDefault="005D7623"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5D7623" w:rsidRPr="00263D95" w:rsidRDefault="005D7623" w:rsidP="005F56B4">
            <w:pPr>
              <w:jc w:val="center"/>
              <w:rPr>
                <w:rFonts w:ascii="Arial" w:hAnsi="Arial" w:cs="Arial"/>
                <w:bCs/>
                <w:sz w:val="24"/>
                <w:szCs w:val="24"/>
              </w:rPr>
            </w:pPr>
            <w:r w:rsidRPr="002E1858">
              <w:rPr>
                <w:rFonts w:ascii="Arial" w:hAnsi="Arial"/>
                <w:noProof/>
                <w:sz w:val="22"/>
                <w:szCs w:val="22"/>
              </w:rPr>
              <w:t>2</w:t>
            </w:r>
            <w:r w:rsidR="005F56B4">
              <w:rPr>
                <w:rFonts w:ascii="Arial" w:hAnsi="Arial"/>
                <w:noProof/>
                <w:sz w:val="22"/>
                <w:szCs w:val="22"/>
              </w:rPr>
              <w:t>2</w:t>
            </w:r>
            <w:r w:rsidRPr="002E1858">
              <w:rPr>
                <w:rFonts w:ascii="Arial" w:hAnsi="Arial"/>
                <w:noProof/>
                <w:sz w:val="22"/>
                <w:szCs w:val="22"/>
              </w:rPr>
              <w:t>/02/2024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D7623" w:rsidRPr="00263D95" w:rsidRDefault="00AF38F8" w:rsidP="00263D95">
            <w:pPr>
              <w:rPr>
                <w:rFonts w:ascii="Arial" w:hAnsi="Arial" w:cs="Arial"/>
                <w:bCs/>
                <w:sz w:val="24"/>
                <w:szCs w:val="24"/>
              </w:rPr>
            </w:pPr>
            <w:r w:rsidRPr="00E4022E">
              <w:rPr>
                <w:rFonts w:ascii="Arial" w:hAnsi="Arial" w:cs="Arial"/>
                <w:sz w:val="24"/>
                <w:szCs w:val="24"/>
              </w:rPr>
              <w:t>PLANNING PERMISSION ISSUED</w:t>
            </w:r>
          </w:p>
        </w:tc>
      </w:tr>
      <w:tr w:rsidR="00AF38F8"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AF38F8" w:rsidRPr="00263D95" w:rsidRDefault="00AF38F8" w:rsidP="00263D95">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AF38F8" w:rsidRPr="002E1858" w:rsidRDefault="00AF38F8" w:rsidP="005F56B4">
            <w:pPr>
              <w:jc w:val="center"/>
              <w:rPr>
                <w:rFonts w:ascii="Arial" w:hAnsi="Arial"/>
                <w:noProof/>
                <w:sz w:val="22"/>
                <w:szCs w:val="22"/>
              </w:rPr>
            </w:pPr>
            <w:r>
              <w:rPr>
                <w:rFonts w:ascii="Arial" w:hAnsi="Arial"/>
                <w:noProof/>
                <w:sz w:val="22"/>
                <w:szCs w:val="22"/>
              </w:rPr>
              <w:t>21/08/2024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F38F8" w:rsidRPr="00AF38F8" w:rsidRDefault="00AF38F8" w:rsidP="00AF38F8">
            <w:pPr>
              <w:rPr>
                <w:rFonts w:ascii="Arial" w:hAnsi="Arial" w:cs="Arial"/>
                <w:sz w:val="24"/>
                <w:szCs w:val="24"/>
              </w:rPr>
            </w:pPr>
            <w:r w:rsidRPr="00AF38F8">
              <w:rPr>
                <w:rFonts w:ascii="Arial" w:hAnsi="Arial" w:cs="Arial"/>
                <w:sz w:val="24"/>
                <w:szCs w:val="24"/>
              </w:rPr>
              <w:t xml:space="preserve">P/2024/0284 - </w:t>
            </w:r>
            <w:r w:rsidRPr="00AF38F8">
              <w:rPr>
                <w:rFonts w:ascii="Arial" w:hAnsi="Arial" w:cs="Arial"/>
                <w:sz w:val="24"/>
                <w:szCs w:val="24"/>
                <w:shd w:val="clear" w:color="auto" w:fill="FFFFFF"/>
              </w:rPr>
              <w:t>DISCHARGE OF CONDITIONS 3 (SAMPLES), 4 (NOISE), 5 (BIODIVERSITY), 6 (ARBORICULTURAL METHOD STATEMENT)</w:t>
            </w:r>
            <w:r>
              <w:rPr>
                <w:rFonts w:ascii="Arial" w:hAnsi="Arial" w:cs="Arial"/>
                <w:sz w:val="24"/>
                <w:szCs w:val="24"/>
                <w:shd w:val="clear" w:color="auto" w:fill="FFFFFF"/>
              </w:rPr>
              <w:t>, 7 (PLANTING)</w:t>
            </w:r>
            <w:r w:rsidRPr="00AF38F8">
              <w:rPr>
                <w:rFonts w:ascii="Arial" w:hAnsi="Arial" w:cs="Arial"/>
                <w:sz w:val="24"/>
                <w:szCs w:val="24"/>
                <w:shd w:val="clear" w:color="auto" w:fill="FFFFFF"/>
              </w:rPr>
              <w:t xml:space="preserve"> AND 9 (WINDOW AND DOOR DETAILS) </w:t>
            </w:r>
          </w:p>
        </w:tc>
      </w:tr>
    </w:tbl>
    <w:p w:rsidR="005D7623" w:rsidRDefault="005D7623">
      <w:pPr>
        <w:rPr>
          <w:rFonts w:ascii="Arial" w:hAnsi="Arial"/>
          <w:sz w:val="24"/>
        </w:rPr>
      </w:pPr>
    </w:p>
    <w:p w:rsidR="005D7623" w:rsidRDefault="005D7623">
      <w:pPr>
        <w:rPr>
          <w:rFonts w:ascii="Arial" w:hAnsi="Arial"/>
          <w:b/>
          <w:sz w:val="24"/>
        </w:rPr>
      </w:pPr>
      <w:r>
        <w:rPr>
          <w:rFonts w:ascii="Arial" w:hAnsi="Arial"/>
          <w:b/>
          <w:sz w:val="24"/>
        </w:rPr>
        <w:t>Particulars of decision that permission be GRANTED</w:t>
      </w:r>
    </w:p>
    <w:p w:rsidR="005D7623" w:rsidRDefault="005D7623">
      <w:pPr>
        <w:rPr>
          <w:rFonts w:ascii="Arial" w:hAnsi="Arial"/>
          <w:b/>
          <w:sz w:val="24"/>
        </w:rPr>
      </w:pPr>
      <w:r>
        <w:rPr>
          <w:rFonts w:ascii="Arial" w:hAnsi="Arial"/>
          <w:b/>
          <w:sz w:val="24"/>
        </w:rPr>
        <w:t>Subject to the following:-</w:t>
      </w:r>
    </w:p>
    <w:p w:rsidR="005D7623" w:rsidRDefault="005D7623">
      <w:pPr>
        <w:rPr>
          <w:rFonts w:ascii="Arial" w:hAnsi="Arial"/>
          <w:sz w:val="24"/>
        </w:rPr>
      </w:pPr>
    </w:p>
    <w:p w:rsidR="00AF38F8" w:rsidRDefault="00AF38F8">
      <w:pPr>
        <w:rPr>
          <w:rFonts w:ascii="Arial" w:hAnsi="Arial"/>
          <w:b/>
          <w:sz w:val="24"/>
        </w:rPr>
      </w:pPr>
    </w:p>
    <w:p w:rsidR="00AF38F8" w:rsidRDefault="00AF38F8">
      <w:pPr>
        <w:rPr>
          <w:rFonts w:ascii="Arial" w:hAnsi="Arial"/>
          <w:b/>
          <w:sz w:val="24"/>
        </w:rPr>
      </w:pPr>
    </w:p>
    <w:p w:rsidR="00AF38F8" w:rsidRDefault="00AF38F8">
      <w:pPr>
        <w:rPr>
          <w:rFonts w:ascii="Arial" w:hAnsi="Arial"/>
          <w:b/>
          <w:sz w:val="24"/>
        </w:rPr>
      </w:pPr>
    </w:p>
    <w:p w:rsidR="005D7623" w:rsidRDefault="005D7623">
      <w:pPr>
        <w:rPr>
          <w:rFonts w:ascii="Arial" w:hAnsi="Arial"/>
          <w:b/>
          <w:sz w:val="24"/>
        </w:rPr>
      </w:pPr>
      <w:r>
        <w:rPr>
          <w:rFonts w:ascii="Arial" w:hAnsi="Arial"/>
          <w:b/>
          <w:sz w:val="24"/>
        </w:rPr>
        <w:t xml:space="preserve">Condition(s) </w:t>
      </w:r>
    </w:p>
    <w:p w:rsidR="005D7623" w:rsidRDefault="005D7623">
      <w:pPr>
        <w:rPr>
          <w:rFonts w:ascii="Arial" w:hAnsi="Arial"/>
          <w:sz w:val="24"/>
        </w:rPr>
      </w:pPr>
    </w:p>
    <w:p w:rsidR="005D7623" w:rsidRDefault="005D7623" w:rsidP="00D41CDF">
      <w:pPr>
        <w:ind w:left="720" w:hanging="720"/>
        <w:rPr>
          <w:rFonts w:ascii="Arial" w:hAnsi="Arial"/>
          <w:sz w:val="24"/>
        </w:rPr>
      </w:pPr>
      <w:r>
        <w:rPr>
          <w:rFonts w:ascii="Arial" w:hAnsi="Arial"/>
          <w:sz w:val="24"/>
        </w:rPr>
        <w:lastRenderedPageBreak/>
        <w:t>1.</w:t>
      </w:r>
      <w:r>
        <w:rPr>
          <w:rFonts w:ascii="Arial" w:hAnsi="Arial"/>
          <w:sz w:val="24"/>
        </w:rPr>
        <w:tab/>
        <w:t>The development hereby permitted shall be commenced before the expiry of five years from the date of this permission.</w:t>
      </w:r>
    </w:p>
    <w:p w:rsidR="00D41CDF" w:rsidRDefault="00D41CDF" w:rsidP="00AF38F8">
      <w:pPr>
        <w:rPr>
          <w:rFonts w:ascii="Arial" w:hAnsi="Arial"/>
          <w:sz w:val="24"/>
        </w:rPr>
      </w:pPr>
    </w:p>
    <w:p w:rsidR="005D7623" w:rsidRDefault="005D7623" w:rsidP="00D41CDF">
      <w:pPr>
        <w:ind w:left="720" w:hanging="720"/>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numbered EL073/008 Rev A and EL073/007 Rev A, and as contained within the application documentation.</w:t>
      </w: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3.</w:t>
      </w:r>
      <w:r>
        <w:rPr>
          <w:rFonts w:ascii="Arial" w:hAnsi="Arial"/>
          <w:sz w:val="24"/>
        </w:rPr>
        <w:tab/>
        <w:t>Prior to their use on the development samples of all external facing and roofing materials shall be submitted to and approved in writing by the Local Planning Authority. The development shall only be carried out in strict accordance with such details as are approved.</w:t>
      </w:r>
    </w:p>
    <w:p w:rsidR="00AF38F8" w:rsidRDefault="00AF38F8" w:rsidP="00D41CDF">
      <w:pPr>
        <w:ind w:left="720" w:hanging="720"/>
        <w:rPr>
          <w:rFonts w:ascii="Arial" w:hAnsi="Arial"/>
          <w:sz w:val="24"/>
        </w:rPr>
      </w:pPr>
    </w:p>
    <w:p w:rsidR="00AF38F8" w:rsidRPr="007D7EAF" w:rsidRDefault="00AF38F8" w:rsidP="00AF38F8">
      <w:pPr>
        <w:ind w:left="720" w:firstLine="720"/>
        <w:rPr>
          <w:rFonts w:ascii="Arial" w:hAnsi="Arial"/>
          <w:b/>
          <w:sz w:val="22"/>
          <w:szCs w:val="22"/>
        </w:rPr>
      </w:pPr>
      <w:r>
        <w:rPr>
          <w:rFonts w:ascii="Arial" w:hAnsi="Arial"/>
          <w:b/>
          <w:sz w:val="22"/>
          <w:szCs w:val="22"/>
        </w:rPr>
        <w:t>Condition 3 Discharged (P/2024/0284) – 21/08/2024</w:t>
      </w: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4.</w:t>
      </w:r>
      <w:r>
        <w:rPr>
          <w:rFonts w:ascii="Arial" w:hAnsi="Arial"/>
          <w:sz w:val="24"/>
        </w:rPr>
        <w:tab/>
        <w:t>No part of the development shall commence until a noise survey has been carried out, and a detailed report of the survey findings has been submitted to, and approved in writing by, the Local Planning Authority.  The noise survey shall determine noise levels for both Day (07:00 - 23:00 hours) and Night (23:00 - 07:00 hours), having regard to Planning Policy Wales (PPW) Guidance, Technical Advice Note (TAN) 11 - Noise.   The report of the noise survey findings shall include:</w:t>
      </w:r>
    </w:p>
    <w:p w:rsidR="005D7623" w:rsidRDefault="005D7623" w:rsidP="00D41CDF">
      <w:pPr>
        <w:ind w:left="720"/>
        <w:rPr>
          <w:rFonts w:ascii="Arial" w:hAnsi="Arial"/>
          <w:sz w:val="24"/>
        </w:rPr>
      </w:pPr>
      <w:r>
        <w:rPr>
          <w:rFonts w:ascii="Arial" w:hAnsi="Arial"/>
          <w:sz w:val="24"/>
        </w:rPr>
        <w:t>a)</w:t>
      </w:r>
      <w:r>
        <w:rPr>
          <w:rFonts w:ascii="Arial" w:hAnsi="Arial"/>
          <w:sz w:val="24"/>
        </w:rPr>
        <w:tab/>
        <w:t>Noise levels arising from day / night time activities in the vicinity of the proposed development site and the impact upon the existing or proposed accommodation, and</w:t>
      </w:r>
    </w:p>
    <w:p w:rsidR="005D7623" w:rsidRDefault="005D7623" w:rsidP="00D41CDF">
      <w:pPr>
        <w:ind w:left="720"/>
        <w:rPr>
          <w:rFonts w:ascii="Arial" w:hAnsi="Arial"/>
          <w:sz w:val="24"/>
        </w:rPr>
      </w:pPr>
      <w:r>
        <w:rPr>
          <w:rFonts w:ascii="Arial" w:hAnsi="Arial"/>
          <w:sz w:val="24"/>
        </w:rPr>
        <w:t xml:space="preserve">b) </w:t>
      </w:r>
      <w:r>
        <w:rPr>
          <w:rFonts w:ascii="Arial" w:hAnsi="Arial"/>
          <w:sz w:val="24"/>
        </w:rPr>
        <w:tab/>
        <w:t>A detailed scheme of noise insulation and / or attenuation measures so designed to safeguard the amenity of the existing or occupants of the proposed accommodation hereby approved.</w:t>
      </w:r>
    </w:p>
    <w:p w:rsidR="005D7623" w:rsidRDefault="005D7623" w:rsidP="00D41CDF">
      <w:pPr>
        <w:ind w:left="720"/>
        <w:rPr>
          <w:rFonts w:ascii="Arial" w:hAnsi="Arial"/>
          <w:sz w:val="24"/>
        </w:rPr>
      </w:pPr>
      <w:r>
        <w:rPr>
          <w:rFonts w:ascii="Arial" w:hAnsi="Arial"/>
          <w:sz w:val="24"/>
        </w:rPr>
        <w:t>The measures as are approved shall be fully implemented prior to the first occupation / use of the development.</w:t>
      </w:r>
    </w:p>
    <w:p w:rsidR="00AF38F8" w:rsidRDefault="00AF38F8" w:rsidP="00D41CDF">
      <w:pPr>
        <w:ind w:left="720"/>
        <w:rPr>
          <w:rFonts w:ascii="Arial" w:hAnsi="Arial"/>
          <w:sz w:val="24"/>
        </w:rPr>
      </w:pPr>
    </w:p>
    <w:p w:rsidR="00AF38F8" w:rsidRDefault="00AF38F8" w:rsidP="00D41CDF">
      <w:pPr>
        <w:ind w:left="720"/>
        <w:rPr>
          <w:rFonts w:ascii="Arial" w:hAnsi="Arial"/>
          <w:b/>
          <w:sz w:val="22"/>
          <w:szCs w:val="22"/>
        </w:rPr>
      </w:pPr>
      <w:r>
        <w:rPr>
          <w:rFonts w:ascii="Arial" w:hAnsi="Arial"/>
          <w:sz w:val="24"/>
        </w:rPr>
        <w:tab/>
      </w:r>
      <w:r>
        <w:rPr>
          <w:rFonts w:ascii="Arial" w:hAnsi="Arial"/>
          <w:b/>
          <w:sz w:val="22"/>
          <w:szCs w:val="22"/>
        </w:rPr>
        <w:t>Condition 4 Discharged (P/2024/0284) – 21/08/2024</w:t>
      </w:r>
    </w:p>
    <w:p w:rsidR="00AF38F8" w:rsidRDefault="00AF38F8" w:rsidP="00D41CDF">
      <w:pPr>
        <w:ind w:left="720"/>
        <w:rPr>
          <w:rFonts w:ascii="Arial" w:hAnsi="Arial"/>
          <w:b/>
          <w:sz w:val="22"/>
          <w:szCs w:val="22"/>
        </w:rPr>
      </w:pPr>
    </w:p>
    <w:p w:rsidR="00AF38F8" w:rsidRDefault="00AF38F8" w:rsidP="00D41CDF">
      <w:pPr>
        <w:ind w:left="720"/>
        <w:rPr>
          <w:rFonts w:ascii="Arial" w:hAnsi="Arial"/>
          <w:b/>
          <w:sz w:val="22"/>
          <w:szCs w:val="22"/>
        </w:rPr>
      </w:pPr>
    </w:p>
    <w:p w:rsidR="00AF38F8" w:rsidRDefault="00AF38F8" w:rsidP="00D41CDF">
      <w:pPr>
        <w:ind w:left="720"/>
        <w:rPr>
          <w:rFonts w:ascii="Arial" w:hAnsi="Arial"/>
          <w:sz w:val="24"/>
        </w:rPr>
      </w:pPr>
    </w:p>
    <w:p w:rsidR="005D7623" w:rsidRDefault="005D7623" w:rsidP="00D41CDF">
      <w:pPr>
        <w:ind w:left="720" w:hanging="720"/>
        <w:rPr>
          <w:rFonts w:ascii="Arial" w:hAnsi="Arial"/>
          <w:sz w:val="24"/>
        </w:rPr>
      </w:pPr>
      <w:r>
        <w:rPr>
          <w:rFonts w:ascii="Arial" w:hAnsi="Arial"/>
          <w:sz w:val="24"/>
        </w:rPr>
        <w:t>5.</w:t>
      </w:r>
      <w:r>
        <w:rPr>
          <w:rFonts w:ascii="Arial" w:hAnsi="Arial"/>
          <w:sz w:val="24"/>
        </w:rPr>
        <w:tab/>
        <w:t>No development shall commence until a detailed plan to provide net benefit for biodiversity (NBB) has been submitted to</w:t>
      </w:r>
      <w:r w:rsidR="00BF2AD2">
        <w:rPr>
          <w:rFonts w:ascii="Arial" w:hAnsi="Arial"/>
          <w:sz w:val="24"/>
        </w:rPr>
        <w:t>,</w:t>
      </w:r>
      <w:r>
        <w:rPr>
          <w:rFonts w:ascii="Arial" w:hAnsi="Arial"/>
          <w:sz w:val="24"/>
        </w:rPr>
        <w:t xml:space="preserve"> and approved in writing by</w:t>
      </w:r>
      <w:r w:rsidR="00BF2AD2">
        <w:rPr>
          <w:rFonts w:ascii="Arial" w:hAnsi="Arial"/>
          <w:sz w:val="24"/>
        </w:rPr>
        <w:t>,</w:t>
      </w:r>
      <w:r>
        <w:rPr>
          <w:rFonts w:ascii="Arial" w:hAnsi="Arial"/>
          <w:sz w:val="24"/>
        </w:rPr>
        <w:t xml:space="preserve"> the Local Planning Authority. The measures shall be fully implemented as </w:t>
      </w:r>
      <w:r>
        <w:rPr>
          <w:rFonts w:ascii="Arial" w:hAnsi="Arial"/>
          <w:sz w:val="24"/>
        </w:rPr>
        <w:lastRenderedPageBreak/>
        <w:t>approved prior to the first beneficial use of the development and shall be retained thereafter for the lifetime of the development.</w:t>
      </w:r>
    </w:p>
    <w:p w:rsidR="00D41CDF" w:rsidRDefault="00D41CDF" w:rsidP="00D41CDF">
      <w:pPr>
        <w:ind w:left="720" w:hanging="720"/>
        <w:rPr>
          <w:rFonts w:ascii="Arial" w:hAnsi="Arial"/>
          <w:sz w:val="24"/>
        </w:rPr>
      </w:pPr>
    </w:p>
    <w:p w:rsidR="00D41CDF" w:rsidRDefault="00AF38F8" w:rsidP="00AF38F8">
      <w:pPr>
        <w:ind w:left="720" w:hanging="720"/>
        <w:rPr>
          <w:rFonts w:ascii="Arial" w:hAnsi="Arial"/>
          <w:sz w:val="24"/>
        </w:rPr>
      </w:pPr>
      <w:r>
        <w:rPr>
          <w:rFonts w:ascii="Arial" w:hAnsi="Arial"/>
          <w:sz w:val="24"/>
        </w:rPr>
        <w:tab/>
      </w:r>
      <w:r>
        <w:rPr>
          <w:rFonts w:ascii="Arial" w:hAnsi="Arial"/>
          <w:sz w:val="24"/>
        </w:rPr>
        <w:tab/>
      </w:r>
      <w:r>
        <w:rPr>
          <w:rFonts w:ascii="Arial" w:hAnsi="Arial"/>
          <w:b/>
          <w:sz w:val="22"/>
          <w:szCs w:val="22"/>
        </w:rPr>
        <w:t>Condition 5 Discharged (P/2024/0284) – 21/08/2024</w:t>
      </w:r>
    </w:p>
    <w:p w:rsidR="00D41CDF" w:rsidRDefault="00D41CDF"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6.</w:t>
      </w:r>
      <w:r>
        <w:rPr>
          <w:rFonts w:ascii="Arial" w:hAnsi="Arial"/>
          <w:sz w:val="24"/>
        </w:rPr>
        <w:tab/>
        <w:t>No part of the development shall commence until a detailed Arboricultural Method Statement has been submitted to and approved in writing by the Local Planning Authority. No development or other operations shall take place except in strict accordance with the Method Statement as is approved. The Method Statement shall include the following:</w:t>
      </w:r>
    </w:p>
    <w:p w:rsidR="005D7623" w:rsidRDefault="005D7623" w:rsidP="00D41CDF">
      <w:pPr>
        <w:ind w:left="720"/>
        <w:rPr>
          <w:rFonts w:ascii="Arial" w:hAnsi="Arial"/>
          <w:sz w:val="24"/>
        </w:rPr>
      </w:pPr>
      <w:r>
        <w:rPr>
          <w:rFonts w:ascii="Arial" w:hAnsi="Arial"/>
          <w:sz w:val="24"/>
        </w:rPr>
        <w:t>a)  A specification for tree protection fencing and ground protection measures that comply with British Standard 5837:2012;</w:t>
      </w:r>
    </w:p>
    <w:p w:rsidR="005D7623" w:rsidRDefault="005D7623" w:rsidP="00D41CDF">
      <w:pPr>
        <w:ind w:left="720"/>
        <w:rPr>
          <w:rFonts w:ascii="Arial" w:hAnsi="Arial"/>
          <w:sz w:val="24"/>
        </w:rPr>
      </w:pPr>
      <w:r>
        <w:rPr>
          <w:rFonts w:ascii="Arial" w:hAnsi="Arial"/>
          <w:sz w:val="24"/>
        </w:rPr>
        <w:t>b)  A Tree Protection Plan showing the location of the trees to be removed and retained with their crown spreads, Root Protection Areas, Construction Exclusion Zones, and location of protective fencing and ground protection measures accurately plotted;</w:t>
      </w:r>
    </w:p>
    <w:p w:rsidR="005D7623" w:rsidRDefault="005D7623" w:rsidP="00D41CDF">
      <w:pPr>
        <w:ind w:left="720"/>
        <w:rPr>
          <w:rFonts w:ascii="Arial" w:hAnsi="Arial"/>
          <w:sz w:val="24"/>
        </w:rPr>
      </w:pPr>
      <w:r>
        <w:rPr>
          <w:rFonts w:ascii="Arial" w:hAnsi="Arial"/>
          <w:sz w:val="24"/>
        </w:rPr>
        <w:t>c)  A full specification for any access, driveway, path, underground services or wall foundations within retained tree Root Protection Areas or Construction Exclusion Zone, including any related sections and method for avoiding damage to retained trees;</w:t>
      </w:r>
    </w:p>
    <w:p w:rsidR="005D7623" w:rsidRDefault="005D7623" w:rsidP="00D41CDF">
      <w:pPr>
        <w:ind w:left="720"/>
        <w:rPr>
          <w:rFonts w:ascii="Arial" w:hAnsi="Arial"/>
          <w:sz w:val="24"/>
        </w:rPr>
      </w:pPr>
      <w:r>
        <w:rPr>
          <w:rFonts w:ascii="Arial" w:hAnsi="Arial"/>
          <w:sz w:val="24"/>
        </w:rPr>
        <w:t>d)  Details of general arboricultural matters including proposed practices with regards to cement mixing, material storage and fires;</w:t>
      </w:r>
    </w:p>
    <w:p w:rsidR="005D7623" w:rsidRDefault="005D7623" w:rsidP="00D41CDF">
      <w:pPr>
        <w:ind w:left="720"/>
        <w:rPr>
          <w:rFonts w:ascii="Arial" w:hAnsi="Arial"/>
          <w:sz w:val="24"/>
        </w:rPr>
      </w:pPr>
      <w:r>
        <w:rPr>
          <w:rFonts w:ascii="Arial" w:hAnsi="Arial"/>
          <w:sz w:val="24"/>
        </w:rPr>
        <w:t>e)  Details of the frequency of supervisory visits and procedures for notifying the findings of such visits to the Local Planning Authority;</w:t>
      </w:r>
    </w:p>
    <w:p w:rsidR="005D7623" w:rsidRDefault="005D7623" w:rsidP="00D41CDF">
      <w:pPr>
        <w:ind w:firstLine="720"/>
        <w:rPr>
          <w:rFonts w:ascii="Arial" w:hAnsi="Arial"/>
          <w:sz w:val="24"/>
        </w:rPr>
      </w:pPr>
      <w:r>
        <w:rPr>
          <w:rFonts w:ascii="Arial" w:hAnsi="Arial"/>
          <w:sz w:val="24"/>
        </w:rPr>
        <w:t>f)  Method for protecting retained trees during demolition works;</w:t>
      </w:r>
    </w:p>
    <w:p w:rsidR="005D7623" w:rsidRDefault="005D7623" w:rsidP="00D41CDF">
      <w:pPr>
        <w:ind w:firstLine="720"/>
        <w:rPr>
          <w:rFonts w:ascii="Arial" w:hAnsi="Arial"/>
          <w:sz w:val="24"/>
        </w:rPr>
      </w:pPr>
      <w:r>
        <w:rPr>
          <w:rFonts w:ascii="Arial" w:hAnsi="Arial"/>
          <w:sz w:val="24"/>
        </w:rPr>
        <w:t>g)  Details of all proposed tree works, including felling and pruning.</w:t>
      </w:r>
    </w:p>
    <w:p w:rsidR="00AF38F8" w:rsidRDefault="00AF38F8" w:rsidP="00D41CDF">
      <w:pPr>
        <w:ind w:firstLine="720"/>
        <w:rPr>
          <w:rFonts w:ascii="Arial" w:hAnsi="Arial"/>
          <w:sz w:val="24"/>
        </w:rPr>
      </w:pPr>
      <w:r>
        <w:rPr>
          <w:rFonts w:ascii="Arial" w:hAnsi="Arial"/>
          <w:sz w:val="24"/>
        </w:rPr>
        <w:tab/>
      </w:r>
    </w:p>
    <w:p w:rsidR="00AF38F8" w:rsidRDefault="00AF38F8" w:rsidP="00AF38F8">
      <w:pPr>
        <w:ind w:left="720" w:firstLine="720"/>
        <w:rPr>
          <w:rFonts w:ascii="Arial" w:hAnsi="Arial"/>
          <w:b/>
          <w:sz w:val="22"/>
          <w:szCs w:val="22"/>
        </w:rPr>
      </w:pPr>
      <w:r>
        <w:rPr>
          <w:rFonts w:ascii="Arial" w:hAnsi="Arial"/>
          <w:b/>
          <w:sz w:val="22"/>
          <w:szCs w:val="22"/>
        </w:rPr>
        <w:t>Condition 6 Discharged (P/2024/0284) – 21/08/2024</w:t>
      </w:r>
    </w:p>
    <w:p w:rsidR="00AF38F8" w:rsidRDefault="00AF38F8" w:rsidP="00AF38F8">
      <w:pPr>
        <w:ind w:left="720" w:firstLine="720"/>
        <w:rPr>
          <w:rFonts w:ascii="Arial" w:hAnsi="Arial"/>
          <w:sz w:val="24"/>
        </w:rPr>
      </w:pPr>
    </w:p>
    <w:p w:rsidR="00AF38F8" w:rsidRDefault="00AF38F8" w:rsidP="00AF38F8">
      <w:pPr>
        <w:ind w:left="720" w:firstLine="720"/>
        <w:rPr>
          <w:rFonts w:ascii="Arial" w:hAnsi="Arial"/>
          <w:sz w:val="24"/>
        </w:rPr>
      </w:pPr>
    </w:p>
    <w:p w:rsidR="00AF38F8" w:rsidRDefault="00AF38F8" w:rsidP="00AF38F8">
      <w:pPr>
        <w:ind w:left="720" w:firstLine="720"/>
        <w:rPr>
          <w:rFonts w:ascii="Arial" w:hAnsi="Arial"/>
          <w:sz w:val="24"/>
        </w:rPr>
      </w:pPr>
    </w:p>
    <w:p w:rsidR="00AF38F8" w:rsidRDefault="00AF38F8" w:rsidP="00AF38F8">
      <w:pPr>
        <w:ind w:left="720" w:firstLine="720"/>
        <w:rPr>
          <w:rFonts w:ascii="Arial" w:hAnsi="Arial"/>
          <w:sz w:val="24"/>
        </w:rPr>
      </w:pPr>
    </w:p>
    <w:p w:rsidR="00AF38F8" w:rsidRDefault="00AF38F8" w:rsidP="00AF38F8">
      <w:pPr>
        <w:ind w:left="720" w:firstLine="720"/>
        <w:rPr>
          <w:rFonts w:ascii="Arial" w:hAnsi="Arial"/>
          <w:sz w:val="24"/>
        </w:rPr>
      </w:pPr>
    </w:p>
    <w:p w:rsidR="005D7623" w:rsidRDefault="005D7623" w:rsidP="00D41CDF">
      <w:pPr>
        <w:ind w:left="720" w:hanging="720"/>
        <w:rPr>
          <w:rFonts w:ascii="Arial" w:hAnsi="Arial"/>
          <w:sz w:val="24"/>
        </w:rPr>
      </w:pPr>
      <w:r>
        <w:rPr>
          <w:rFonts w:ascii="Arial" w:hAnsi="Arial"/>
          <w:sz w:val="24"/>
        </w:rPr>
        <w:t>7.</w:t>
      </w:r>
      <w:r>
        <w:rPr>
          <w:rFonts w:ascii="Arial" w:hAnsi="Arial"/>
          <w:sz w:val="24"/>
        </w:rPr>
        <w:tab/>
        <w:t xml:space="preserve">Within six months of the first use of the development, trees and shrubs shall be planted on the site in accordance with a scheme which has been submitted to and approved in writing by the Local Planning Authority.  </w:t>
      </w:r>
    </w:p>
    <w:p w:rsidR="00AF38F8" w:rsidRDefault="00AF38F8" w:rsidP="00D41CDF">
      <w:pPr>
        <w:ind w:left="720" w:hanging="720"/>
        <w:rPr>
          <w:rFonts w:ascii="Arial" w:hAnsi="Arial"/>
          <w:sz w:val="24"/>
        </w:rPr>
      </w:pPr>
    </w:p>
    <w:p w:rsidR="00AF38F8" w:rsidRPr="00AF38F8" w:rsidRDefault="00AF38F8" w:rsidP="00AF38F8">
      <w:pPr>
        <w:ind w:left="720" w:firstLine="720"/>
        <w:rPr>
          <w:rFonts w:ascii="Arial" w:hAnsi="Arial"/>
          <w:b/>
          <w:sz w:val="22"/>
          <w:szCs w:val="22"/>
        </w:rPr>
      </w:pPr>
      <w:r>
        <w:rPr>
          <w:rFonts w:ascii="Arial" w:hAnsi="Arial"/>
          <w:b/>
          <w:sz w:val="22"/>
          <w:szCs w:val="22"/>
        </w:rPr>
        <w:t>Condition 7 Discharged (P/2024/0284) – 21/08/2024</w:t>
      </w: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8.</w:t>
      </w:r>
      <w:r>
        <w:rPr>
          <w:rFonts w:ascii="Arial" w:hAnsi="Arial"/>
          <w:sz w:val="24"/>
        </w:rPr>
        <w:tab/>
        <w:t>The planting scheme implemented in connection with condition no. 7 shall be permanently retained.  Any planting which becomes severely damaged or seriously diseased, or is in poor physiological condition and/or are removed without the written permission of the Local Planning Authority shall be replaced within the next available planting season by trees or shrubs of similar size and species to those originally required to be planted.</w:t>
      </w:r>
    </w:p>
    <w:p w:rsidR="00D41CDF" w:rsidRDefault="00D41CDF" w:rsidP="00AF38F8">
      <w:pPr>
        <w:rPr>
          <w:rFonts w:ascii="Arial" w:hAnsi="Arial"/>
          <w:sz w:val="24"/>
        </w:rPr>
      </w:pPr>
    </w:p>
    <w:p w:rsidR="005D7623" w:rsidRDefault="005D7623" w:rsidP="00D41CDF">
      <w:pPr>
        <w:ind w:left="720" w:hanging="720"/>
        <w:rPr>
          <w:rFonts w:ascii="Arial" w:hAnsi="Arial"/>
          <w:sz w:val="24"/>
        </w:rPr>
      </w:pPr>
      <w:r>
        <w:rPr>
          <w:rFonts w:ascii="Arial" w:hAnsi="Arial"/>
          <w:sz w:val="24"/>
        </w:rPr>
        <w:t>9.</w:t>
      </w:r>
      <w:r>
        <w:rPr>
          <w:rFonts w:ascii="Arial" w:hAnsi="Arial"/>
          <w:sz w:val="24"/>
        </w:rPr>
        <w:tab/>
        <w:t xml:space="preserve">Prior to their installation on the building, drawings to scale 1:5 and 1:20 fully detailing all new or replacement windows, </w:t>
      </w:r>
      <w:r w:rsidR="00AF38F8">
        <w:rPr>
          <w:rFonts w:ascii="Arial" w:hAnsi="Arial"/>
          <w:sz w:val="24"/>
        </w:rPr>
        <w:t>roof lights</w:t>
      </w:r>
      <w:r>
        <w:rPr>
          <w:rFonts w:ascii="Arial" w:hAnsi="Arial"/>
          <w:sz w:val="24"/>
        </w:rPr>
        <w:t xml:space="preserve"> and doors shall be submitted to, and approved in writing by, the Local Planning Authority.  The details shall fully describe the proposed materials, decorative/protective finishes, method of opening and glazing type and include cross sections for glazing bars, sills and heads etc.  The works shall only be carried out in strict accordance with such details as are approved.</w:t>
      </w:r>
    </w:p>
    <w:p w:rsidR="00AF38F8" w:rsidRDefault="00AF38F8" w:rsidP="00D41CDF">
      <w:pPr>
        <w:ind w:left="720" w:hanging="720"/>
        <w:rPr>
          <w:rFonts w:ascii="Arial" w:hAnsi="Arial"/>
          <w:sz w:val="24"/>
        </w:rPr>
      </w:pPr>
    </w:p>
    <w:p w:rsidR="00AF38F8" w:rsidRDefault="00AF38F8" w:rsidP="00D41CDF">
      <w:pPr>
        <w:ind w:left="720" w:hanging="720"/>
        <w:rPr>
          <w:rFonts w:ascii="Arial" w:hAnsi="Arial"/>
          <w:b/>
          <w:sz w:val="22"/>
          <w:szCs w:val="22"/>
        </w:rPr>
      </w:pPr>
      <w:r>
        <w:rPr>
          <w:rFonts w:ascii="Arial" w:hAnsi="Arial"/>
          <w:sz w:val="24"/>
        </w:rPr>
        <w:tab/>
      </w:r>
      <w:r>
        <w:rPr>
          <w:rFonts w:ascii="Arial" w:hAnsi="Arial"/>
          <w:sz w:val="24"/>
        </w:rPr>
        <w:tab/>
      </w:r>
      <w:r>
        <w:rPr>
          <w:rFonts w:ascii="Arial" w:hAnsi="Arial"/>
          <w:b/>
          <w:sz w:val="22"/>
          <w:szCs w:val="22"/>
        </w:rPr>
        <w:t>Condition 9 Discharged (P/2024/0284) – 21/08/2024</w:t>
      </w: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10.</w:t>
      </w:r>
      <w:r>
        <w:rPr>
          <w:rFonts w:ascii="Arial" w:hAnsi="Arial"/>
          <w:sz w:val="24"/>
        </w:rPr>
        <w:tab/>
        <w:t>The foul water drainage scheme as shown on plan ref:  EL073/008 Rev A and hereby approved shall be implemented prior to first use of the development and maintained thereafter.</w:t>
      </w: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11.</w:t>
      </w:r>
      <w:r>
        <w:rPr>
          <w:rFonts w:ascii="Arial" w:hAnsi="Arial"/>
          <w:sz w:val="24"/>
        </w:rPr>
        <w:tab/>
        <w:t>Notwithstanding the provisions of the Town and Country Planning (General Permitted Development) Order 1995 (or any order revoking, re-enacting that Order with or without modification), no further development shall take place under Class E of Schedule 2 Part 1, other than the development hereby granted permission.</w:t>
      </w:r>
    </w:p>
    <w:p w:rsidR="00AF38F8" w:rsidRDefault="00AF38F8" w:rsidP="00D41CDF">
      <w:pPr>
        <w:ind w:left="720" w:hanging="720"/>
        <w:rPr>
          <w:rFonts w:ascii="Arial" w:hAnsi="Arial"/>
          <w:sz w:val="24"/>
        </w:rPr>
      </w:pP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12.</w:t>
      </w:r>
      <w:r>
        <w:rPr>
          <w:rFonts w:ascii="Arial" w:hAnsi="Arial"/>
          <w:sz w:val="24"/>
        </w:rPr>
        <w:tab/>
        <w:t>The development shall be carried out in strict accordance with the following plan and report submitted and approved as part of this application:</w:t>
      </w:r>
    </w:p>
    <w:p w:rsidR="005D7623" w:rsidRDefault="005D7623" w:rsidP="00D41CDF">
      <w:pPr>
        <w:ind w:left="720"/>
        <w:rPr>
          <w:rFonts w:ascii="Arial" w:hAnsi="Arial"/>
          <w:sz w:val="24"/>
        </w:rPr>
      </w:pPr>
      <w:r>
        <w:rPr>
          <w:rFonts w:ascii="Arial" w:hAnsi="Arial"/>
          <w:sz w:val="24"/>
        </w:rPr>
        <w:t xml:space="preserve">1) Arboricultural Implication Assessment ref no. AIA/BHC/12/23, by S. Shields and Dated 11/12/2023 </w:t>
      </w:r>
    </w:p>
    <w:p w:rsidR="005D7623" w:rsidRDefault="005D7623" w:rsidP="00D41CDF">
      <w:pPr>
        <w:ind w:firstLine="720"/>
        <w:rPr>
          <w:rFonts w:ascii="Arial" w:hAnsi="Arial"/>
          <w:sz w:val="24"/>
        </w:rPr>
      </w:pPr>
      <w:r>
        <w:rPr>
          <w:rFonts w:ascii="Arial" w:hAnsi="Arial"/>
          <w:sz w:val="24"/>
        </w:rPr>
        <w:t>2) Tree Protection Plan ref no. BHC/TPP/OL/12/23</w:t>
      </w:r>
    </w:p>
    <w:p w:rsidR="005D7623" w:rsidRDefault="005D7623" w:rsidP="00BF2AD2">
      <w:pPr>
        <w:ind w:left="720"/>
        <w:rPr>
          <w:rFonts w:ascii="Arial" w:hAnsi="Arial"/>
          <w:sz w:val="24"/>
        </w:rPr>
      </w:pPr>
      <w:r>
        <w:rPr>
          <w:rFonts w:ascii="Arial" w:hAnsi="Arial"/>
          <w:sz w:val="24"/>
        </w:rPr>
        <w:t>No development or other operations shall take place except in strict accordance with the report as approved.</w:t>
      </w:r>
    </w:p>
    <w:p w:rsidR="005D7623" w:rsidRDefault="005D7623">
      <w:pPr>
        <w:rPr>
          <w:rFonts w:ascii="Arial" w:hAnsi="Arial"/>
          <w:b/>
          <w:sz w:val="24"/>
        </w:rPr>
      </w:pPr>
    </w:p>
    <w:p w:rsidR="005D7623" w:rsidRDefault="005D7623">
      <w:pPr>
        <w:rPr>
          <w:rFonts w:ascii="Arial" w:hAnsi="Arial"/>
          <w:b/>
          <w:sz w:val="24"/>
        </w:rPr>
      </w:pPr>
      <w:r>
        <w:rPr>
          <w:rFonts w:ascii="Arial" w:hAnsi="Arial"/>
          <w:b/>
          <w:sz w:val="24"/>
        </w:rPr>
        <w:lastRenderedPageBreak/>
        <w:t>Reason(s)</w:t>
      </w:r>
    </w:p>
    <w:p w:rsidR="005D7623" w:rsidRDefault="005D7623">
      <w:pPr>
        <w:rPr>
          <w:rFonts w:ascii="Arial" w:hAnsi="Arial"/>
          <w:sz w:val="24"/>
        </w:rPr>
      </w:pPr>
    </w:p>
    <w:p w:rsidR="005D7623" w:rsidRDefault="005D7623" w:rsidP="00D41CDF">
      <w:pPr>
        <w:ind w:left="720" w:hanging="720"/>
        <w:rPr>
          <w:rFonts w:ascii="Arial" w:hAnsi="Arial"/>
          <w:sz w:val="24"/>
        </w:rPr>
      </w:pPr>
      <w:r>
        <w:rPr>
          <w:rFonts w:ascii="Arial" w:hAnsi="Arial"/>
          <w:sz w:val="24"/>
        </w:rPr>
        <w:t>1.</w:t>
      </w:r>
      <w:r>
        <w:rPr>
          <w:rFonts w:ascii="Arial" w:hAnsi="Arial"/>
          <w:sz w:val="24"/>
        </w:rPr>
        <w:tab/>
        <w:t>To comply with Section 91(3) of the Town and Country Planning Act, 1990.</w:t>
      </w:r>
    </w:p>
    <w:p w:rsidR="005D7623" w:rsidRDefault="005D7623" w:rsidP="00D41CDF">
      <w:pPr>
        <w:ind w:left="720" w:hanging="720"/>
        <w:rPr>
          <w:rFonts w:ascii="Arial" w:hAnsi="Arial"/>
          <w:sz w:val="24"/>
        </w:rPr>
      </w:pPr>
      <w:r>
        <w:rPr>
          <w:rFonts w:ascii="Arial" w:hAnsi="Arial"/>
          <w:sz w:val="24"/>
        </w:rPr>
        <w:t>2.</w:t>
      </w:r>
      <w:r>
        <w:rPr>
          <w:rFonts w:ascii="Arial" w:hAnsi="Arial"/>
          <w:sz w:val="24"/>
        </w:rPr>
        <w:tab/>
        <w:t>To comply with section 71ZA (2) of the Town and Country Planning Act 1990.</w:t>
      </w:r>
    </w:p>
    <w:p w:rsidR="005D7623" w:rsidRDefault="005D7623" w:rsidP="00D41CDF">
      <w:pPr>
        <w:ind w:left="720" w:hanging="720"/>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Policy DM1 of the Wrexham Local Development Plan.</w:t>
      </w:r>
    </w:p>
    <w:p w:rsidR="005D7623" w:rsidRDefault="005D7623" w:rsidP="00D41CDF">
      <w:pPr>
        <w:ind w:left="720" w:hanging="720"/>
        <w:rPr>
          <w:rFonts w:ascii="Arial" w:hAnsi="Arial"/>
          <w:sz w:val="24"/>
        </w:rPr>
      </w:pPr>
      <w:r>
        <w:rPr>
          <w:rFonts w:ascii="Arial" w:hAnsi="Arial"/>
          <w:sz w:val="24"/>
        </w:rPr>
        <w:t>4.</w:t>
      </w:r>
      <w:r>
        <w:rPr>
          <w:rFonts w:ascii="Arial" w:hAnsi="Arial"/>
          <w:sz w:val="24"/>
        </w:rPr>
        <w:tab/>
        <w:t>To protect the amenities of the occupiers of nearby properties in accordance with Policy DM1 of the Wrexham Local Development Plan.</w:t>
      </w:r>
    </w:p>
    <w:p w:rsidR="005D7623" w:rsidRDefault="005D7623" w:rsidP="00D41CDF">
      <w:pPr>
        <w:ind w:left="720" w:hanging="720"/>
        <w:rPr>
          <w:rFonts w:ascii="Arial" w:hAnsi="Arial"/>
          <w:sz w:val="24"/>
        </w:rPr>
      </w:pPr>
      <w:r>
        <w:rPr>
          <w:rFonts w:ascii="Arial" w:hAnsi="Arial"/>
          <w:sz w:val="24"/>
        </w:rPr>
        <w:t>5.</w:t>
      </w:r>
      <w:r>
        <w:rPr>
          <w:rFonts w:ascii="Arial" w:hAnsi="Arial"/>
          <w:sz w:val="24"/>
        </w:rPr>
        <w:tab/>
        <w:t>To ensure the development delivers net benefit to biodiversity in accordance with Policy 9 of Future Wales and Paragraph 6.4.5 of Planning Policy Wales (Edition 12).</w:t>
      </w:r>
    </w:p>
    <w:p w:rsidR="005D7623" w:rsidRDefault="005D7623" w:rsidP="00D41CDF">
      <w:pPr>
        <w:ind w:left="720" w:hanging="720"/>
        <w:rPr>
          <w:rFonts w:ascii="Arial" w:hAnsi="Arial"/>
          <w:sz w:val="24"/>
        </w:rPr>
      </w:pPr>
      <w:r>
        <w:rPr>
          <w:rFonts w:ascii="Arial" w:hAnsi="Arial"/>
          <w:sz w:val="24"/>
        </w:rPr>
        <w:t>6.</w:t>
      </w:r>
      <w:r>
        <w:rPr>
          <w:rFonts w:ascii="Arial" w:hAnsi="Arial"/>
          <w:sz w:val="24"/>
        </w:rPr>
        <w:tab/>
        <w:t>To ensure the work is carried out to accepted arboricultural practices for the long term wellbeing of the tree(s) in accordance with Policies DM1, SP14 and NE3 of the Wrexham Local Development Plan.</w:t>
      </w:r>
    </w:p>
    <w:p w:rsidR="005D7623" w:rsidRDefault="005D7623" w:rsidP="00D41CDF">
      <w:pPr>
        <w:ind w:left="720" w:hanging="720"/>
        <w:rPr>
          <w:rFonts w:ascii="Arial" w:hAnsi="Arial"/>
          <w:sz w:val="24"/>
        </w:rPr>
      </w:pPr>
      <w:r>
        <w:rPr>
          <w:rFonts w:ascii="Arial" w:hAnsi="Arial"/>
          <w:sz w:val="24"/>
        </w:rPr>
        <w:t>7.</w:t>
      </w:r>
      <w:r>
        <w:rPr>
          <w:rFonts w:ascii="Arial" w:hAnsi="Arial"/>
          <w:sz w:val="24"/>
        </w:rPr>
        <w:tab/>
        <w:t>To ensure a satisfactory standard of appearance of the development in the interests of the visual amenities of the area in accordance with Policy DM1 of the Wrexham Local Development Plan.</w:t>
      </w:r>
    </w:p>
    <w:p w:rsidR="005D7623" w:rsidRDefault="005D7623" w:rsidP="00D41CDF">
      <w:pPr>
        <w:ind w:left="720" w:hanging="720"/>
        <w:rPr>
          <w:rFonts w:ascii="Arial" w:hAnsi="Arial"/>
          <w:sz w:val="24"/>
        </w:rPr>
      </w:pPr>
      <w:r>
        <w:rPr>
          <w:rFonts w:ascii="Arial" w:hAnsi="Arial"/>
          <w:sz w:val="24"/>
        </w:rPr>
        <w:t>8.</w:t>
      </w:r>
      <w:r>
        <w:rPr>
          <w:rFonts w:ascii="Arial" w:hAnsi="Arial"/>
          <w:sz w:val="24"/>
        </w:rPr>
        <w:tab/>
        <w:t>To ensure a satisfactory standard of appearance of the development in the interests of the visual amenities of the area in accordance with Policy DM1 of the Wrexham Local Development Plan.</w:t>
      </w:r>
    </w:p>
    <w:p w:rsidR="005D7623" w:rsidRDefault="005D7623" w:rsidP="00D41CDF">
      <w:pPr>
        <w:ind w:left="720" w:hanging="720"/>
        <w:rPr>
          <w:rFonts w:ascii="Arial" w:hAnsi="Arial"/>
          <w:sz w:val="24"/>
        </w:rPr>
      </w:pPr>
      <w:r>
        <w:rPr>
          <w:rFonts w:ascii="Arial" w:hAnsi="Arial"/>
          <w:sz w:val="24"/>
        </w:rPr>
        <w:t>9.</w:t>
      </w:r>
      <w:r>
        <w:rPr>
          <w:rFonts w:ascii="Arial" w:hAnsi="Arial"/>
          <w:sz w:val="24"/>
        </w:rPr>
        <w:tab/>
        <w:t>To ensure the works reflect the character and appearance of the building in accordance with Policy DM1 of the Wrexham Local Development Plan.</w:t>
      </w:r>
    </w:p>
    <w:p w:rsidR="00AF38F8" w:rsidRDefault="00AF38F8" w:rsidP="00D41CDF">
      <w:pPr>
        <w:ind w:left="720" w:hanging="720"/>
        <w:rPr>
          <w:rFonts w:ascii="Arial" w:hAnsi="Arial"/>
          <w:sz w:val="24"/>
        </w:rPr>
      </w:pPr>
    </w:p>
    <w:p w:rsidR="00AF38F8" w:rsidRDefault="00AF38F8"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t>10.</w:t>
      </w:r>
      <w:r>
        <w:rPr>
          <w:rFonts w:ascii="Arial" w:hAnsi="Arial"/>
          <w:sz w:val="24"/>
        </w:rPr>
        <w:tab/>
        <w:t>To ensure that effective drainage facilities are provided for the proposed development, and that no adverse impact occurs to the environment or the existing public sewerage system in accordance with Policy DM1 of the Wrexham Local Development Plan.</w:t>
      </w:r>
    </w:p>
    <w:p w:rsidR="005D7623" w:rsidRDefault="005D7623" w:rsidP="00D41CDF">
      <w:pPr>
        <w:ind w:left="720" w:hanging="720"/>
        <w:rPr>
          <w:rFonts w:ascii="Arial" w:hAnsi="Arial"/>
          <w:sz w:val="24"/>
        </w:rPr>
      </w:pPr>
      <w:r>
        <w:rPr>
          <w:rFonts w:ascii="Arial" w:hAnsi="Arial"/>
          <w:sz w:val="24"/>
        </w:rPr>
        <w:t>11.</w:t>
      </w:r>
      <w:r>
        <w:rPr>
          <w:rFonts w:ascii="Arial" w:hAnsi="Arial"/>
          <w:sz w:val="24"/>
        </w:rPr>
        <w:tab/>
        <w:t>Due to the restricted application site and its relationship with adjoining properties it is considered important to ensure that no additional development as described in the condition is carried out without the permission of the Local Planning Authority in accordance with Policy DM1 and SP15 of the Wrexham Local Development Plan.</w:t>
      </w:r>
    </w:p>
    <w:p w:rsidR="005D7623" w:rsidRDefault="005D7623" w:rsidP="00D41CDF">
      <w:pPr>
        <w:ind w:left="720" w:hanging="720"/>
        <w:rPr>
          <w:rFonts w:ascii="Arial" w:hAnsi="Arial"/>
          <w:sz w:val="24"/>
        </w:rPr>
      </w:pPr>
      <w:r>
        <w:rPr>
          <w:rFonts w:ascii="Arial" w:hAnsi="Arial"/>
          <w:sz w:val="24"/>
        </w:rPr>
        <w:t>12.</w:t>
      </w:r>
      <w:r>
        <w:rPr>
          <w:rFonts w:ascii="Arial" w:hAnsi="Arial"/>
          <w:sz w:val="24"/>
        </w:rPr>
        <w:tab/>
        <w:t>To protect trees which are of significant amenity value to the area in accordance with Policies DM1, SP14 and NE3 of the Wrexham Local Development Plan.</w:t>
      </w:r>
    </w:p>
    <w:p w:rsidR="005D7623" w:rsidRDefault="005D7623">
      <w:pPr>
        <w:rPr>
          <w:rFonts w:ascii="Arial" w:hAnsi="Arial"/>
          <w:b/>
          <w:sz w:val="24"/>
        </w:rPr>
      </w:pPr>
    </w:p>
    <w:p w:rsidR="005D7623" w:rsidRDefault="005D7623">
      <w:pPr>
        <w:rPr>
          <w:rFonts w:ascii="Arial" w:hAnsi="Arial"/>
          <w:b/>
          <w:sz w:val="24"/>
        </w:rPr>
      </w:pPr>
      <w:r>
        <w:rPr>
          <w:rFonts w:ascii="Arial" w:hAnsi="Arial"/>
          <w:b/>
          <w:sz w:val="24"/>
        </w:rPr>
        <w:t>Note(s) to applicant</w:t>
      </w:r>
    </w:p>
    <w:p w:rsidR="005D7623" w:rsidRDefault="005D7623">
      <w:pPr>
        <w:rPr>
          <w:rFonts w:ascii="Arial" w:hAnsi="Arial"/>
          <w:b/>
          <w:sz w:val="24"/>
        </w:rPr>
      </w:pPr>
    </w:p>
    <w:p w:rsidR="00BF2AD2" w:rsidRDefault="005D7623">
      <w:pPr>
        <w:rPr>
          <w:rFonts w:ascii="Arial" w:hAnsi="Arial"/>
          <w:noProof/>
          <w:sz w:val="24"/>
        </w:rPr>
      </w:pPr>
      <w:r w:rsidRPr="002E1858">
        <w:rPr>
          <w:rFonts w:ascii="Arial" w:hAnsi="Arial"/>
          <w:noProof/>
          <w:sz w:val="24"/>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r w:rsidRPr="002E1858">
        <w:rPr>
          <w:rFonts w:ascii="Arial" w:hAnsi="Arial"/>
          <w:noProof/>
          <w:sz w:val="24"/>
        </w:rPr>
        <w:cr/>
      </w:r>
      <w:r w:rsidRPr="002E1858">
        <w:rPr>
          <w:rFonts w:ascii="Arial" w:hAnsi="Arial"/>
          <w:noProof/>
          <w:sz w:val="24"/>
        </w:rPr>
        <w:cr/>
      </w:r>
    </w:p>
    <w:p w:rsidR="00AF38F8" w:rsidRDefault="005D7623">
      <w:pPr>
        <w:rPr>
          <w:rFonts w:ascii="Arial" w:hAnsi="Arial"/>
          <w:noProof/>
          <w:sz w:val="24"/>
        </w:rPr>
      </w:pPr>
      <w:r w:rsidRPr="002E1858">
        <w:rPr>
          <w:rFonts w:ascii="Arial" w:hAnsi="Arial"/>
          <w:noProof/>
          <w:sz w:val="24"/>
        </w:rPr>
        <w:t xml:space="preserve">The applicant is advised that the Council has the option to control construction noise by serving a Control of Pollution Act 1974, Section 60 Notice where deemed necessary, and failure to comply with such a Notice can result in prosecution. </w:t>
      </w:r>
      <w:r w:rsidRPr="002E1858">
        <w:rPr>
          <w:rFonts w:ascii="Arial" w:hAnsi="Arial"/>
          <w:noProof/>
          <w:sz w:val="24"/>
        </w:rPr>
        <w:cr/>
      </w:r>
      <w:r w:rsidRPr="002E1858">
        <w:rPr>
          <w:rFonts w:ascii="Arial" w:hAnsi="Arial"/>
          <w:noProof/>
          <w:sz w:val="24"/>
        </w:rPr>
        <w:c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r w:rsidRPr="002E1858">
        <w:rPr>
          <w:rFonts w:ascii="Arial" w:hAnsi="Arial"/>
          <w:noProof/>
          <w:sz w:val="24"/>
        </w:rPr>
        <w:cr/>
      </w:r>
      <w:r w:rsidRPr="002E1858">
        <w:rPr>
          <w:rFonts w:ascii="Arial" w:hAnsi="Arial"/>
          <w:noProof/>
          <w:sz w:val="24"/>
        </w:rPr>
        <w:cr/>
      </w:r>
    </w:p>
    <w:p w:rsidR="00AF38F8" w:rsidRDefault="00AF38F8">
      <w:pPr>
        <w:rPr>
          <w:rFonts w:ascii="Arial" w:hAnsi="Arial"/>
          <w:noProof/>
          <w:sz w:val="24"/>
        </w:rPr>
      </w:pPr>
    </w:p>
    <w:p w:rsidR="00D41CDF" w:rsidRDefault="005D7623">
      <w:pPr>
        <w:rPr>
          <w:rFonts w:ascii="Arial" w:hAnsi="Arial"/>
          <w:noProof/>
          <w:sz w:val="24"/>
        </w:rPr>
      </w:pPr>
      <w:r w:rsidRPr="002E1858">
        <w:rPr>
          <w:rFonts w:ascii="Arial" w:hAnsi="Arial"/>
          <w:noProof/>
          <w:sz w:val="24"/>
        </w:rP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r w:rsidRPr="002E1858">
        <w:rPr>
          <w:rFonts w:ascii="Arial" w:hAnsi="Arial"/>
          <w:noProof/>
          <w:sz w:val="24"/>
        </w:rPr>
        <w:cr/>
      </w:r>
    </w:p>
    <w:p w:rsidR="00D41CDF" w:rsidRDefault="005D7623">
      <w:pPr>
        <w:rPr>
          <w:rFonts w:ascii="Arial" w:hAnsi="Arial"/>
          <w:noProof/>
          <w:sz w:val="24"/>
        </w:rPr>
      </w:pPr>
      <w:r w:rsidRPr="002E1858">
        <w:rPr>
          <w:rFonts w:ascii="Arial" w:hAnsi="Arial"/>
          <w:noProof/>
          <w:sz w:val="24"/>
        </w:rPr>
        <w:t>Burning of waste generated from construction activities is not considered to be an appropriate method of disposal and action may be taken as follows:</w:t>
      </w:r>
      <w:r w:rsidRPr="002E1858">
        <w:rPr>
          <w:rFonts w:ascii="Arial" w:hAnsi="Arial"/>
          <w:noProof/>
          <w:sz w:val="24"/>
        </w:rPr>
        <w:cr/>
        <w:t>-  Under the Environmental Protection Act 1990 anyone found   disposing of construction site waste by burning is likely to be in breach of their duty of care with regard to waste disposal;</w:t>
      </w:r>
      <w:r w:rsidRPr="002E1858">
        <w:rPr>
          <w:rFonts w:ascii="Arial" w:hAnsi="Arial"/>
          <w:noProof/>
          <w:sz w:val="24"/>
        </w:rPr>
        <w:cr/>
        <w:t xml:space="preserve">- Under the same Act an abatement notice may be served where smoke is judged to be causing a nuisance to neighbouring properties. Failure to comply with the requirements of the notice can result in prosecution; </w:t>
      </w:r>
      <w:r w:rsidRPr="002E1858">
        <w:rPr>
          <w:rFonts w:ascii="Arial" w:hAnsi="Arial"/>
          <w:noProof/>
          <w:sz w:val="24"/>
        </w:rPr>
        <w:cr/>
        <w:t xml:space="preserve">- Under the Clean Air Act 1993 it is an offence for a commercial </w:t>
      </w:r>
      <w:r w:rsidRPr="002E1858">
        <w:rPr>
          <w:rFonts w:ascii="Arial" w:hAnsi="Arial"/>
          <w:noProof/>
          <w:sz w:val="24"/>
        </w:rPr>
        <w:lastRenderedPageBreak/>
        <w:t>activity to burn anything that gives rise to dark smoke.</w:t>
      </w:r>
      <w:r w:rsidRPr="002E1858">
        <w:rPr>
          <w:rFonts w:ascii="Arial" w:hAnsi="Arial"/>
          <w:noProof/>
          <w:sz w:val="24"/>
        </w:rPr>
        <w:cr/>
      </w:r>
      <w:r w:rsidRPr="002E1858">
        <w:rPr>
          <w:rFonts w:ascii="Arial" w:hAnsi="Arial"/>
          <w:noProof/>
          <w:sz w:val="24"/>
        </w:rPr>
        <w:c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r w:rsidRPr="002E1858">
        <w:rPr>
          <w:rFonts w:ascii="Arial" w:hAnsi="Arial"/>
          <w:noProof/>
          <w:sz w:val="24"/>
        </w:rPr>
        <w:cr/>
      </w:r>
    </w:p>
    <w:p w:rsidR="00D41CDF" w:rsidRDefault="00D41CDF">
      <w:pPr>
        <w:rPr>
          <w:rFonts w:ascii="Arial" w:hAnsi="Arial"/>
          <w:noProof/>
          <w:sz w:val="24"/>
        </w:rPr>
      </w:pPr>
    </w:p>
    <w:p w:rsidR="00D41CDF" w:rsidRDefault="005D7623">
      <w:pPr>
        <w:rPr>
          <w:rFonts w:ascii="Arial" w:hAnsi="Arial"/>
          <w:noProof/>
          <w:sz w:val="24"/>
        </w:rPr>
      </w:pPr>
      <w:r w:rsidRPr="002E1858">
        <w:rPr>
          <w:rFonts w:ascii="Arial" w:hAnsi="Arial"/>
          <w:noProof/>
          <w:sz w:val="24"/>
        </w:rPr>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r w:rsidRPr="002E1858">
        <w:rPr>
          <w:rFonts w:ascii="Arial" w:hAnsi="Arial"/>
          <w:noProof/>
          <w:sz w:val="24"/>
        </w:rPr>
        <w:cr/>
      </w:r>
    </w:p>
    <w:p w:rsidR="00AF38F8" w:rsidRDefault="00AF38F8">
      <w:pPr>
        <w:rPr>
          <w:rFonts w:ascii="Arial" w:hAnsi="Arial"/>
          <w:noProof/>
          <w:sz w:val="24"/>
        </w:rPr>
      </w:pPr>
    </w:p>
    <w:p w:rsidR="00AF38F8" w:rsidRDefault="00AF38F8">
      <w:pPr>
        <w:rPr>
          <w:rFonts w:ascii="Arial" w:hAnsi="Arial"/>
          <w:noProof/>
          <w:sz w:val="24"/>
        </w:rPr>
      </w:pPr>
    </w:p>
    <w:p w:rsidR="005D7623" w:rsidRDefault="005D7623">
      <w:pPr>
        <w:rPr>
          <w:rFonts w:ascii="Arial" w:hAnsi="Arial"/>
          <w:sz w:val="24"/>
        </w:rPr>
      </w:pPr>
      <w:r w:rsidRPr="002E1858">
        <w:rPr>
          <w:rFonts w:ascii="Arial" w:hAnsi="Arial"/>
          <w:noProof/>
          <w:sz w:val="24"/>
        </w:rPr>
        <w:t>Following the commencement of Schedule 3 of the Flood and Water Management Act, the works as proposed are required to obtain approval from the SuDS Approving Body (SAB) prior to commencement of those construction works.  Further details of the SAB, the new national standards, the pre-application advice service and the application for approval process can be found on the Wrexham CBC's SAB webpage: https://www.wrexham.gov.uk/english/planning_portal/sab/sab.htm or by contacting the SAB Team directly at SAB@wrexham.gov.uk</w:t>
      </w:r>
      <w:r w:rsidRPr="002E1858">
        <w:rPr>
          <w:rFonts w:ascii="Arial" w:hAnsi="Arial"/>
          <w:noProof/>
          <w:sz w:val="24"/>
        </w:rPr>
        <w:cr/>
        <w:t>Detailed advice has been issued by Natural Resources Wales (NRW) which is available on the Council's planning applications website.</w:t>
      </w:r>
    </w:p>
    <w:p w:rsidR="005D7623" w:rsidRPr="00B21AC8" w:rsidRDefault="005D7623" w:rsidP="00B21AC8">
      <w:pPr>
        <w:spacing w:after="160" w:line="259" w:lineRule="auto"/>
        <w:rPr>
          <w:rFonts w:ascii="Calibri" w:hAnsi="Calibri"/>
          <w:sz w:val="22"/>
          <w:szCs w:val="22"/>
        </w:rPr>
      </w:pPr>
    </w:p>
    <w:p w:rsidR="005D7623" w:rsidRPr="00E62C9F" w:rsidRDefault="00AF38F8" w:rsidP="00E62C9F">
      <w:pPr>
        <w:rPr>
          <w:rFonts w:ascii="Calibri" w:hAnsi="Calibri"/>
          <w:sz w:val="22"/>
          <w:szCs w:val="22"/>
          <w:lang w:eastAsia="en-US"/>
        </w:rPr>
      </w:pPr>
      <w:r>
        <w:rPr>
          <w:rFonts w:ascii="Calibri" w:hAnsi="Calibri"/>
          <w:noProof/>
          <w:sz w:val="22"/>
          <w:szCs w:val="22"/>
        </w:rPr>
        <w:drawing>
          <wp:inline distT="0" distB="0" distL="0" distR="0">
            <wp:extent cx="1028700" cy="638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638175"/>
                    </a:xfrm>
                    <a:prstGeom prst="rect">
                      <a:avLst/>
                    </a:prstGeom>
                    <a:noFill/>
                    <a:ln>
                      <a:noFill/>
                    </a:ln>
                  </pic:spPr>
                </pic:pic>
              </a:graphicData>
            </a:graphic>
          </wp:inline>
        </w:drawing>
      </w:r>
    </w:p>
    <w:p w:rsidR="005D7623" w:rsidRPr="00E62C9F" w:rsidRDefault="005D7623" w:rsidP="00E62C9F">
      <w:pPr>
        <w:rPr>
          <w:rFonts w:ascii="Arial" w:hAnsi="Arial" w:cs="Arial"/>
          <w:sz w:val="22"/>
          <w:szCs w:val="22"/>
        </w:rPr>
      </w:pPr>
      <w:r w:rsidRPr="00E62C9F">
        <w:rPr>
          <w:rFonts w:ascii="Arial" w:hAnsi="Arial" w:cs="Arial"/>
          <w:sz w:val="22"/>
          <w:szCs w:val="22"/>
        </w:rPr>
        <w:t>David Fitzsimon</w:t>
      </w:r>
    </w:p>
    <w:p w:rsidR="005D7623" w:rsidRPr="00E62C9F" w:rsidRDefault="005D7623" w:rsidP="00E62C9F">
      <w:pPr>
        <w:rPr>
          <w:rFonts w:ascii="Arial" w:hAnsi="Arial" w:cs="Arial"/>
          <w:sz w:val="22"/>
          <w:szCs w:val="22"/>
        </w:rPr>
      </w:pPr>
      <w:r w:rsidRPr="00E62C9F">
        <w:rPr>
          <w:rFonts w:ascii="Arial" w:hAnsi="Arial" w:cs="Arial"/>
          <w:sz w:val="22"/>
          <w:szCs w:val="22"/>
        </w:rPr>
        <w:t>Prif Swyddog Yr Economi a Chynllunio</w:t>
      </w:r>
    </w:p>
    <w:p w:rsidR="005D7623" w:rsidRPr="00E62C9F" w:rsidRDefault="005D7623" w:rsidP="00E62C9F">
      <w:pPr>
        <w:rPr>
          <w:rFonts w:ascii="Arial" w:hAnsi="Arial" w:cs="Arial"/>
          <w:sz w:val="22"/>
          <w:szCs w:val="22"/>
        </w:rPr>
      </w:pPr>
      <w:r w:rsidRPr="00E62C9F">
        <w:rPr>
          <w:rFonts w:ascii="Arial" w:hAnsi="Arial" w:cs="Arial"/>
          <w:sz w:val="22"/>
          <w:szCs w:val="22"/>
        </w:rPr>
        <w:t>Chief Officer Economy and Planning</w:t>
      </w:r>
    </w:p>
    <w:p w:rsidR="005D7623" w:rsidRPr="0015595D" w:rsidRDefault="005D7623">
      <w:pPr>
        <w:rPr>
          <w:rFonts w:ascii="Arial" w:hAnsi="Arial"/>
          <w:sz w:val="22"/>
          <w:szCs w:val="22"/>
        </w:rPr>
      </w:pPr>
    </w:p>
    <w:p w:rsidR="005D7623" w:rsidRPr="0015595D" w:rsidRDefault="005D7623">
      <w:pPr>
        <w:rPr>
          <w:rFonts w:ascii="Arial" w:hAnsi="Arial"/>
          <w:sz w:val="22"/>
          <w:szCs w:val="22"/>
        </w:rPr>
      </w:pPr>
    </w:p>
    <w:p w:rsidR="005D7623" w:rsidRDefault="005D7623" w:rsidP="00956BCC">
      <w:pPr>
        <w:pStyle w:val="Footer"/>
      </w:pPr>
      <w:r>
        <w:rPr>
          <w:rFonts w:ascii="Arial" w:hAnsi="Arial" w:cs="Arial"/>
          <w:sz w:val="22"/>
          <w:szCs w:val="22"/>
        </w:rPr>
        <w:t>Refer to Statement of Applicant's Rights and General Information on our planning web site at:-</w:t>
      </w:r>
    </w:p>
    <w:p w:rsidR="005D7623" w:rsidRDefault="00C46CA6" w:rsidP="00956BCC">
      <w:pPr>
        <w:rPr>
          <w:rFonts w:ascii="Arial" w:hAnsi="Arial"/>
          <w:sz w:val="24"/>
        </w:rPr>
      </w:pPr>
      <w:hyperlink r:id="rId11" w:history="1">
        <w:r w:rsidR="005D7623">
          <w:rPr>
            <w:rStyle w:val="Hyperlink"/>
            <w:rFonts w:ascii="Arial" w:hAnsi="Arial" w:cs="Arial"/>
            <w:b/>
            <w:bCs/>
          </w:rPr>
          <w:t>http://www.wrexham.gov.uk/english/planning_portal/publications/info_sheets.htm</w:t>
        </w:r>
      </w:hyperlink>
    </w:p>
    <w:p w:rsidR="005D7623" w:rsidRDefault="005D7623">
      <w:pPr>
        <w:rPr>
          <w:rFonts w:ascii="Arial" w:hAnsi="Arial"/>
          <w:sz w:val="24"/>
        </w:rPr>
      </w:pPr>
    </w:p>
    <w:p w:rsidR="005D7623" w:rsidRDefault="005D7623">
      <w:pPr>
        <w:rPr>
          <w:rFonts w:ascii="Arial" w:hAnsi="Arial"/>
          <w:sz w:val="24"/>
        </w:rPr>
      </w:pPr>
    </w:p>
    <w:p w:rsidR="005D7623" w:rsidRDefault="005D7623">
      <w:pPr>
        <w:rPr>
          <w:rFonts w:ascii="Arial" w:hAnsi="Arial"/>
          <w:sz w:val="24"/>
        </w:rPr>
        <w:sectPr w:rsidR="005D7623" w:rsidSect="005D7623">
          <w:headerReference w:type="default" r:id="rId12"/>
          <w:headerReference w:type="first" r:id="rId13"/>
          <w:footerReference w:type="first" r:id="rId14"/>
          <w:pgSz w:w="11909" w:h="16834"/>
          <w:pgMar w:top="1440" w:right="1800" w:bottom="1440" w:left="1800" w:header="706" w:footer="706" w:gutter="0"/>
          <w:pgNumType w:start="1"/>
          <w:cols w:space="720"/>
          <w:titlePg/>
        </w:sectPr>
      </w:pPr>
    </w:p>
    <w:p w:rsidR="005D7623" w:rsidRDefault="005D7623">
      <w:pPr>
        <w:rPr>
          <w:rFonts w:ascii="Arial" w:hAnsi="Arial"/>
          <w:sz w:val="24"/>
        </w:rPr>
      </w:pPr>
    </w:p>
    <w:p w:rsidR="005D7623" w:rsidRDefault="005D7623">
      <w:pPr>
        <w:rPr>
          <w:rFonts w:ascii="Arial" w:hAnsi="Arial"/>
          <w:sz w:val="24"/>
        </w:rPr>
        <w:sectPr w:rsidR="005D7623">
          <w:headerReference w:type="default" r:id="rId15"/>
          <w:headerReference w:type="first" r:id="rId16"/>
          <w:footerReference w:type="first" r:id="rId17"/>
          <w:type w:val="continuous"/>
          <w:pgSz w:w="11909" w:h="16834"/>
          <w:pgMar w:top="1440" w:right="1800" w:bottom="1440" w:left="1800" w:header="706" w:footer="706" w:gutter="0"/>
          <w:cols w:space="720"/>
          <w:titlePg/>
        </w:sectPr>
      </w:pPr>
    </w:p>
    <w:p w:rsidR="005D7623" w:rsidRDefault="005D7623">
      <w:pPr>
        <w:rPr>
          <w:rFonts w:ascii="Arial" w:hAnsi="Arial"/>
          <w:sz w:val="24"/>
        </w:rPr>
      </w:pPr>
    </w:p>
    <w:sectPr w:rsidR="005D7623" w:rsidSect="005D7623">
      <w:headerReference w:type="default" r:id="rId18"/>
      <w:headerReference w:type="first" r:id="rId19"/>
      <w:footerReference w:type="first" r:id="rId20"/>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828" w:rsidRDefault="00005828">
      <w:r>
        <w:separator/>
      </w:r>
    </w:p>
  </w:endnote>
  <w:endnote w:type="continuationSeparator" w:id="0">
    <w:p w:rsidR="00005828" w:rsidRDefault="00005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23" w:rsidRDefault="005D7623">
    <w:pPr>
      <w:pStyle w:val="Footer"/>
    </w:pPr>
  </w:p>
  <w:p w:rsidR="005D7623" w:rsidRDefault="005D7623">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23" w:rsidRDefault="005D7623">
    <w:pPr>
      <w:pStyle w:val="Footer"/>
    </w:pPr>
  </w:p>
  <w:p w:rsidR="005D7623" w:rsidRDefault="005D7623">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828" w:rsidRDefault="00005828">
      <w:r>
        <w:separator/>
      </w:r>
    </w:p>
  </w:footnote>
  <w:footnote w:type="continuationSeparator" w:id="0">
    <w:p w:rsidR="00005828" w:rsidRDefault="00005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5D7623" w:rsidRPr="008C0590" w:rsidTr="006F6681">
      <w:trPr>
        <w:gridBefore w:val="1"/>
        <w:gridAfter w:val="1"/>
        <w:wBefore w:w="18" w:type="dxa"/>
        <w:wAfter w:w="15" w:type="dxa"/>
      </w:trPr>
      <w:tc>
        <w:tcPr>
          <w:tcW w:w="1239" w:type="dxa"/>
        </w:tcPr>
        <w:p w:rsidR="005D7623" w:rsidRPr="008C0590" w:rsidRDefault="005D7623">
          <w:pPr>
            <w:rPr>
              <w:rFonts w:ascii="Arial" w:hAnsi="Arial" w:cs="Arial"/>
              <w:b/>
            </w:rPr>
          </w:pPr>
        </w:p>
      </w:tc>
      <w:tc>
        <w:tcPr>
          <w:tcW w:w="3029" w:type="dxa"/>
        </w:tcPr>
        <w:p w:rsidR="005D7623" w:rsidRPr="008C0590" w:rsidRDefault="005D7623">
          <w:pPr>
            <w:rPr>
              <w:rFonts w:ascii="Arial" w:hAnsi="Arial" w:cs="Arial"/>
              <w:noProof/>
            </w:rPr>
          </w:pPr>
        </w:p>
      </w:tc>
      <w:tc>
        <w:tcPr>
          <w:tcW w:w="1440" w:type="dxa"/>
          <w:gridSpan w:val="2"/>
        </w:tcPr>
        <w:p w:rsidR="005D7623" w:rsidRPr="008C0590" w:rsidRDefault="005D7623">
          <w:pPr>
            <w:rPr>
              <w:rFonts w:ascii="Arial" w:hAnsi="Arial" w:cs="Arial"/>
              <w:b/>
            </w:rPr>
          </w:pPr>
        </w:p>
      </w:tc>
      <w:tc>
        <w:tcPr>
          <w:tcW w:w="2657" w:type="dxa"/>
          <w:gridSpan w:val="2"/>
        </w:tcPr>
        <w:p w:rsidR="005D7623" w:rsidRDefault="00AF38F8">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7623" w:rsidRDefault="005D7623"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85918510"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5D7623" w:rsidRDefault="005D7623" w:rsidP="008C0590">
                          <w:r>
                            <w:object w:dxaOrig="15182" w:dyaOrig="16907">
                              <v:shape id="_x0000_i1029" type="#_x0000_t75" style="width:73.65pt;height:81.15pt" fillcolor="window">
                                <v:imagedata r:id="rId3" o:title=""/>
                              </v:shape>
                              <o:OLEObject Type="Embed" ProgID="MSPhotoEd.3" ShapeID="_x0000_i1029" DrawAspect="Content" ObjectID="_1785736199" r:id="rId4"/>
                            </w:object>
                          </w:r>
                        </w:p>
                      </w:txbxContent>
                    </v:textbox>
                  </v:shape>
                </w:pict>
              </mc:Fallback>
            </mc:AlternateContent>
          </w:r>
        </w:p>
        <w:p w:rsidR="005D7623" w:rsidRDefault="005D7623">
          <w:pPr>
            <w:rPr>
              <w:rFonts w:ascii="Arial" w:hAnsi="Arial" w:cs="Arial"/>
              <w:noProof/>
            </w:rPr>
          </w:pPr>
        </w:p>
        <w:p w:rsidR="005D7623" w:rsidRPr="008C0590" w:rsidRDefault="005D7623">
          <w:pPr>
            <w:rPr>
              <w:rFonts w:ascii="Arial" w:hAnsi="Arial" w:cs="Arial"/>
              <w:noProof/>
            </w:rPr>
          </w:pPr>
        </w:p>
      </w:tc>
    </w:tr>
    <w:tr w:rsidR="005D7623" w:rsidRPr="006F6681" w:rsidTr="006F6681">
      <w:trPr>
        <w:gridBefore w:val="1"/>
        <w:gridAfter w:val="1"/>
        <w:wBefore w:w="18" w:type="dxa"/>
        <w:wAfter w:w="15" w:type="dxa"/>
      </w:trPr>
      <w:tc>
        <w:tcPr>
          <w:tcW w:w="1239" w:type="dxa"/>
        </w:tcPr>
        <w:p w:rsidR="005D7623" w:rsidRPr="0015595D" w:rsidRDefault="005D7623">
          <w:pPr>
            <w:rPr>
              <w:rFonts w:ascii="Arial" w:hAnsi="Arial" w:cs="Arial"/>
              <w:b/>
              <w:sz w:val="22"/>
              <w:szCs w:val="22"/>
            </w:rPr>
          </w:pPr>
          <w:r w:rsidRPr="0015595D">
            <w:rPr>
              <w:rFonts w:ascii="Arial" w:hAnsi="Arial" w:cs="Arial"/>
              <w:b/>
              <w:sz w:val="22"/>
              <w:szCs w:val="22"/>
            </w:rPr>
            <w:t>Applicant</w:t>
          </w:r>
        </w:p>
      </w:tc>
      <w:tc>
        <w:tcPr>
          <w:tcW w:w="3029" w:type="dxa"/>
        </w:tcPr>
        <w:p w:rsidR="005D7623" w:rsidRPr="0015595D" w:rsidRDefault="005D7623" w:rsidP="006F6681">
          <w:pPr>
            <w:rPr>
              <w:rFonts w:ascii="Arial" w:hAnsi="Arial"/>
              <w:sz w:val="22"/>
              <w:szCs w:val="22"/>
            </w:rPr>
          </w:pPr>
          <w:r w:rsidRPr="002E1858">
            <w:rPr>
              <w:rFonts w:ascii="Arial" w:hAnsi="Arial"/>
              <w:noProof/>
              <w:sz w:val="22"/>
              <w:szCs w:val="22"/>
            </w:rPr>
            <w:t>SIMON</w:t>
          </w:r>
          <w:r w:rsidRPr="0015595D">
            <w:rPr>
              <w:rFonts w:ascii="Arial" w:hAnsi="Arial"/>
              <w:sz w:val="22"/>
              <w:szCs w:val="22"/>
            </w:rPr>
            <w:t xml:space="preserve"> </w:t>
          </w:r>
          <w:r w:rsidRPr="002E1858">
            <w:rPr>
              <w:rFonts w:ascii="Arial" w:hAnsi="Arial"/>
              <w:noProof/>
              <w:sz w:val="22"/>
              <w:szCs w:val="22"/>
            </w:rPr>
            <w:t>EDWARDS</w:t>
          </w:r>
          <w:r w:rsidRPr="0015595D">
            <w:rPr>
              <w:rFonts w:ascii="Arial" w:hAnsi="Arial"/>
              <w:sz w:val="22"/>
              <w:szCs w:val="22"/>
            </w:rPr>
            <w:t xml:space="preserve"> </w:t>
          </w:r>
        </w:p>
        <w:p w:rsidR="005D7623" w:rsidRPr="0015595D" w:rsidRDefault="005D7623" w:rsidP="006F6681">
          <w:pPr>
            <w:rPr>
              <w:rFonts w:ascii="Arial" w:hAnsi="Arial" w:cs="Arial"/>
              <w:sz w:val="22"/>
              <w:szCs w:val="22"/>
            </w:rPr>
          </w:pPr>
        </w:p>
      </w:tc>
      <w:tc>
        <w:tcPr>
          <w:tcW w:w="1440" w:type="dxa"/>
          <w:gridSpan w:val="2"/>
        </w:tcPr>
        <w:p w:rsidR="005D7623" w:rsidRDefault="005D7623">
          <w:pPr>
            <w:rPr>
              <w:rFonts w:ascii="Arial" w:hAnsi="Arial" w:cs="Arial"/>
              <w:b/>
              <w:sz w:val="22"/>
              <w:szCs w:val="22"/>
            </w:rPr>
          </w:pPr>
          <w:r w:rsidRPr="0015595D">
            <w:rPr>
              <w:rFonts w:ascii="Arial" w:hAnsi="Arial" w:cs="Arial"/>
              <w:b/>
              <w:sz w:val="22"/>
              <w:szCs w:val="22"/>
            </w:rPr>
            <w:t>Code Number</w:t>
          </w:r>
        </w:p>
        <w:p w:rsidR="00BF2AD2" w:rsidRPr="0015595D" w:rsidRDefault="00BF2AD2">
          <w:pPr>
            <w:rPr>
              <w:rFonts w:ascii="Arial" w:hAnsi="Arial" w:cs="Arial"/>
              <w:b/>
              <w:sz w:val="22"/>
              <w:szCs w:val="22"/>
            </w:rPr>
          </w:pPr>
        </w:p>
      </w:tc>
      <w:tc>
        <w:tcPr>
          <w:tcW w:w="2657" w:type="dxa"/>
          <w:gridSpan w:val="2"/>
        </w:tcPr>
        <w:p w:rsidR="005D7623" w:rsidRPr="0015595D" w:rsidRDefault="005D7623" w:rsidP="006F6681">
          <w:pPr>
            <w:rPr>
              <w:rFonts w:ascii="Arial" w:hAnsi="Arial"/>
              <w:sz w:val="22"/>
              <w:szCs w:val="22"/>
            </w:rPr>
          </w:pPr>
          <w:r w:rsidRPr="002E1858">
            <w:rPr>
              <w:rFonts w:ascii="Arial" w:hAnsi="Arial"/>
              <w:noProof/>
              <w:sz w:val="22"/>
              <w:szCs w:val="22"/>
            </w:rPr>
            <w:t>ESC</w:t>
          </w:r>
          <w:r w:rsidRPr="0015595D">
            <w:rPr>
              <w:rFonts w:ascii="Arial" w:hAnsi="Arial"/>
              <w:noProof/>
              <w:sz w:val="22"/>
              <w:szCs w:val="22"/>
            </w:rPr>
            <w:t xml:space="preserve"> </w:t>
          </w:r>
          <w:r w:rsidRPr="002E1858">
            <w:rPr>
              <w:rFonts w:ascii="Arial" w:hAnsi="Arial"/>
              <w:noProof/>
              <w:sz w:val="22"/>
              <w:szCs w:val="22"/>
            </w:rPr>
            <w:t>P</w:t>
          </w:r>
          <w:r w:rsidRPr="0015595D">
            <w:rPr>
              <w:rFonts w:ascii="Arial" w:hAnsi="Arial"/>
              <w:sz w:val="22"/>
              <w:szCs w:val="22"/>
            </w:rPr>
            <w:t>/</w:t>
          </w:r>
          <w:r w:rsidRPr="002E1858">
            <w:rPr>
              <w:rFonts w:ascii="Arial" w:hAnsi="Arial"/>
              <w:noProof/>
              <w:sz w:val="22"/>
              <w:szCs w:val="22"/>
            </w:rPr>
            <w:t>2021</w:t>
          </w:r>
          <w:r w:rsidRPr="0015595D">
            <w:rPr>
              <w:rFonts w:ascii="Arial" w:hAnsi="Arial"/>
              <w:sz w:val="22"/>
              <w:szCs w:val="22"/>
            </w:rPr>
            <w:t>/</w:t>
          </w:r>
          <w:r w:rsidRPr="002E1858">
            <w:rPr>
              <w:rFonts w:ascii="Arial" w:hAnsi="Arial"/>
              <w:noProof/>
              <w:sz w:val="22"/>
              <w:szCs w:val="22"/>
            </w:rPr>
            <w:t>0199</w:t>
          </w:r>
        </w:p>
        <w:p w:rsidR="005D7623" w:rsidRPr="0015595D" w:rsidRDefault="005D7623" w:rsidP="006F6681">
          <w:pPr>
            <w:rPr>
              <w:rFonts w:ascii="Arial" w:hAnsi="Arial" w:cs="Arial"/>
              <w:sz w:val="22"/>
              <w:szCs w:val="22"/>
            </w:rPr>
          </w:pPr>
        </w:p>
      </w:tc>
    </w:tr>
    <w:tr w:rsidR="005D7623" w:rsidRPr="006F6681" w:rsidTr="006F6681">
      <w:tc>
        <w:tcPr>
          <w:tcW w:w="1257" w:type="dxa"/>
          <w:gridSpan w:val="2"/>
        </w:tcPr>
        <w:p w:rsidR="005D7623" w:rsidRPr="0015595D" w:rsidRDefault="005D7623">
          <w:pPr>
            <w:rPr>
              <w:rFonts w:ascii="Arial" w:hAnsi="Arial" w:cs="Arial"/>
              <w:b/>
              <w:sz w:val="22"/>
              <w:szCs w:val="22"/>
            </w:rPr>
          </w:pPr>
          <w:r w:rsidRPr="0015595D">
            <w:rPr>
              <w:rFonts w:ascii="Arial" w:hAnsi="Arial" w:cs="Arial"/>
              <w:b/>
              <w:sz w:val="22"/>
              <w:szCs w:val="22"/>
            </w:rPr>
            <w:t>Agent</w:t>
          </w:r>
        </w:p>
      </w:tc>
      <w:tc>
        <w:tcPr>
          <w:tcW w:w="3044" w:type="dxa"/>
          <w:gridSpan w:val="2"/>
        </w:tcPr>
        <w:p w:rsidR="005D7623" w:rsidRPr="0015595D" w:rsidRDefault="005D7623" w:rsidP="006F6681">
          <w:pPr>
            <w:rPr>
              <w:rFonts w:ascii="Arial" w:hAnsi="Arial"/>
              <w:sz w:val="22"/>
              <w:szCs w:val="22"/>
            </w:rPr>
          </w:pPr>
          <w:r w:rsidRPr="002E1858">
            <w:rPr>
              <w:rFonts w:ascii="Arial" w:hAnsi="Arial"/>
              <w:noProof/>
              <w:sz w:val="22"/>
              <w:szCs w:val="22"/>
            </w:rPr>
            <w:t>BLUEPRINT  LTD</w:t>
          </w:r>
        </w:p>
        <w:p w:rsidR="005D7623" w:rsidRPr="0015595D" w:rsidRDefault="005D7623" w:rsidP="006F6681">
          <w:pPr>
            <w:rPr>
              <w:rFonts w:ascii="Arial" w:hAnsi="Arial"/>
              <w:sz w:val="22"/>
              <w:szCs w:val="22"/>
            </w:rPr>
          </w:pPr>
          <w:r w:rsidRPr="002E1858">
            <w:rPr>
              <w:rFonts w:ascii="Arial" w:hAnsi="Arial"/>
              <w:noProof/>
              <w:sz w:val="22"/>
              <w:szCs w:val="22"/>
            </w:rPr>
            <w:t>DAFYDD EDWARDS</w:t>
          </w:r>
        </w:p>
        <w:p w:rsidR="005D7623" w:rsidRPr="0015595D" w:rsidRDefault="005D7623" w:rsidP="006F6681">
          <w:pPr>
            <w:rPr>
              <w:rFonts w:ascii="Arial" w:hAnsi="Arial"/>
              <w:sz w:val="22"/>
              <w:szCs w:val="22"/>
            </w:rPr>
          </w:pPr>
          <w:r w:rsidRPr="002E1858">
            <w:rPr>
              <w:rFonts w:ascii="Arial" w:hAnsi="Arial"/>
              <w:noProof/>
              <w:sz w:val="22"/>
              <w:szCs w:val="22"/>
            </w:rPr>
            <w:t>OFFICE 3K4</w:t>
          </w:r>
        </w:p>
        <w:p w:rsidR="005D7623" w:rsidRPr="0015595D" w:rsidRDefault="005D7623" w:rsidP="006F6681">
          <w:pPr>
            <w:rPr>
              <w:rFonts w:ascii="Arial" w:hAnsi="Arial"/>
              <w:sz w:val="22"/>
              <w:szCs w:val="22"/>
            </w:rPr>
          </w:pPr>
          <w:r w:rsidRPr="002E1858">
            <w:rPr>
              <w:rFonts w:ascii="Arial" w:hAnsi="Arial"/>
              <w:noProof/>
              <w:sz w:val="22"/>
              <w:szCs w:val="22"/>
            </w:rPr>
            <w:t>REDWITHER TOWER</w:t>
          </w:r>
        </w:p>
        <w:p w:rsidR="005D7623" w:rsidRPr="0015595D" w:rsidRDefault="005D7623" w:rsidP="006F6681">
          <w:pPr>
            <w:rPr>
              <w:rFonts w:ascii="Arial" w:hAnsi="Arial"/>
              <w:sz w:val="22"/>
              <w:szCs w:val="22"/>
            </w:rPr>
          </w:pPr>
          <w:r w:rsidRPr="002E1858">
            <w:rPr>
              <w:rFonts w:ascii="Arial" w:hAnsi="Arial"/>
              <w:noProof/>
              <w:sz w:val="22"/>
              <w:szCs w:val="22"/>
            </w:rPr>
            <w:t>WREXHAM INDUSTRIAL ESTATE</w:t>
          </w:r>
        </w:p>
        <w:p w:rsidR="005D7623" w:rsidRPr="0015595D" w:rsidRDefault="005D7623" w:rsidP="006F6681">
          <w:pPr>
            <w:rPr>
              <w:rFonts w:ascii="Arial" w:hAnsi="Arial"/>
              <w:sz w:val="22"/>
              <w:szCs w:val="22"/>
            </w:rPr>
          </w:pPr>
          <w:r w:rsidRPr="002E1858">
            <w:rPr>
              <w:rFonts w:ascii="Arial" w:hAnsi="Arial"/>
              <w:noProof/>
              <w:sz w:val="22"/>
              <w:szCs w:val="22"/>
            </w:rPr>
            <w:t>WREXHAM</w:t>
          </w:r>
        </w:p>
        <w:p w:rsidR="005D7623" w:rsidRPr="0015595D" w:rsidRDefault="005D7623" w:rsidP="006F6681">
          <w:pPr>
            <w:rPr>
              <w:rFonts w:ascii="Arial" w:hAnsi="Arial"/>
              <w:sz w:val="22"/>
              <w:szCs w:val="22"/>
            </w:rPr>
          </w:pPr>
          <w:r w:rsidRPr="002E1858">
            <w:rPr>
              <w:rFonts w:ascii="Arial" w:hAnsi="Arial"/>
              <w:noProof/>
              <w:sz w:val="22"/>
              <w:szCs w:val="22"/>
            </w:rPr>
            <w:t>LL13 9XT</w:t>
          </w:r>
        </w:p>
        <w:p w:rsidR="005D7623" w:rsidRPr="0015595D" w:rsidRDefault="005D7623">
          <w:pPr>
            <w:rPr>
              <w:rFonts w:ascii="Arial" w:hAnsi="Arial" w:cs="Arial"/>
              <w:sz w:val="22"/>
              <w:szCs w:val="22"/>
            </w:rPr>
          </w:pPr>
        </w:p>
      </w:tc>
      <w:tc>
        <w:tcPr>
          <w:tcW w:w="1440" w:type="dxa"/>
          <w:gridSpan w:val="2"/>
        </w:tcPr>
        <w:p w:rsidR="005D7623" w:rsidRPr="0015595D" w:rsidRDefault="005D7623">
          <w:pPr>
            <w:rPr>
              <w:rFonts w:ascii="Arial" w:hAnsi="Arial" w:cs="Arial"/>
              <w:b/>
              <w:sz w:val="22"/>
              <w:szCs w:val="22"/>
            </w:rPr>
          </w:pPr>
          <w:r w:rsidRPr="0015595D">
            <w:rPr>
              <w:rFonts w:ascii="Arial" w:hAnsi="Arial" w:cs="Arial"/>
              <w:b/>
              <w:sz w:val="22"/>
              <w:szCs w:val="22"/>
            </w:rPr>
            <w:t>Date Received</w:t>
          </w:r>
        </w:p>
        <w:p w:rsidR="005D7623" w:rsidRPr="0015595D" w:rsidRDefault="005D7623">
          <w:pPr>
            <w:rPr>
              <w:rFonts w:ascii="Arial" w:hAnsi="Arial" w:cs="Arial"/>
              <w:b/>
              <w:sz w:val="22"/>
              <w:szCs w:val="22"/>
            </w:rPr>
          </w:pPr>
        </w:p>
        <w:p w:rsidR="005D7623" w:rsidRPr="0015595D" w:rsidRDefault="005D7623">
          <w:pPr>
            <w:rPr>
              <w:rFonts w:ascii="Arial" w:hAnsi="Arial" w:cs="Arial"/>
              <w:b/>
              <w:sz w:val="22"/>
              <w:szCs w:val="22"/>
            </w:rPr>
          </w:pPr>
          <w:r w:rsidRPr="0015595D">
            <w:rPr>
              <w:rFonts w:ascii="Arial" w:hAnsi="Arial" w:cs="Arial"/>
              <w:b/>
              <w:sz w:val="22"/>
              <w:szCs w:val="22"/>
            </w:rPr>
            <w:t>Decision Date</w:t>
          </w:r>
        </w:p>
      </w:tc>
      <w:tc>
        <w:tcPr>
          <w:tcW w:w="2657" w:type="dxa"/>
          <w:gridSpan w:val="2"/>
        </w:tcPr>
        <w:p w:rsidR="005D7623" w:rsidRPr="0015595D" w:rsidRDefault="005D7623" w:rsidP="006F6681">
          <w:pPr>
            <w:rPr>
              <w:rFonts w:ascii="Arial" w:hAnsi="Arial"/>
              <w:sz w:val="22"/>
              <w:szCs w:val="22"/>
            </w:rPr>
          </w:pPr>
          <w:r w:rsidRPr="002E1858">
            <w:rPr>
              <w:rFonts w:ascii="Arial" w:hAnsi="Arial"/>
              <w:noProof/>
              <w:sz w:val="22"/>
              <w:szCs w:val="22"/>
            </w:rPr>
            <w:t>24/02/2021</w:t>
          </w:r>
        </w:p>
        <w:p w:rsidR="005D7623" w:rsidRPr="0015595D" w:rsidRDefault="005D7623" w:rsidP="006F6681">
          <w:pPr>
            <w:rPr>
              <w:rFonts w:ascii="Arial" w:hAnsi="Arial"/>
              <w:sz w:val="22"/>
              <w:szCs w:val="22"/>
            </w:rPr>
          </w:pPr>
        </w:p>
        <w:p w:rsidR="00D41CDF" w:rsidRDefault="00D41CDF">
          <w:pPr>
            <w:rPr>
              <w:rFonts w:ascii="Arial" w:hAnsi="Arial"/>
              <w:noProof/>
              <w:sz w:val="22"/>
              <w:szCs w:val="22"/>
            </w:rPr>
          </w:pPr>
        </w:p>
        <w:p w:rsidR="005D7623" w:rsidRPr="0015595D" w:rsidRDefault="005F56B4">
          <w:pPr>
            <w:rPr>
              <w:rFonts w:ascii="Arial" w:hAnsi="Arial" w:cs="Arial"/>
              <w:sz w:val="22"/>
              <w:szCs w:val="22"/>
            </w:rPr>
          </w:pPr>
          <w:r>
            <w:rPr>
              <w:rFonts w:ascii="Arial" w:hAnsi="Arial"/>
              <w:noProof/>
              <w:sz w:val="22"/>
              <w:szCs w:val="22"/>
            </w:rPr>
            <w:t>22</w:t>
          </w:r>
          <w:r w:rsidR="005D7623" w:rsidRPr="002E1858">
            <w:rPr>
              <w:rFonts w:ascii="Arial" w:hAnsi="Arial"/>
              <w:noProof/>
              <w:sz w:val="22"/>
              <w:szCs w:val="22"/>
            </w:rPr>
            <w:t>/02/2024</w:t>
          </w:r>
        </w:p>
      </w:tc>
    </w:tr>
  </w:tbl>
  <w:p w:rsidR="005D7623" w:rsidRDefault="005D762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5D7623" w:rsidTr="0015595D">
      <w:tc>
        <w:tcPr>
          <w:tcW w:w="4824" w:type="dxa"/>
        </w:tcPr>
        <w:p w:rsidR="005D7623" w:rsidRPr="0015595D" w:rsidRDefault="005D7623"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5D7623" w:rsidRDefault="005D7623" w:rsidP="0015595D">
          <w:pPr>
            <w:pStyle w:val="Header"/>
            <w:framePr w:hSpace="180" w:wrap="auto" w:vAnchor="text" w:hAnchor="page" w:x="823" w:y="15"/>
            <w:jc w:val="both"/>
            <w:rPr>
              <w:b/>
            </w:rPr>
          </w:pPr>
        </w:p>
      </w:tc>
    </w:tr>
  </w:tbl>
  <w:p w:rsidR="005D7623" w:rsidRDefault="005D7623">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5D7623">
      <w:trPr>
        <w:gridBefore w:val="1"/>
        <w:wBefore w:w="18" w:type="dxa"/>
      </w:trPr>
      <w:tc>
        <w:tcPr>
          <w:tcW w:w="1381" w:type="dxa"/>
          <w:gridSpan w:val="2"/>
        </w:tcPr>
        <w:p w:rsidR="005D7623" w:rsidRDefault="005D7623">
          <w:pPr>
            <w:rPr>
              <w:b/>
            </w:rPr>
          </w:pPr>
          <w:r>
            <w:rPr>
              <w:b/>
            </w:rPr>
            <w:t>Applicant</w:t>
          </w:r>
        </w:p>
      </w:tc>
      <w:tc>
        <w:tcPr>
          <w:tcW w:w="3029" w:type="dxa"/>
        </w:tcPr>
        <w:p w:rsidR="005D7623" w:rsidRDefault="005D7623">
          <w:r>
            <w:rPr>
              <w:noProof/>
            </w:rPr>
            <w:t>«APPAPPTITLE»</w:t>
          </w:r>
          <w:r>
            <w:t xml:space="preserve"> </w:t>
          </w:r>
          <w:r>
            <w:rPr>
              <w:noProof/>
            </w:rPr>
            <w:t>«APPapp1st»</w:t>
          </w:r>
          <w:r>
            <w:t xml:space="preserve"> </w:t>
          </w:r>
          <w:r>
            <w:rPr>
              <w:noProof/>
            </w:rPr>
            <w:t>«APPAPPSURNAME»</w:t>
          </w:r>
          <w:r>
            <w:t xml:space="preserve"> </w:t>
          </w:r>
          <w:r>
            <w:rPr>
              <w:noProof/>
            </w:rPr>
            <w:t>«APPCompany»</w:t>
          </w:r>
        </w:p>
        <w:p w:rsidR="005D7623" w:rsidRDefault="005D7623"/>
      </w:tc>
      <w:tc>
        <w:tcPr>
          <w:tcW w:w="1440" w:type="dxa"/>
        </w:tcPr>
        <w:p w:rsidR="005D7623" w:rsidRDefault="005D7623">
          <w:pPr>
            <w:rPr>
              <w:b/>
            </w:rPr>
          </w:pPr>
          <w:r>
            <w:rPr>
              <w:b/>
            </w:rPr>
            <w:t>Code Number</w:t>
          </w:r>
        </w:p>
      </w:tc>
      <w:tc>
        <w:tcPr>
          <w:tcW w:w="2657" w:type="dxa"/>
        </w:tcPr>
        <w:p w:rsidR="005D7623" w:rsidRDefault="005D7623">
          <w:r>
            <w:rPr>
              <w:noProof/>
            </w:rPr>
            <w:t>«APPParish»</w:t>
          </w:r>
          <w:r>
            <w:t xml:space="preserve"> </w:t>
          </w:r>
          <w:r>
            <w:rPr>
              <w:noProof/>
            </w:rPr>
            <w:t>«APPCategory»</w:t>
          </w:r>
          <w:r>
            <w:t>/</w:t>
          </w:r>
          <w:r>
            <w:rPr>
              <w:noProof/>
            </w:rPr>
            <w:t>«APPREFa»</w:t>
          </w:r>
          <w:r>
            <w:t>/</w:t>
          </w:r>
          <w:r>
            <w:rPr>
              <w:noProof/>
            </w:rPr>
            <w:t>«APPREFb»</w:t>
          </w:r>
        </w:p>
        <w:p w:rsidR="005D7623" w:rsidRDefault="005D7623"/>
      </w:tc>
    </w:tr>
    <w:tr w:rsidR="005D7623">
      <w:tc>
        <w:tcPr>
          <w:tcW w:w="1384" w:type="dxa"/>
          <w:gridSpan w:val="2"/>
        </w:tcPr>
        <w:p w:rsidR="005D7623" w:rsidRDefault="005D7623">
          <w:pPr>
            <w:rPr>
              <w:b/>
            </w:rPr>
          </w:pPr>
          <w:r>
            <w:rPr>
              <w:b/>
            </w:rPr>
            <w:t>Agent</w:t>
          </w:r>
        </w:p>
      </w:tc>
      <w:tc>
        <w:tcPr>
          <w:tcW w:w="3044" w:type="dxa"/>
          <w:gridSpan w:val="2"/>
        </w:tcPr>
        <w:p w:rsidR="005D7623" w:rsidRDefault="005D7623">
          <w:r>
            <w:rPr>
              <w:noProof/>
            </w:rPr>
            <w:t>«APPAGENTNAME»</w:t>
          </w:r>
        </w:p>
        <w:p w:rsidR="005D7623" w:rsidRDefault="005D7623">
          <w:r>
            <w:rPr>
              <w:noProof/>
            </w:rPr>
            <w:t>«APPAGENTA1»</w:t>
          </w:r>
        </w:p>
        <w:p w:rsidR="005D7623" w:rsidRDefault="005D7623">
          <w:r>
            <w:rPr>
              <w:noProof/>
            </w:rPr>
            <w:t>«APPAGENTA2»</w:t>
          </w:r>
        </w:p>
        <w:p w:rsidR="005D7623" w:rsidRDefault="005D7623">
          <w:r>
            <w:rPr>
              <w:noProof/>
            </w:rPr>
            <w:t>«APPAGENTA3»</w:t>
          </w:r>
        </w:p>
        <w:p w:rsidR="005D7623" w:rsidRDefault="005D7623">
          <w:r>
            <w:rPr>
              <w:noProof/>
            </w:rPr>
            <w:t>«APPAGENTA4»</w:t>
          </w:r>
        </w:p>
        <w:p w:rsidR="005D7623" w:rsidRDefault="005D7623">
          <w:r>
            <w:rPr>
              <w:noProof/>
            </w:rPr>
            <w:t>«APPAGENTPOST»</w:t>
          </w:r>
        </w:p>
      </w:tc>
      <w:tc>
        <w:tcPr>
          <w:tcW w:w="1440" w:type="dxa"/>
        </w:tcPr>
        <w:p w:rsidR="005D7623" w:rsidRDefault="005D7623">
          <w:pPr>
            <w:rPr>
              <w:b/>
            </w:rPr>
          </w:pPr>
          <w:r>
            <w:rPr>
              <w:b/>
            </w:rPr>
            <w:t>Date Received</w:t>
          </w:r>
        </w:p>
        <w:p w:rsidR="005D7623" w:rsidRDefault="005D7623">
          <w:pPr>
            <w:rPr>
              <w:b/>
            </w:rPr>
          </w:pPr>
        </w:p>
        <w:p w:rsidR="005D7623" w:rsidRDefault="005D7623">
          <w:pPr>
            <w:rPr>
              <w:b/>
            </w:rPr>
          </w:pPr>
          <w:r>
            <w:rPr>
              <w:b/>
            </w:rPr>
            <w:t>Decision Date</w:t>
          </w:r>
        </w:p>
      </w:tc>
      <w:tc>
        <w:tcPr>
          <w:tcW w:w="2657" w:type="dxa"/>
        </w:tcPr>
        <w:p w:rsidR="005D7623" w:rsidRDefault="005D7623">
          <w:r>
            <w:rPr>
              <w:noProof/>
            </w:rPr>
            <w:t>«APPReceived»</w:t>
          </w:r>
        </w:p>
        <w:p w:rsidR="005D7623" w:rsidRDefault="005D7623"/>
        <w:p w:rsidR="005D7623" w:rsidRDefault="005D7623">
          <w:r>
            <w:rPr>
              <w:noProof/>
            </w:rPr>
            <w:t>«APPDECDATE»</w:t>
          </w:r>
        </w:p>
      </w:tc>
    </w:tr>
  </w:tbl>
  <w:p w:rsidR="005D7623" w:rsidRDefault="005D7623">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5D7623">
      <w:tc>
        <w:tcPr>
          <w:tcW w:w="3798" w:type="dxa"/>
        </w:tcPr>
        <w:p w:rsidR="005D7623" w:rsidRDefault="005D7623">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5D7623" w:rsidRDefault="005D7623">
          <w:pPr>
            <w:pStyle w:val="Header"/>
            <w:framePr w:hSpace="180" w:wrap="auto" w:vAnchor="text" w:hAnchor="page" w:x="1849" w:y="15"/>
            <w:jc w:val="both"/>
            <w:rPr>
              <w:b/>
            </w:rPr>
          </w:pPr>
        </w:p>
      </w:tc>
    </w:tr>
  </w:tbl>
  <w:p w:rsidR="005D7623" w:rsidRDefault="005D7623">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05828"/>
    <w:rsid w:val="000933ED"/>
    <w:rsid w:val="000B5AF2"/>
    <w:rsid w:val="000C6CCC"/>
    <w:rsid w:val="000E493C"/>
    <w:rsid w:val="000F56CD"/>
    <w:rsid w:val="00153BA7"/>
    <w:rsid w:val="0015595D"/>
    <w:rsid w:val="0015697E"/>
    <w:rsid w:val="001F6FD8"/>
    <w:rsid w:val="00263D95"/>
    <w:rsid w:val="002746D8"/>
    <w:rsid w:val="0029570E"/>
    <w:rsid w:val="003C13F9"/>
    <w:rsid w:val="003F4838"/>
    <w:rsid w:val="0053033D"/>
    <w:rsid w:val="005D7623"/>
    <w:rsid w:val="005F56B4"/>
    <w:rsid w:val="00610569"/>
    <w:rsid w:val="006323F7"/>
    <w:rsid w:val="006825A7"/>
    <w:rsid w:val="00686C7E"/>
    <w:rsid w:val="006A0465"/>
    <w:rsid w:val="006F425D"/>
    <w:rsid w:val="006F6681"/>
    <w:rsid w:val="007B3BA7"/>
    <w:rsid w:val="007D4F04"/>
    <w:rsid w:val="007E1298"/>
    <w:rsid w:val="007E1B73"/>
    <w:rsid w:val="00820576"/>
    <w:rsid w:val="008B58CF"/>
    <w:rsid w:val="008C0590"/>
    <w:rsid w:val="008D1DA3"/>
    <w:rsid w:val="00956BCC"/>
    <w:rsid w:val="009F3C93"/>
    <w:rsid w:val="00A272DD"/>
    <w:rsid w:val="00A31D95"/>
    <w:rsid w:val="00A74484"/>
    <w:rsid w:val="00AF38F8"/>
    <w:rsid w:val="00B21AC8"/>
    <w:rsid w:val="00B738E9"/>
    <w:rsid w:val="00BC7852"/>
    <w:rsid w:val="00BF2AD2"/>
    <w:rsid w:val="00C46CA6"/>
    <w:rsid w:val="00CC2C6D"/>
    <w:rsid w:val="00D3794C"/>
    <w:rsid w:val="00D41CDF"/>
    <w:rsid w:val="00D43BA9"/>
    <w:rsid w:val="00D727C7"/>
    <w:rsid w:val="00D75DE7"/>
    <w:rsid w:val="00DE1231"/>
    <w:rsid w:val="00E62C9F"/>
    <w:rsid w:val="00E73C69"/>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5:chartTrackingRefBased/>
  <w15:docId w15:val="{23979FA8-DC19-4279-8670-39A4267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wrexham.gov.uk/english/planning_portal/publications/info_sheets.htm"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3.bin"/><Relationship Id="rId1" Type="http://schemas.openxmlformats.org/officeDocument/2006/relationships/image" Target="media/image1.png"/><Relationship Id="rId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1979</Words>
  <Characters>11191</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13144</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2024-02-22T13:27:00Z</cp:lastPrinted>
  <dcterms:created xsi:type="dcterms:W3CDTF">2024-08-23T10:42:00Z</dcterms:created>
  <dcterms:modified xsi:type="dcterms:W3CDTF">2024-08-23T10:42:00Z</dcterms:modified>
</cp:coreProperties>
</file>