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C7EF1" w14:textId="77777777" w:rsidR="00C64B39" w:rsidRPr="00A26895" w:rsidRDefault="00C64B39" w:rsidP="00306D09">
      <w:pPr>
        <w:rPr>
          <w:rFonts w:ascii="Arial" w:hAnsi="Arial" w:cs="Arial"/>
        </w:rPr>
      </w:pPr>
    </w:p>
    <w:p w14:paraId="0C6C7EF2" w14:textId="32FA45DB" w:rsidR="00C64B39" w:rsidRPr="009B17B7" w:rsidRDefault="00C64B39" w:rsidP="002127D1">
      <w:pPr>
        <w:jc w:val="both"/>
        <w:rPr>
          <w:rFonts w:ascii="Open Sans" w:hAnsi="Open Sans" w:cs="Open Sans"/>
          <w:i/>
          <w:color w:val="FF0000"/>
          <w:szCs w:val="24"/>
        </w:rPr>
      </w:pPr>
      <w:r w:rsidRPr="009B17B7">
        <w:rPr>
          <w:rFonts w:ascii="Open Sans" w:hAnsi="Open Sans" w:cs="Open Sans"/>
          <w:szCs w:val="24"/>
          <w:u w:val="single"/>
        </w:rPr>
        <w:t>For the Attention of</w:t>
      </w:r>
      <w:r w:rsidR="00493B1C" w:rsidRPr="009B17B7">
        <w:rPr>
          <w:rFonts w:ascii="Open Sans" w:hAnsi="Open Sans" w:cs="Open Sans"/>
          <w:szCs w:val="24"/>
          <w:u w:val="single"/>
        </w:rPr>
        <w:t>: Amy Brittain</w:t>
      </w:r>
      <w:r w:rsidR="009B17B7" w:rsidRPr="009B17B7">
        <w:rPr>
          <w:rFonts w:ascii="Open Sans" w:hAnsi="Open Sans" w:cs="Open Sans"/>
          <w:szCs w:val="24"/>
          <w:u w:val="single"/>
        </w:rPr>
        <w:t xml:space="preserve"> – Case Officer</w:t>
      </w:r>
    </w:p>
    <w:p w14:paraId="0C6C7EF3" w14:textId="77777777" w:rsidR="00C64B39" w:rsidRPr="009B17B7" w:rsidRDefault="00493B1C" w:rsidP="002127D1">
      <w:pPr>
        <w:jc w:val="both"/>
        <w:rPr>
          <w:rFonts w:ascii="Open Sans" w:hAnsi="Open Sans" w:cs="Open Sans"/>
        </w:rPr>
      </w:pPr>
      <w:r w:rsidRPr="009B17B7">
        <w:rPr>
          <w:rFonts w:ascii="Open Sans" w:hAnsi="Open Sans" w:cs="Open Sans"/>
        </w:rPr>
        <w:t>Wrexham County Borough Council</w:t>
      </w:r>
    </w:p>
    <w:p w14:paraId="0C6C7EF4" w14:textId="77777777" w:rsidR="00C64B39" w:rsidRPr="009B17B7" w:rsidRDefault="00C64B39" w:rsidP="002127D1">
      <w:pPr>
        <w:jc w:val="both"/>
        <w:rPr>
          <w:rFonts w:ascii="Open Sans" w:hAnsi="Open Sans" w:cs="Open Sans"/>
          <w:color w:val="FF0000"/>
          <w:szCs w:val="24"/>
        </w:rPr>
      </w:pPr>
    </w:p>
    <w:p w14:paraId="0C6C7EF5" w14:textId="77777777" w:rsidR="00C64B39" w:rsidRPr="009B17B7" w:rsidRDefault="00C64B39" w:rsidP="002127D1">
      <w:pPr>
        <w:jc w:val="both"/>
        <w:rPr>
          <w:rFonts w:ascii="Open Sans" w:hAnsi="Open Sans" w:cs="Open Sans"/>
          <w:b/>
          <w:szCs w:val="24"/>
        </w:rPr>
      </w:pPr>
      <w:r w:rsidRPr="009B17B7">
        <w:rPr>
          <w:rFonts w:ascii="Open Sans" w:hAnsi="Open Sans" w:cs="Open Sans"/>
          <w:b/>
          <w:szCs w:val="24"/>
        </w:rPr>
        <w:t xml:space="preserve">[By Email: </w:t>
      </w:r>
      <w:r w:rsidR="00493B1C" w:rsidRPr="009B17B7">
        <w:rPr>
          <w:rFonts w:ascii="Open Sans" w:hAnsi="Open Sans" w:cs="Open Sans"/>
          <w:b/>
          <w:szCs w:val="24"/>
        </w:rPr>
        <w:t>planning@wrexham.gov.uk</w:t>
      </w:r>
      <w:r w:rsidRPr="009B17B7">
        <w:rPr>
          <w:rFonts w:ascii="Open Sans" w:hAnsi="Open Sans" w:cs="Open Sans"/>
          <w:b/>
          <w:szCs w:val="24"/>
        </w:rPr>
        <w:t xml:space="preserve">] </w:t>
      </w:r>
    </w:p>
    <w:p w14:paraId="0C6C7EF7" w14:textId="18DA32AE" w:rsidR="00C64B39" w:rsidRPr="009B17B7" w:rsidRDefault="00C64B39" w:rsidP="002127D1">
      <w:pPr>
        <w:jc w:val="both"/>
        <w:rPr>
          <w:rFonts w:ascii="Open Sans" w:hAnsi="Open Sans" w:cs="Open Sans"/>
          <w:szCs w:val="24"/>
        </w:rPr>
      </w:pPr>
    </w:p>
    <w:p w14:paraId="05D6FC14" w14:textId="2B2EBDE9" w:rsidR="009B17B7" w:rsidRPr="009B17B7" w:rsidRDefault="009B17B7" w:rsidP="002127D1">
      <w:pPr>
        <w:jc w:val="both"/>
        <w:rPr>
          <w:rFonts w:ascii="Open Sans" w:hAnsi="Open Sans" w:cs="Open Sans"/>
          <w:szCs w:val="24"/>
        </w:rPr>
      </w:pPr>
      <w:r w:rsidRPr="009B17B7">
        <w:rPr>
          <w:rFonts w:ascii="Open Sans" w:hAnsi="Open Sans" w:cs="Open Sans"/>
          <w:szCs w:val="24"/>
        </w:rPr>
        <w:t>7</w:t>
      </w:r>
      <w:r w:rsidRPr="009B17B7">
        <w:rPr>
          <w:rFonts w:ascii="Open Sans" w:hAnsi="Open Sans" w:cs="Open Sans"/>
          <w:szCs w:val="24"/>
          <w:vertAlign w:val="superscript"/>
        </w:rPr>
        <w:t>th</w:t>
      </w:r>
      <w:r w:rsidRPr="009B17B7">
        <w:rPr>
          <w:rFonts w:ascii="Open Sans" w:hAnsi="Open Sans" w:cs="Open Sans"/>
          <w:szCs w:val="24"/>
        </w:rPr>
        <w:t xml:space="preserve"> November 2023</w:t>
      </w:r>
    </w:p>
    <w:p w14:paraId="0C6C7EF8" w14:textId="77777777" w:rsidR="00C64B39" w:rsidRPr="009B17B7" w:rsidRDefault="00C64B39" w:rsidP="002127D1">
      <w:pPr>
        <w:jc w:val="both"/>
        <w:rPr>
          <w:rFonts w:ascii="Open Sans" w:hAnsi="Open Sans" w:cs="Open Sans"/>
          <w:szCs w:val="24"/>
        </w:rPr>
      </w:pPr>
      <w:r w:rsidRPr="009B17B7">
        <w:rPr>
          <w:rFonts w:ascii="Open Sans" w:hAnsi="Open Sans" w:cs="Open Sans"/>
          <w:szCs w:val="24"/>
        </w:rPr>
        <w:t xml:space="preserve"> </w:t>
      </w:r>
    </w:p>
    <w:p w14:paraId="0C6C7EF9" w14:textId="7E261103" w:rsidR="00C64B39" w:rsidRPr="009B17B7" w:rsidRDefault="0017138D" w:rsidP="002127D1">
      <w:pPr>
        <w:jc w:val="both"/>
        <w:rPr>
          <w:rFonts w:ascii="Open Sans" w:hAnsi="Open Sans" w:cs="Open Sans"/>
          <w:szCs w:val="24"/>
        </w:rPr>
      </w:pPr>
      <w:r w:rsidRPr="009B17B7">
        <w:rPr>
          <w:rFonts w:ascii="Open Sans" w:hAnsi="Open Sans" w:cs="Open Sans"/>
          <w:szCs w:val="24"/>
        </w:rPr>
        <w:t xml:space="preserve">Dear </w:t>
      </w:r>
      <w:r w:rsidR="009B17B7" w:rsidRPr="009B17B7">
        <w:rPr>
          <w:rFonts w:ascii="Open Sans" w:hAnsi="Open Sans" w:cs="Open Sans"/>
          <w:szCs w:val="24"/>
        </w:rPr>
        <w:t xml:space="preserve">Ms </w:t>
      </w:r>
      <w:r w:rsidR="00493B1C" w:rsidRPr="009B17B7">
        <w:rPr>
          <w:rFonts w:ascii="Open Sans" w:hAnsi="Open Sans" w:cs="Open Sans"/>
          <w:szCs w:val="24"/>
        </w:rPr>
        <w:t>Brittain</w:t>
      </w:r>
    </w:p>
    <w:p w14:paraId="0C6C7EFA" w14:textId="77777777" w:rsidR="00C64B39" w:rsidRPr="009B17B7" w:rsidRDefault="00C64B39" w:rsidP="002127D1">
      <w:pPr>
        <w:jc w:val="both"/>
        <w:rPr>
          <w:rFonts w:ascii="Open Sans" w:hAnsi="Open Sans" w:cs="Open Sans"/>
          <w:szCs w:val="24"/>
        </w:rPr>
      </w:pPr>
      <w:bookmarkStart w:id="0" w:name="_GoBack"/>
      <w:bookmarkEnd w:id="0"/>
    </w:p>
    <w:p w14:paraId="0C6C7EFB" w14:textId="77777777" w:rsidR="00C64B39" w:rsidRPr="009B17B7" w:rsidRDefault="00C64B39" w:rsidP="002127D1">
      <w:pPr>
        <w:jc w:val="both"/>
        <w:rPr>
          <w:rFonts w:ascii="Open Sans" w:hAnsi="Open Sans" w:cs="Open Sans"/>
          <w:i/>
          <w:color w:val="FF0000"/>
          <w:szCs w:val="24"/>
        </w:rPr>
      </w:pPr>
      <w:r w:rsidRPr="009B17B7">
        <w:rPr>
          <w:rFonts w:ascii="Open Sans" w:hAnsi="Open Sans" w:cs="Open Sans"/>
          <w:b/>
          <w:szCs w:val="24"/>
          <w:u w:val="single"/>
        </w:rPr>
        <w:t>PLANNING APPLICATION</w:t>
      </w:r>
      <w:r w:rsidR="00493B1C" w:rsidRPr="009B17B7">
        <w:rPr>
          <w:rFonts w:ascii="Open Sans" w:hAnsi="Open Sans" w:cs="Open Sans"/>
          <w:b/>
          <w:szCs w:val="24"/>
          <w:u w:val="single"/>
        </w:rPr>
        <w:t>: P/2023/0630</w:t>
      </w:r>
    </w:p>
    <w:p w14:paraId="0C6C7EFC" w14:textId="77777777" w:rsidR="00C64B39" w:rsidRPr="009B17B7" w:rsidRDefault="00C64B39" w:rsidP="002127D1">
      <w:pPr>
        <w:jc w:val="both"/>
        <w:rPr>
          <w:rFonts w:ascii="Open Sans" w:hAnsi="Open Sans" w:cs="Open Sans"/>
          <w:b/>
          <w:szCs w:val="24"/>
        </w:rPr>
      </w:pPr>
    </w:p>
    <w:p w14:paraId="0C6C7EFD" w14:textId="77777777" w:rsidR="00C64B39" w:rsidRPr="009B17B7" w:rsidRDefault="00493B1C" w:rsidP="002127D1">
      <w:pPr>
        <w:jc w:val="both"/>
        <w:rPr>
          <w:rFonts w:ascii="Open Sans" w:hAnsi="Open Sans" w:cs="Open Sans"/>
          <w:b/>
          <w:szCs w:val="24"/>
        </w:rPr>
      </w:pPr>
      <w:r w:rsidRPr="009B17B7">
        <w:rPr>
          <w:rFonts w:ascii="Open Sans" w:hAnsi="Open Sans" w:cs="Open Sans"/>
          <w:b/>
          <w:szCs w:val="24"/>
        </w:rPr>
        <w:t>OUTLINE APPLICATION FOR ERECTION OF UP TO 6 DWELLINGS (ALL MATTERS RESERVED); Land Opposite Royal Oak Cottages, Brynydd, Ponciau, Wrexham</w:t>
      </w:r>
    </w:p>
    <w:p w14:paraId="0C6C7EFE" w14:textId="77777777" w:rsidR="00C64B39" w:rsidRPr="009B17B7" w:rsidRDefault="00C64B39" w:rsidP="002127D1">
      <w:pPr>
        <w:jc w:val="both"/>
        <w:rPr>
          <w:rFonts w:ascii="Open Sans" w:hAnsi="Open Sans" w:cs="Open Sans"/>
          <w:b/>
          <w:szCs w:val="24"/>
          <w:u w:val="single"/>
        </w:rPr>
      </w:pPr>
    </w:p>
    <w:p w14:paraId="0C6C7EFF" w14:textId="4A88B2FD" w:rsidR="00C64B39" w:rsidRPr="009B17B7" w:rsidRDefault="00A01844" w:rsidP="002127D1">
      <w:pPr>
        <w:jc w:val="both"/>
        <w:rPr>
          <w:rFonts w:ascii="Open Sans" w:hAnsi="Open Sans" w:cs="Open Sans"/>
          <w:szCs w:val="24"/>
        </w:rPr>
      </w:pPr>
      <w:r w:rsidRPr="009B17B7">
        <w:rPr>
          <w:rFonts w:ascii="Open Sans" w:hAnsi="Open Sans" w:cs="Open Sans"/>
          <w:szCs w:val="24"/>
        </w:rPr>
        <w:t>Thank y</w:t>
      </w:r>
      <w:r w:rsidR="009B17B7" w:rsidRPr="009B17B7">
        <w:rPr>
          <w:rFonts w:ascii="Open Sans" w:hAnsi="Open Sans" w:cs="Open Sans"/>
          <w:szCs w:val="24"/>
        </w:rPr>
        <w:t xml:space="preserve">ou for your consultation notification </w:t>
      </w:r>
      <w:r w:rsidRPr="009B17B7">
        <w:rPr>
          <w:rFonts w:ascii="Open Sans" w:hAnsi="Open Sans" w:cs="Open Sans"/>
          <w:szCs w:val="24"/>
        </w:rPr>
        <w:t xml:space="preserve">of </w:t>
      </w:r>
      <w:r w:rsidR="00CA3517" w:rsidRPr="009B17B7">
        <w:rPr>
          <w:rFonts w:ascii="Open Sans" w:hAnsi="Open Sans" w:cs="Open Sans"/>
          <w:szCs w:val="24"/>
        </w:rPr>
        <w:t>17 October 2023</w:t>
      </w:r>
      <w:r w:rsidR="00C01F66" w:rsidRPr="009B17B7">
        <w:rPr>
          <w:rFonts w:ascii="Open Sans" w:hAnsi="Open Sans" w:cs="Open Sans"/>
          <w:szCs w:val="24"/>
        </w:rPr>
        <w:t xml:space="preserve"> </w:t>
      </w:r>
      <w:r w:rsidR="00C64B39" w:rsidRPr="009B17B7">
        <w:rPr>
          <w:rFonts w:ascii="Open Sans" w:hAnsi="Open Sans" w:cs="Open Sans"/>
          <w:szCs w:val="24"/>
        </w:rPr>
        <w:t>seeking the views of The Coal Authority on the above planning application.</w:t>
      </w:r>
    </w:p>
    <w:p w14:paraId="0C6C7F00" w14:textId="77777777" w:rsidR="00C64B39" w:rsidRPr="009B17B7" w:rsidRDefault="00C64B39" w:rsidP="002127D1">
      <w:pPr>
        <w:jc w:val="both"/>
        <w:rPr>
          <w:rFonts w:ascii="Open Sans" w:hAnsi="Open Sans" w:cs="Open Sans"/>
        </w:rPr>
      </w:pPr>
    </w:p>
    <w:p w14:paraId="0C6C7F01" w14:textId="77777777" w:rsidR="00C64B39" w:rsidRPr="009B17B7" w:rsidRDefault="00C64B39" w:rsidP="002127D1">
      <w:pPr>
        <w:jc w:val="both"/>
        <w:rPr>
          <w:rFonts w:ascii="Open Sans" w:hAnsi="Open Sans" w:cs="Open Sans"/>
          <w:szCs w:val="24"/>
        </w:rPr>
      </w:pPr>
      <w:r w:rsidRPr="009B17B7">
        <w:rPr>
          <w:rFonts w:ascii="Open Sans" w:hAnsi="Open Sans" w:cs="Open Sans"/>
          <w:szCs w:val="24"/>
        </w:rPr>
        <w:t xml:space="preserve">The Coal Authority is a non-departmental public body sponsored by the </w:t>
      </w:r>
      <w:r w:rsidR="00522FFD" w:rsidRPr="009B17B7">
        <w:rPr>
          <w:rFonts w:ascii="Open Sans" w:hAnsi="Open Sans" w:cs="Open Sans"/>
          <w:szCs w:val="24"/>
        </w:rPr>
        <w:t>Department of Business, Energy &amp; Industrial Strategy</w:t>
      </w:r>
      <w:r w:rsidRPr="009B17B7">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0C6C7F02" w14:textId="77777777" w:rsidR="00C64B39" w:rsidRPr="009B17B7" w:rsidRDefault="00C64B39" w:rsidP="002127D1">
      <w:pPr>
        <w:jc w:val="both"/>
        <w:rPr>
          <w:rFonts w:ascii="Open Sans" w:hAnsi="Open Sans" w:cs="Open Sans"/>
        </w:rPr>
      </w:pPr>
    </w:p>
    <w:p w14:paraId="6F5BF5BE" w14:textId="37C0A48E" w:rsidR="009B17B7" w:rsidRPr="00FB2E09" w:rsidRDefault="009B17B7" w:rsidP="002127D1">
      <w:pPr>
        <w:jc w:val="both"/>
        <w:rPr>
          <w:rFonts w:ascii="Open Sans" w:hAnsi="Open Sans" w:cs="Open Sans"/>
          <w:b/>
          <w:szCs w:val="24"/>
          <w:u w:val="single"/>
        </w:rPr>
      </w:pPr>
      <w:r w:rsidRPr="009B17B7">
        <w:rPr>
          <w:rFonts w:ascii="Open Sans" w:hAnsi="Open Sans" w:cs="Open Sans"/>
          <w:szCs w:val="24"/>
          <w:u w:val="single"/>
        </w:rPr>
        <w:t xml:space="preserve">The Coal Authority Response: </w:t>
      </w:r>
      <w:r w:rsidR="00785055" w:rsidRPr="00FB2E09">
        <w:rPr>
          <w:rFonts w:ascii="Open Sans" w:hAnsi="Open Sans" w:cs="Open Sans"/>
          <w:b/>
          <w:szCs w:val="24"/>
          <w:u w:val="single"/>
        </w:rPr>
        <w:t xml:space="preserve">Fundamental </w:t>
      </w:r>
      <w:r w:rsidRPr="00FB2E09">
        <w:rPr>
          <w:rFonts w:ascii="Open Sans" w:hAnsi="Open Sans" w:cs="Open Sans"/>
          <w:b/>
          <w:szCs w:val="24"/>
          <w:u w:val="single"/>
        </w:rPr>
        <w:t>Concern</w:t>
      </w:r>
    </w:p>
    <w:p w14:paraId="35EF671F" w14:textId="77777777" w:rsidR="009B17B7" w:rsidRPr="009B17B7" w:rsidRDefault="009B17B7" w:rsidP="002127D1">
      <w:pPr>
        <w:jc w:val="both"/>
        <w:rPr>
          <w:rFonts w:ascii="Open Sans" w:hAnsi="Open Sans" w:cs="Open Sans"/>
          <w:szCs w:val="24"/>
        </w:rPr>
      </w:pPr>
    </w:p>
    <w:p w14:paraId="3C53D5B9" w14:textId="77777777" w:rsidR="009B17B7" w:rsidRPr="009B17B7" w:rsidRDefault="009B17B7" w:rsidP="002127D1">
      <w:pPr>
        <w:jc w:val="both"/>
        <w:rPr>
          <w:rFonts w:ascii="Open Sans" w:hAnsi="Open Sans" w:cs="Open Sans"/>
          <w:iCs/>
        </w:rPr>
      </w:pPr>
      <w:r w:rsidRPr="009B17B7">
        <w:rPr>
          <w:rFonts w:ascii="Open Sans" w:hAnsi="Open Sans" w:cs="Open Sans"/>
          <w:szCs w:val="24"/>
        </w:rPr>
        <w:t xml:space="preserve">I have reviewed the site location plans, the proposals and the supporting information submitted and available to view on the LPA website. I can confirm that the site </w:t>
      </w:r>
      <w:r w:rsidRPr="009B17B7">
        <w:rPr>
          <w:rFonts w:ascii="Open Sans" w:hAnsi="Open Sans" w:cs="Open Sans"/>
          <w:iCs/>
        </w:rPr>
        <w:t>falls within the defined Development High Risk Area.</w:t>
      </w:r>
    </w:p>
    <w:p w14:paraId="773ADC4A" w14:textId="77777777" w:rsidR="009B17B7" w:rsidRPr="009B17B7" w:rsidRDefault="009B17B7" w:rsidP="002127D1">
      <w:pPr>
        <w:jc w:val="both"/>
        <w:rPr>
          <w:rFonts w:ascii="Open Sans" w:hAnsi="Open Sans" w:cs="Open Sans"/>
        </w:rPr>
      </w:pPr>
    </w:p>
    <w:p w14:paraId="78A25DE3" w14:textId="10F478C3" w:rsidR="009B17B7" w:rsidRDefault="009B17B7" w:rsidP="002127D1">
      <w:pPr>
        <w:jc w:val="both"/>
        <w:rPr>
          <w:rFonts w:ascii="Open Sans" w:hAnsi="Open Sans" w:cs="Open Sans"/>
        </w:rPr>
      </w:pPr>
      <w:r w:rsidRPr="00EC6358">
        <w:rPr>
          <w:rFonts w:ascii="Open Sans" w:hAnsi="Open Sans" w:cs="Open Sans"/>
        </w:rPr>
        <w:t>The Coal Authority re</w:t>
      </w:r>
      <w:r>
        <w:rPr>
          <w:rFonts w:ascii="Open Sans" w:hAnsi="Open Sans" w:cs="Open Sans"/>
        </w:rPr>
        <w:t xml:space="preserve">cords indicate that there is a recorded mine entry reference </w:t>
      </w:r>
      <w:r w:rsidRPr="009B17B7">
        <w:rPr>
          <w:rFonts w:ascii="Open Sans" w:hAnsi="Open Sans" w:cs="Open Sans"/>
        </w:rPr>
        <w:t>329346-259</w:t>
      </w:r>
      <w:r>
        <w:rPr>
          <w:rFonts w:ascii="Open Sans" w:hAnsi="Open Sans" w:cs="Open Sans"/>
        </w:rPr>
        <w:t xml:space="preserve"> and its potential zone of influence located within the n</w:t>
      </w:r>
      <w:r w:rsidR="000D0E4E">
        <w:rPr>
          <w:rFonts w:ascii="Open Sans" w:hAnsi="Open Sans" w:cs="Open Sans"/>
        </w:rPr>
        <w:t>orthern part of the site</w:t>
      </w:r>
      <w:r>
        <w:rPr>
          <w:rFonts w:ascii="Open Sans" w:hAnsi="Open Sans" w:cs="Open Sans"/>
        </w:rPr>
        <w:t xml:space="preserve">. </w:t>
      </w:r>
      <w:r w:rsidRPr="00602A20">
        <w:rPr>
          <w:rFonts w:ascii="Open Sans" w:hAnsi="Open Sans" w:cs="Open Sans"/>
        </w:rPr>
        <w:t>We hold no tr</w:t>
      </w:r>
      <w:r w:rsidR="000D0E4E">
        <w:rPr>
          <w:rFonts w:ascii="Open Sans" w:hAnsi="Open Sans" w:cs="Open Sans"/>
        </w:rPr>
        <w:t xml:space="preserve">eatment details for any of this feature and </w:t>
      </w:r>
      <w:r w:rsidR="00593749">
        <w:rPr>
          <w:rFonts w:ascii="Open Sans" w:hAnsi="Open Sans" w:cs="Open Sans"/>
        </w:rPr>
        <w:t xml:space="preserve">its </w:t>
      </w:r>
      <w:r w:rsidR="00593749" w:rsidRPr="00602A20">
        <w:rPr>
          <w:rFonts w:ascii="Open Sans" w:hAnsi="Open Sans" w:cs="Open Sans"/>
        </w:rPr>
        <w:t>recorded</w:t>
      </w:r>
      <w:r w:rsidRPr="00602A20">
        <w:rPr>
          <w:rFonts w:ascii="Open Sans" w:hAnsi="Open Sans" w:cs="Open Sans"/>
        </w:rPr>
        <w:t xml:space="preserve"> </w:t>
      </w:r>
      <w:r w:rsidR="000D0E4E">
        <w:rPr>
          <w:rFonts w:ascii="Open Sans" w:hAnsi="Open Sans" w:cs="Open Sans"/>
        </w:rPr>
        <w:t xml:space="preserve">position </w:t>
      </w:r>
      <w:r w:rsidRPr="00602A20">
        <w:rPr>
          <w:rFonts w:ascii="Open Sans" w:hAnsi="Open Sans" w:cs="Open Sans"/>
        </w:rPr>
        <w:lastRenderedPageBreak/>
        <w:t>may be subject to significant departure. Untreated mine entries also pose a potential risk to surface stability and public safety.</w:t>
      </w:r>
    </w:p>
    <w:p w14:paraId="2BB4162B" w14:textId="09EB3439" w:rsidR="000D0E4E" w:rsidRDefault="000D0E4E" w:rsidP="002127D1">
      <w:pPr>
        <w:jc w:val="both"/>
        <w:rPr>
          <w:rFonts w:ascii="Open Sans" w:hAnsi="Open Sans" w:cs="Open Sans"/>
        </w:rPr>
      </w:pPr>
    </w:p>
    <w:p w14:paraId="1F3F17FF" w14:textId="779CD2A5" w:rsidR="000D0E4E" w:rsidRDefault="000D0E4E" w:rsidP="002127D1">
      <w:pPr>
        <w:jc w:val="both"/>
        <w:rPr>
          <w:rFonts w:ascii="Open Sans" w:hAnsi="Open Sans" w:cs="Open Sans"/>
        </w:rPr>
      </w:pPr>
      <w:r>
        <w:rPr>
          <w:rFonts w:ascii="Open Sans" w:hAnsi="Open Sans" w:cs="Open Sans"/>
        </w:rPr>
        <w:t>The Coal Authority records</w:t>
      </w:r>
      <w:r w:rsidRPr="005E6682">
        <w:rPr>
          <w:rFonts w:ascii="Open Sans" w:hAnsi="Open Sans" w:cs="Open Sans"/>
        </w:rPr>
        <w:t xml:space="preserve"> that t</w:t>
      </w:r>
      <w:r>
        <w:rPr>
          <w:rFonts w:ascii="Open Sans" w:hAnsi="Open Sans" w:cs="Open Sans"/>
        </w:rPr>
        <w:t xml:space="preserve">he site is in an area of </w:t>
      </w:r>
      <w:r w:rsidRPr="005E6682">
        <w:rPr>
          <w:rFonts w:ascii="Open Sans" w:hAnsi="Open Sans" w:cs="Open Sans"/>
        </w:rPr>
        <w:t>historic</w:t>
      </w:r>
      <w:r>
        <w:rPr>
          <w:rFonts w:ascii="Open Sans" w:hAnsi="Open Sans" w:cs="Open Sans"/>
        </w:rPr>
        <w:t xml:space="preserve"> recorded and likely </w:t>
      </w:r>
      <w:r w:rsidRPr="005E6682">
        <w:rPr>
          <w:rFonts w:ascii="Open Sans" w:hAnsi="Open Sans" w:cs="Open Sans"/>
        </w:rPr>
        <w:t>unrecorded coal workings at shallo</w:t>
      </w:r>
      <w:r>
        <w:rPr>
          <w:rFonts w:ascii="Open Sans" w:hAnsi="Open Sans" w:cs="Open Sans"/>
        </w:rPr>
        <w:t xml:space="preserve">w depth. </w:t>
      </w:r>
      <w:r w:rsidRPr="000D0E4E">
        <w:rPr>
          <w:rFonts w:ascii="Open Sans" w:hAnsi="Open Sans" w:cs="Open Sans"/>
        </w:rPr>
        <w:t>Voids and broken ground associated with such workings can pose a risk of ground instability and may give rise to the emission of mine gases.</w:t>
      </w:r>
    </w:p>
    <w:p w14:paraId="3D0DE708" w14:textId="59899CD4" w:rsidR="009B17B7" w:rsidRDefault="009B17B7" w:rsidP="002127D1">
      <w:pPr>
        <w:jc w:val="both"/>
        <w:rPr>
          <w:rFonts w:ascii="Open Sans" w:hAnsi="Open Sans" w:cs="Open Sans"/>
        </w:rPr>
      </w:pPr>
    </w:p>
    <w:p w14:paraId="2631D845" w14:textId="3A526C0B" w:rsidR="009B17B7" w:rsidRDefault="009B17B7" w:rsidP="002127D1">
      <w:pPr>
        <w:jc w:val="both"/>
        <w:rPr>
          <w:rFonts w:ascii="Open Sans" w:hAnsi="Open Sans" w:cs="Open Sans"/>
          <w:iCs/>
        </w:rPr>
      </w:pPr>
      <w:r w:rsidRPr="009B17B7">
        <w:rPr>
          <w:rFonts w:ascii="Open Sans" w:hAnsi="Open Sans" w:cs="Open Sans"/>
        </w:rPr>
        <w:t xml:space="preserve">We note that this application is accompanied by a </w:t>
      </w:r>
      <w:r w:rsidR="000D0E4E">
        <w:rPr>
          <w:rFonts w:ascii="Open Sans" w:hAnsi="Open Sans" w:cs="Open Sans"/>
          <w:iCs/>
        </w:rPr>
        <w:t>Mining Investigation Report (1714</w:t>
      </w:r>
      <w:r w:rsidRPr="009B17B7">
        <w:rPr>
          <w:rFonts w:ascii="Open Sans" w:hAnsi="Open Sans" w:cs="Open Sans"/>
          <w:iCs/>
        </w:rPr>
        <w:t>) prepared by</w:t>
      </w:r>
      <w:r w:rsidR="000D0E4E">
        <w:rPr>
          <w:rFonts w:ascii="Open Sans" w:hAnsi="Open Sans" w:cs="Open Sans"/>
          <w:iCs/>
        </w:rPr>
        <w:t xml:space="preserve"> </w:t>
      </w:r>
      <w:r w:rsidR="00785055">
        <w:rPr>
          <w:rFonts w:ascii="Open Sans" w:hAnsi="Open Sans" w:cs="Open Sans"/>
          <w:iCs/>
        </w:rPr>
        <w:t>N</w:t>
      </w:r>
      <w:r w:rsidR="000D0E4E">
        <w:rPr>
          <w:rFonts w:ascii="Open Sans" w:hAnsi="Open Sans" w:cs="Open Sans"/>
          <w:iCs/>
        </w:rPr>
        <w:t>kc Geotech Ltd</w:t>
      </w:r>
      <w:r w:rsidRPr="009B17B7">
        <w:rPr>
          <w:rFonts w:ascii="Open Sans" w:hAnsi="Open Sans" w:cs="Open Sans"/>
          <w:iCs/>
        </w:rPr>
        <w:t>, dated</w:t>
      </w:r>
      <w:r w:rsidR="000D0E4E">
        <w:rPr>
          <w:rFonts w:ascii="Open Sans" w:hAnsi="Open Sans" w:cs="Open Sans"/>
          <w:iCs/>
        </w:rPr>
        <w:t xml:space="preserve"> 29</w:t>
      </w:r>
      <w:r w:rsidR="000D0E4E" w:rsidRPr="000D0E4E">
        <w:rPr>
          <w:rFonts w:ascii="Open Sans" w:hAnsi="Open Sans" w:cs="Open Sans"/>
          <w:iCs/>
          <w:vertAlign w:val="superscript"/>
        </w:rPr>
        <w:t>th</w:t>
      </w:r>
      <w:r w:rsidR="000D0E4E">
        <w:rPr>
          <w:rFonts w:ascii="Open Sans" w:hAnsi="Open Sans" w:cs="Open Sans"/>
          <w:iCs/>
        </w:rPr>
        <w:t xml:space="preserve"> June 2017; </w:t>
      </w:r>
      <w:r w:rsidR="000D0E4E" w:rsidRPr="000D0E4E">
        <w:rPr>
          <w:rFonts w:ascii="Open Sans" w:hAnsi="Open Sans" w:cs="Open Sans"/>
          <w:iCs/>
        </w:rPr>
        <w:t xml:space="preserve">however, we do not consider that this adequately addresses the impact of coal mining legacy on the proposed development and we therefore </w:t>
      </w:r>
      <w:r w:rsidR="000D0E4E" w:rsidRPr="002127D1">
        <w:rPr>
          <w:rFonts w:ascii="Open Sans" w:hAnsi="Open Sans" w:cs="Open Sans"/>
          <w:b/>
          <w:iCs/>
        </w:rPr>
        <w:t xml:space="preserve">object </w:t>
      </w:r>
      <w:r w:rsidR="000D0E4E" w:rsidRPr="000D0E4E">
        <w:rPr>
          <w:rFonts w:ascii="Open Sans" w:hAnsi="Open Sans" w:cs="Open Sans"/>
          <w:iCs/>
        </w:rPr>
        <w:t>to the proposal.</w:t>
      </w:r>
      <w:r w:rsidR="000D0E4E">
        <w:rPr>
          <w:rFonts w:ascii="Open Sans" w:hAnsi="Open Sans" w:cs="Open Sans"/>
          <w:iCs/>
        </w:rPr>
        <w:t xml:space="preserve"> </w:t>
      </w:r>
    </w:p>
    <w:p w14:paraId="22EB19B9" w14:textId="0D47D277" w:rsidR="009B17B7" w:rsidRPr="00FB2E09" w:rsidRDefault="009B17B7" w:rsidP="002127D1">
      <w:pPr>
        <w:jc w:val="both"/>
        <w:rPr>
          <w:rFonts w:ascii="Open Sans" w:hAnsi="Open Sans" w:cs="Open Sans"/>
          <w:iCs/>
        </w:rPr>
      </w:pPr>
    </w:p>
    <w:p w14:paraId="30F5D50A" w14:textId="45E36E43" w:rsidR="000D0E4E" w:rsidRPr="00FB2E09" w:rsidRDefault="002127D1" w:rsidP="002127D1">
      <w:pPr>
        <w:jc w:val="both"/>
        <w:rPr>
          <w:rFonts w:ascii="Open Sans" w:hAnsi="Open Sans" w:cs="Open Sans"/>
          <w:iCs/>
        </w:rPr>
      </w:pPr>
      <w:r w:rsidRPr="00FB2E09">
        <w:rPr>
          <w:rFonts w:ascii="Open Sans" w:hAnsi="Open Sans" w:cs="Open Sans"/>
          <w:iCs/>
        </w:rPr>
        <w:t>W</w:t>
      </w:r>
      <w:r w:rsidR="000D0E4E" w:rsidRPr="00FB2E09">
        <w:rPr>
          <w:rFonts w:ascii="Open Sans" w:hAnsi="Open Sans" w:cs="Open Sans"/>
          <w:iCs/>
        </w:rPr>
        <w:t xml:space="preserve">e must highlight that the report </w:t>
      </w:r>
      <w:r w:rsidR="00785055" w:rsidRPr="00FB2E09">
        <w:rPr>
          <w:rFonts w:ascii="Open Sans" w:hAnsi="Open Sans" w:cs="Open Sans"/>
          <w:iCs/>
        </w:rPr>
        <w:t xml:space="preserve">has been produced to inform a residential development proposal </w:t>
      </w:r>
      <w:r w:rsidR="000D0E4E" w:rsidRPr="00FB2E09">
        <w:rPr>
          <w:rFonts w:ascii="Open Sans" w:hAnsi="Open Sans" w:cs="Open Sans"/>
          <w:iCs/>
        </w:rPr>
        <w:t xml:space="preserve">on </w:t>
      </w:r>
      <w:r w:rsidR="00785055" w:rsidRPr="00FB2E09">
        <w:rPr>
          <w:rFonts w:ascii="Open Sans" w:hAnsi="Open Sans" w:cs="Open Sans"/>
          <w:iCs/>
        </w:rPr>
        <w:t xml:space="preserve">a separate parcel of </w:t>
      </w:r>
      <w:r w:rsidR="000D0E4E" w:rsidRPr="00FB2E09">
        <w:rPr>
          <w:rFonts w:ascii="Open Sans" w:hAnsi="Open Sans" w:cs="Open Sans"/>
          <w:iCs/>
        </w:rPr>
        <w:t>land to the west of Bryndd Road</w:t>
      </w:r>
      <w:r w:rsidR="00785055" w:rsidRPr="00FB2E09">
        <w:rPr>
          <w:rFonts w:ascii="Open Sans" w:hAnsi="Open Sans" w:cs="Open Sans"/>
          <w:iCs/>
        </w:rPr>
        <w:t xml:space="preserve">, beyond </w:t>
      </w:r>
      <w:r w:rsidR="000D0E4E" w:rsidRPr="00FB2E09">
        <w:rPr>
          <w:rFonts w:ascii="Open Sans" w:hAnsi="Open Sans" w:cs="Open Sans"/>
          <w:iCs/>
        </w:rPr>
        <w:t>the cur</w:t>
      </w:r>
      <w:r w:rsidR="00FB2E09" w:rsidRPr="00FB2E09">
        <w:rPr>
          <w:rFonts w:ascii="Open Sans" w:hAnsi="Open Sans" w:cs="Open Sans"/>
          <w:iCs/>
        </w:rPr>
        <w:t xml:space="preserve">rent applications site. </w:t>
      </w:r>
      <w:r w:rsidR="00785055" w:rsidRPr="00FB2E09">
        <w:rPr>
          <w:rFonts w:ascii="Open Sans" w:hAnsi="Open Sans" w:cs="Open Sans"/>
          <w:iCs/>
        </w:rPr>
        <w:t xml:space="preserve">It </w:t>
      </w:r>
      <w:r w:rsidR="000D0E4E" w:rsidRPr="00FB2E09">
        <w:rPr>
          <w:rFonts w:ascii="Open Sans" w:hAnsi="Open Sans" w:cs="Open Sans"/>
          <w:iCs/>
        </w:rPr>
        <w:t xml:space="preserve">clearly does not relate to the location of development currently proposed. </w:t>
      </w:r>
    </w:p>
    <w:p w14:paraId="61FAB0A8" w14:textId="77777777" w:rsidR="000D0E4E" w:rsidRPr="00FB2E09" w:rsidRDefault="000D0E4E" w:rsidP="002127D1">
      <w:pPr>
        <w:jc w:val="both"/>
        <w:rPr>
          <w:rFonts w:ascii="Open Sans" w:hAnsi="Open Sans" w:cs="Open Sans"/>
          <w:iCs/>
        </w:rPr>
      </w:pPr>
    </w:p>
    <w:p w14:paraId="6957F692" w14:textId="39B279EF" w:rsidR="000D0E4E" w:rsidRPr="00FB2E09" w:rsidRDefault="000D0E4E" w:rsidP="002127D1">
      <w:pPr>
        <w:jc w:val="both"/>
        <w:rPr>
          <w:rFonts w:ascii="Open Sans" w:hAnsi="Open Sans" w:cs="Open Sans"/>
          <w:iCs/>
        </w:rPr>
      </w:pPr>
      <w:r w:rsidRPr="00FB2E09">
        <w:rPr>
          <w:rFonts w:ascii="Open Sans" w:hAnsi="Open Sans" w:cs="Open Sans"/>
          <w:iCs/>
        </w:rPr>
        <w:t xml:space="preserve">In light of the above and in accordance with the agreed risk-based approach to development management in the defined Development High Risk Areas, the applicant should be informed that they need to submit a </w:t>
      </w:r>
      <w:r w:rsidR="00785055" w:rsidRPr="00FB2E09">
        <w:rPr>
          <w:rFonts w:ascii="Open Sans" w:hAnsi="Open Sans" w:cs="Open Sans"/>
          <w:iCs/>
        </w:rPr>
        <w:t xml:space="preserve">site and development specific </w:t>
      </w:r>
      <w:r w:rsidRPr="00FB2E09">
        <w:rPr>
          <w:rFonts w:ascii="Open Sans" w:hAnsi="Open Sans" w:cs="Open Sans"/>
          <w:iCs/>
        </w:rPr>
        <w:t>Coal Mining Risk Assessment Report to support the current planning application proposal. This assessment should be prepared by a suitably qualified person. Without such a risk assessment, the Coal Authority does not consider that the LPA has sufficient information to determine this planning application.</w:t>
      </w:r>
    </w:p>
    <w:p w14:paraId="79DA7784" w14:textId="77777777" w:rsidR="00593749" w:rsidRDefault="00593749" w:rsidP="002127D1">
      <w:pPr>
        <w:jc w:val="both"/>
        <w:rPr>
          <w:rFonts w:ascii="Open Sans" w:hAnsi="Open Sans" w:cs="Open Sans"/>
          <w:iCs/>
        </w:rPr>
      </w:pPr>
    </w:p>
    <w:p w14:paraId="0FB281FB" w14:textId="35F457D6" w:rsidR="005F6763" w:rsidRPr="00E062FD" w:rsidRDefault="005F6763" w:rsidP="002127D1">
      <w:pPr>
        <w:jc w:val="both"/>
        <w:rPr>
          <w:rFonts w:ascii="Open Sans" w:hAnsi="Open Sans" w:cs="Open Sans"/>
        </w:rPr>
      </w:pPr>
      <w:r w:rsidRPr="00E062FD">
        <w:rPr>
          <w:rFonts w:ascii="Open Sans" w:hAnsi="Open Sans" w:cs="Open Sans"/>
          <w:iCs/>
        </w:rPr>
        <w:t>We take this opportunity to highlight that the Coal Authority is of the opinion that building over, or within the zones of influence, of mine entries should be avoided wherever possible, even after they have been treated, in line with our adopted policy which can be found at:</w:t>
      </w:r>
    </w:p>
    <w:p w14:paraId="4E313441" w14:textId="378F013A" w:rsidR="005F6763" w:rsidRDefault="00FB2E09" w:rsidP="002127D1">
      <w:pPr>
        <w:jc w:val="both"/>
        <w:rPr>
          <w:rStyle w:val="Hyperlink"/>
          <w:rFonts w:ascii="Open Sans" w:hAnsi="Open Sans" w:cs="Open Sans"/>
          <w:iCs/>
        </w:rPr>
      </w:pPr>
      <w:hyperlink r:id="rId7" w:history="1">
        <w:r w:rsidR="005F6763" w:rsidRPr="00E062FD">
          <w:rPr>
            <w:rStyle w:val="Hyperlink"/>
            <w:rFonts w:ascii="Open Sans" w:hAnsi="Open Sans" w:cs="Open Sans"/>
            <w:iCs/>
          </w:rPr>
          <w:t>https://www.gov.uk/government/publications/building-on-or-within-the-influencing-distance-of-mine-entries</w:t>
        </w:r>
      </w:hyperlink>
    </w:p>
    <w:p w14:paraId="707B4A7B" w14:textId="77777777" w:rsidR="00593749" w:rsidRDefault="00593749" w:rsidP="002127D1">
      <w:pPr>
        <w:jc w:val="both"/>
      </w:pPr>
    </w:p>
    <w:p w14:paraId="042ED076" w14:textId="40B82415" w:rsidR="00593749" w:rsidRPr="00593749" w:rsidRDefault="00593749" w:rsidP="002127D1">
      <w:pPr>
        <w:jc w:val="both"/>
        <w:rPr>
          <w:rStyle w:val="Hyperlink"/>
          <w:rFonts w:ascii="Open Sans" w:hAnsi="Open Sans" w:cs="Open Sans"/>
          <w:iCs/>
        </w:rPr>
      </w:pPr>
      <w:r>
        <w:rPr>
          <w:rFonts w:ascii="Open Sans" w:hAnsi="Open Sans" w:cs="Open Sans"/>
        </w:rPr>
        <w:t xml:space="preserve">It should be considered by the applicant and their technical consultants that </w:t>
      </w:r>
      <w:r w:rsidR="002127D1">
        <w:rPr>
          <w:rFonts w:ascii="Open Sans" w:hAnsi="Open Sans" w:cs="Open Sans"/>
        </w:rPr>
        <w:t xml:space="preserve">the </w:t>
      </w:r>
      <w:r>
        <w:rPr>
          <w:rFonts w:ascii="Open Sans" w:hAnsi="Open Sans" w:cs="Open Sans"/>
        </w:rPr>
        <w:t xml:space="preserve">proposed development for up to 6 dwellings </w:t>
      </w:r>
      <w:r w:rsidRPr="00593749">
        <w:rPr>
          <w:rFonts w:ascii="Open Sans" w:hAnsi="Open Sans" w:cs="Open Sans"/>
        </w:rPr>
        <w:t>can be accommodated on the site taking ac</w:t>
      </w:r>
      <w:r>
        <w:rPr>
          <w:rFonts w:ascii="Open Sans" w:hAnsi="Open Sans" w:cs="Open Sans"/>
        </w:rPr>
        <w:t>count of the potent</w:t>
      </w:r>
      <w:r w:rsidR="00FB2E09">
        <w:rPr>
          <w:rFonts w:ascii="Open Sans" w:hAnsi="Open Sans" w:cs="Open Sans"/>
        </w:rPr>
        <w:t>ial location of the mine entrie</w:t>
      </w:r>
      <w:r>
        <w:rPr>
          <w:rFonts w:ascii="Open Sans" w:hAnsi="Open Sans" w:cs="Open Sans"/>
        </w:rPr>
        <w:t xml:space="preserve"> </w:t>
      </w:r>
      <w:r w:rsidRPr="00593749">
        <w:rPr>
          <w:rFonts w:ascii="Open Sans" w:hAnsi="Open Sans" w:cs="Open Sans"/>
        </w:rPr>
        <w:t xml:space="preserve">and </w:t>
      </w:r>
      <w:r>
        <w:rPr>
          <w:rFonts w:ascii="Open Sans" w:hAnsi="Open Sans" w:cs="Open Sans"/>
        </w:rPr>
        <w:t xml:space="preserve">its potential zones </w:t>
      </w:r>
      <w:r w:rsidRPr="00593749">
        <w:rPr>
          <w:rFonts w:ascii="Open Sans" w:hAnsi="Open Sans" w:cs="Open Sans"/>
        </w:rPr>
        <w:t>of influence.</w:t>
      </w:r>
    </w:p>
    <w:p w14:paraId="50AE72AF" w14:textId="77777777" w:rsidR="005F6763" w:rsidRDefault="005F6763" w:rsidP="002127D1">
      <w:pPr>
        <w:jc w:val="both"/>
        <w:rPr>
          <w:rFonts w:ascii="Open Sans" w:hAnsi="Open Sans" w:cs="Open Sans"/>
          <w:b/>
          <w:szCs w:val="24"/>
          <w:u w:val="single"/>
        </w:rPr>
      </w:pPr>
    </w:p>
    <w:p w14:paraId="4F7291F1" w14:textId="77777777" w:rsidR="005F6763" w:rsidRDefault="005F6763" w:rsidP="002127D1">
      <w:pPr>
        <w:jc w:val="both"/>
        <w:rPr>
          <w:rFonts w:ascii="Open Sans" w:hAnsi="Open Sans" w:cs="Open Sans"/>
          <w:b/>
          <w:szCs w:val="24"/>
          <w:u w:val="single"/>
        </w:rPr>
      </w:pPr>
      <w:r w:rsidRPr="00B26B5E">
        <w:rPr>
          <w:rFonts w:ascii="Open Sans" w:hAnsi="Open Sans" w:cs="Open Sans"/>
          <w:szCs w:val="24"/>
        </w:rPr>
        <w:t>Please do not hesitate to contact me if you would like to discuss this matter further.</w:t>
      </w:r>
    </w:p>
    <w:p w14:paraId="7955B9BE" w14:textId="77777777" w:rsidR="005F6763" w:rsidRDefault="005F6763" w:rsidP="002127D1">
      <w:pPr>
        <w:jc w:val="both"/>
        <w:rPr>
          <w:rFonts w:ascii="Open Sans" w:hAnsi="Open Sans" w:cs="Open Sans"/>
          <w:b/>
          <w:szCs w:val="24"/>
          <w:u w:val="single"/>
        </w:rPr>
      </w:pPr>
    </w:p>
    <w:p w14:paraId="68C39D24" w14:textId="77777777" w:rsidR="005F6763" w:rsidRPr="001F209B" w:rsidRDefault="005F6763" w:rsidP="002127D1">
      <w:pPr>
        <w:jc w:val="both"/>
        <w:rPr>
          <w:rFonts w:ascii="Open Sans" w:hAnsi="Open Sans" w:cs="Open Sans"/>
          <w:b/>
          <w:szCs w:val="24"/>
          <w:u w:val="single"/>
        </w:rPr>
      </w:pPr>
      <w:r w:rsidRPr="00B26B5E">
        <w:rPr>
          <w:rFonts w:ascii="Open Sans" w:hAnsi="Open Sans" w:cs="Open Sans"/>
          <w:szCs w:val="24"/>
        </w:rPr>
        <w:t xml:space="preserve">Yours sincerely, </w:t>
      </w:r>
    </w:p>
    <w:p w14:paraId="3370564E" w14:textId="77777777" w:rsidR="005F6763" w:rsidRPr="00B26B5E" w:rsidRDefault="005F6763" w:rsidP="002127D1">
      <w:pPr>
        <w:jc w:val="both"/>
        <w:rPr>
          <w:rFonts w:ascii="Open Sans" w:hAnsi="Open Sans" w:cs="Open Sans"/>
          <w:b/>
        </w:rPr>
      </w:pPr>
    </w:p>
    <w:p w14:paraId="77ABBB36" w14:textId="52E1968F" w:rsidR="005F6763" w:rsidRPr="00B26B5E" w:rsidRDefault="00FB2E09" w:rsidP="002127D1">
      <w:pPr>
        <w:jc w:val="both"/>
        <w:rPr>
          <w:rFonts w:ascii="Open Sans" w:hAnsi="Open Sans" w:cs="Open Sans"/>
          <w:b/>
        </w:rPr>
      </w:pPr>
      <w:r>
        <w:rPr>
          <w:rFonts w:ascii="Open Sans" w:hAnsi="Open Sans" w:cs="Open Sans"/>
          <w:noProof/>
          <w:szCs w:val="24"/>
        </w:rPr>
        <w:pict w14:anchorId="4C221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Signature" style="width:144.65pt;height:39.45pt;visibility:visible;mso-wrap-style:square">
            <v:imagedata r:id="rId8" o:title="Signature" croptop="18079f" cropbottom="17326f" cropleft="9347f" cropright="3951f"/>
          </v:shape>
        </w:pict>
      </w:r>
    </w:p>
    <w:p w14:paraId="1239EE65" w14:textId="77777777" w:rsidR="005F6763" w:rsidRPr="00B26B5E" w:rsidRDefault="005F6763" w:rsidP="002127D1">
      <w:pPr>
        <w:jc w:val="both"/>
        <w:rPr>
          <w:rFonts w:ascii="Open Sans" w:hAnsi="Open Sans" w:cs="Open Sans"/>
          <w:b/>
        </w:rPr>
      </w:pPr>
      <w:r w:rsidRPr="00B26B5E">
        <w:rPr>
          <w:rFonts w:ascii="Open Sans" w:hAnsi="Open Sans" w:cs="Open Sans"/>
          <w:b/>
        </w:rPr>
        <w:t xml:space="preserve">Peter Woodcock | </w:t>
      </w:r>
      <w:r w:rsidRPr="00B26B5E">
        <w:rPr>
          <w:rFonts w:ascii="Open Sans" w:hAnsi="Open Sans" w:cs="Open Sans"/>
        </w:rPr>
        <w:t>BSc (Hons)</w:t>
      </w:r>
    </w:p>
    <w:p w14:paraId="537B6232" w14:textId="77777777" w:rsidR="005F6763" w:rsidRPr="00B26B5E" w:rsidRDefault="005F6763" w:rsidP="002127D1">
      <w:pPr>
        <w:jc w:val="both"/>
        <w:rPr>
          <w:rFonts w:ascii="Open Sans" w:eastAsia="Calibri" w:hAnsi="Open Sans" w:cs="Open Sans"/>
          <w:b/>
          <w:bCs/>
          <w:noProof/>
          <w:color w:val="000000"/>
          <w:sz w:val="22"/>
        </w:rPr>
      </w:pPr>
      <w:r w:rsidRPr="00B26B5E">
        <w:rPr>
          <w:rFonts w:ascii="Open Sans" w:hAnsi="Open Sans" w:cs="Open Sans"/>
          <w:b/>
        </w:rPr>
        <w:t>Assistant Planning and Development Manager</w:t>
      </w:r>
    </w:p>
    <w:p w14:paraId="3F72F946" w14:textId="77777777" w:rsidR="005F6763" w:rsidRDefault="005F6763" w:rsidP="002127D1">
      <w:pPr>
        <w:jc w:val="both"/>
        <w:rPr>
          <w:rFonts w:ascii="Open Sans" w:hAnsi="Open Sans" w:cs="Open Sans"/>
          <w:szCs w:val="24"/>
        </w:rPr>
      </w:pPr>
    </w:p>
    <w:p w14:paraId="42E9212C" w14:textId="77777777" w:rsidR="005F6763" w:rsidRPr="00B26B5E" w:rsidRDefault="005F6763" w:rsidP="002127D1">
      <w:pPr>
        <w:jc w:val="both"/>
        <w:rPr>
          <w:rFonts w:ascii="Open Sans" w:hAnsi="Open Sans" w:cs="Open Sans"/>
          <w:u w:val="single"/>
        </w:rPr>
      </w:pPr>
      <w:r w:rsidRPr="00B26B5E">
        <w:rPr>
          <w:rFonts w:ascii="Open Sans" w:hAnsi="Open Sans" w:cs="Open Sans"/>
          <w:u w:val="single"/>
        </w:rPr>
        <w:t>General Information for the Applicant</w:t>
      </w:r>
    </w:p>
    <w:p w14:paraId="04AA7280" w14:textId="77777777" w:rsidR="005F6763" w:rsidRPr="00B26B5E" w:rsidRDefault="005F6763" w:rsidP="002127D1">
      <w:pPr>
        <w:jc w:val="both"/>
        <w:rPr>
          <w:rFonts w:ascii="Open Sans" w:hAnsi="Open Sans" w:cs="Open Sans"/>
          <w:iCs/>
        </w:rPr>
      </w:pPr>
    </w:p>
    <w:p w14:paraId="19F73FFD" w14:textId="77777777" w:rsidR="005F6763" w:rsidRPr="00B26B5E" w:rsidRDefault="005F6763" w:rsidP="002127D1">
      <w:pPr>
        <w:jc w:val="both"/>
        <w:rPr>
          <w:rFonts w:ascii="Open Sans" w:hAnsi="Open Sans" w:cs="Open Sans"/>
        </w:rPr>
      </w:pPr>
      <w:r w:rsidRPr="00B26B5E">
        <w:rPr>
          <w:rFonts w:ascii="Open Sans" w:hAnsi="Open Sans" w:cs="Open Sans"/>
          <w:iCs/>
        </w:rPr>
        <w:t xml:space="preserve">A variety of Coal Mining Report products which provide baseline information on coal mining legacy risks are available from </w:t>
      </w:r>
      <w:hyperlink r:id="rId9" w:history="1">
        <w:r w:rsidRPr="00B26B5E">
          <w:rPr>
            <w:rStyle w:val="Hyperlink"/>
            <w:rFonts w:ascii="Open Sans" w:hAnsi="Open Sans" w:cs="Open Sans"/>
          </w:rPr>
          <w:t>www.groundstability.com</w:t>
        </w:r>
      </w:hyperlink>
      <w:r w:rsidRPr="00B26B5E">
        <w:rPr>
          <w:rFonts w:ascii="Open Sans" w:hAnsi="Open Sans" w:cs="Open Sans"/>
        </w:rPr>
        <w:t xml:space="preserve">.  A Coal Mining Risk Assessment should then take the information contained in the Coal Mining Report and interpret the risks identified specifically in relation to the proposed development. </w:t>
      </w:r>
    </w:p>
    <w:p w14:paraId="3D5E9C2F" w14:textId="77777777" w:rsidR="005F6763" w:rsidRPr="00B26B5E" w:rsidRDefault="005F6763" w:rsidP="002127D1">
      <w:pPr>
        <w:jc w:val="both"/>
        <w:rPr>
          <w:rFonts w:ascii="Open Sans" w:hAnsi="Open Sans" w:cs="Open Sans"/>
        </w:rPr>
      </w:pPr>
    </w:p>
    <w:p w14:paraId="719A97A7" w14:textId="77777777" w:rsidR="005F6763" w:rsidRPr="00B26B5E" w:rsidRDefault="005F6763" w:rsidP="002127D1">
      <w:pPr>
        <w:jc w:val="both"/>
        <w:rPr>
          <w:rFonts w:ascii="Open Sans" w:hAnsi="Open Sans" w:cs="Open Sans"/>
        </w:rPr>
      </w:pPr>
      <w:r w:rsidRPr="00B26B5E">
        <w:rPr>
          <w:rFonts w:ascii="Open Sans" w:hAnsi="Open Sans" w:cs="Open Sans"/>
          <w:iCs/>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52B8E70A" w14:textId="77777777" w:rsidR="005F6763" w:rsidRPr="00B26B5E" w:rsidRDefault="005F6763" w:rsidP="002127D1">
      <w:pPr>
        <w:jc w:val="both"/>
        <w:rPr>
          <w:rFonts w:ascii="Open Sans" w:hAnsi="Open Sans" w:cs="Open Sans"/>
          <w:iCs/>
        </w:rPr>
      </w:pPr>
    </w:p>
    <w:p w14:paraId="1A8450C3" w14:textId="77777777" w:rsidR="005F6763" w:rsidRPr="00B26B5E" w:rsidRDefault="005F6763" w:rsidP="002127D1">
      <w:pPr>
        <w:jc w:val="both"/>
        <w:rPr>
          <w:rFonts w:ascii="Open Sans" w:hAnsi="Open Sans" w:cs="Open Sans"/>
          <w:iCs/>
        </w:rPr>
      </w:pPr>
      <w:r w:rsidRPr="00B26B5E">
        <w:rPr>
          <w:rFonts w:ascii="Open Sans" w:hAnsi="Open Sans" w:cs="Open Sans"/>
          <w:iCs/>
        </w:rPr>
        <w:t xml:space="preserve">The Coal Mining Risk Assessment should be prepared by a “competent </w:t>
      </w:r>
      <w:r>
        <w:rPr>
          <w:rFonts w:ascii="Open Sans" w:hAnsi="Open Sans" w:cs="Open Sans"/>
        </w:rPr>
        <w:t xml:space="preserve">body”. </w:t>
      </w:r>
      <w:r w:rsidRPr="00B26B5E">
        <w:rPr>
          <w:rFonts w:ascii="Open Sans" w:hAnsi="Open Sans" w:cs="Open Sans"/>
        </w:rPr>
        <w:t>Links to the relevant professional institutions of competent bodies and g</w:t>
      </w:r>
      <w:r w:rsidRPr="00B26B5E">
        <w:rPr>
          <w:rFonts w:ascii="Open Sans" w:hAnsi="Open Sans" w:cs="Open Sans"/>
          <w:iCs/>
        </w:rPr>
        <w:t>uidance on how to produce a Coal Mining Risk Assessment can be found at:</w:t>
      </w:r>
    </w:p>
    <w:p w14:paraId="611B126B" w14:textId="77777777" w:rsidR="005F6763" w:rsidRPr="00B26B5E" w:rsidRDefault="00FB2E09" w:rsidP="002127D1">
      <w:pPr>
        <w:jc w:val="both"/>
        <w:rPr>
          <w:rFonts w:ascii="Open Sans" w:hAnsi="Open Sans" w:cs="Open Sans"/>
          <w:szCs w:val="24"/>
        </w:rPr>
      </w:pPr>
      <w:hyperlink r:id="rId10" w:history="1">
        <w:r w:rsidR="005F6763" w:rsidRPr="00B26B5E">
          <w:rPr>
            <w:rStyle w:val="Hyperlink"/>
            <w:rFonts w:ascii="Open Sans" w:hAnsi="Open Sans" w:cs="Open Sans"/>
            <w:szCs w:val="24"/>
          </w:rPr>
          <w:t>www.gov.uk/planning-applications-coal-mining-risk-assessments</w:t>
        </w:r>
      </w:hyperlink>
    </w:p>
    <w:p w14:paraId="669E7AF2" w14:textId="77777777" w:rsidR="005F6763" w:rsidRPr="00B26B5E" w:rsidRDefault="005F6763" w:rsidP="002127D1">
      <w:pPr>
        <w:jc w:val="both"/>
        <w:rPr>
          <w:rFonts w:ascii="Open Sans" w:hAnsi="Open Sans" w:cs="Open Sans"/>
          <w:iCs/>
        </w:rPr>
      </w:pPr>
    </w:p>
    <w:p w14:paraId="68DF7B37" w14:textId="77777777" w:rsidR="005F6763" w:rsidRPr="00B26B5E" w:rsidRDefault="005F6763" w:rsidP="002127D1">
      <w:pPr>
        <w:jc w:val="both"/>
        <w:rPr>
          <w:rFonts w:ascii="Open Sans" w:hAnsi="Open Sans" w:cs="Open Sans"/>
          <w:iCs/>
        </w:rPr>
      </w:pPr>
      <w:r w:rsidRPr="00B26B5E">
        <w:rPr>
          <w:rFonts w:ascii="Open Sans" w:hAnsi="Open Sans" w:cs="Open Sans"/>
          <w:iCs/>
        </w:rPr>
        <w:t xml:space="preserve">Under the Coal Industry Act 1994 any intrusive activities which disturb or enter any coal seams, coal mine workings or coal mine entries (shafts and adits) require the prior written permission of the Coal Authority since these activities can have serious public health and safety implications. Such activities could include site investigation boreholes, excavations for foundations, piling activities, other ground works and any subsequent treatment of coal mine workings and coal mine entries for ground stability purposes. Failure to obtain permission to enter or disturb our property will result in the potential for court action. Application forms for Coal Authority permission and further guidance can be obtained from The Coal Authority’s website at: </w:t>
      </w:r>
      <w:hyperlink r:id="rId11" w:history="1">
        <w:r w:rsidRPr="00B26B5E">
          <w:rPr>
            <w:rStyle w:val="Hyperlink"/>
            <w:rFonts w:ascii="Open Sans" w:hAnsi="Open Sans" w:cs="Open Sans"/>
            <w:iCs/>
          </w:rPr>
          <w:t>www.gov.uk/get-a-permit-to-deal-with-a-coal-mine-on-your-property</w:t>
        </w:r>
      </w:hyperlink>
      <w:r w:rsidRPr="00B26B5E">
        <w:rPr>
          <w:rFonts w:ascii="Open Sans" w:hAnsi="Open Sans" w:cs="Open Sans"/>
          <w:iCs/>
        </w:rPr>
        <w:t xml:space="preserve">. </w:t>
      </w:r>
    </w:p>
    <w:p w14:paraId="6086DCFF" w14:textId="77777777" w:rsidR="005F6763" w:rsidRPr="00B26B5E" w:rsidRDefault="005F6763" w:rsidP="002127D1">
      <w:pPr>
        <w:jc w:val="both"/>
        <w:rPr>
          <w:rFonts w:ascii="Open Sans" w:hAnsi="Open Sans" w:cs="Open Sans"/>
        </w:rPr>
      </w:pPr>
    </w:p>
    <w:p w14:paraId="30D911AF" w14:textId="77777777" w:rsidR="005F6763" w:rsidRPr="00B26B5E" w:rsidRDefault="005F6763" w:rsidP="002127D1">
      <w:pPr>
        <w:jc w:val="both"/>
        <w:rPr>
          <w:rFonts w:ascii="Open Sans" w:hAnsi="Open Sans" w:cs="Open Sans"/>
          <w:szCs w:val="24"/>
        </w:rPr>
      </w:pPr>
      <w:r w:rsidRPr="00B26B5E">
        <w:rPr>
          <w:rFonts w:ascii="Open Sans" w:hAnsi="Open Sans" w:cs="Open Sans"/>
          <w:szCs w:val="24"/>
        </w:rPr>
        <w:t xml:space="preserve">Any form of development over or within the influencing distance of a mine entry can be dangerous and has the potential for significant risks if not undertaken </w:t>
      </w:r>
      <w:r w:rsidRPr="00B26B5E">
        <w:rPr>
          <w:rFonts w:ascii="Open Sans" w:hAnsi="Open Sans" w:cs="Open Sans"/>
          <w:szCs w:val="24"/>
        </w:rPr>
        <w:lastRenderedPageBreak/>
        <w:t>appropriately.  For more information with regard to this issue, the Coal Authority’s adopted policy, Development and Mine Entries, can be found here:</w:t>
      </w:r>
    </w:p>
    <w:p w14:paraId="12882165" w14:textId="77777777" w:rsidR="005F6763" w:rsidRPr="00B26B5E" w:rsidRDefault="00FB2E09" w:rsidP="002127D1">
      <w:pPr>
        <w:jc w:val="both"/>
        <w:rPr>
          <w:rFonts w:ascii="Open Sans" w:hAnsi="Open Sans" w:cs="Open Sans"/>
        </w:rPr>
      </w:pPr>
      <w:hyperlink r:id="rId12" w:history="1">
        <w:r w:rsidR="005F6763" w:rsidRPr="00B26B5E">
          <w:rPr>
            <w:rStyle w:val="Hyperlink"/>
            <w:rFonts w:ascii="Open Sans" w:hAnsi="Open Sans" w:cs="Open Sans"/>
          </w:rPr>
          <w:t>www.gov.uk/government/publications/building-on-or-within-the-influencing-distance-of-mine-entries</w:t>
        </w:r>
      </w:hyperlink>
    </w:p>
    <w:p w14:paraId="2553AA6E" w14:textId="77777777" w:rsidR="005F6763" w:rsidRDefault="005F6763" w:rsidP="002127D1">
      <w:pPr>
        <w:jc w:val="both"/>
        <w:rPr>
          <w:rFonts w:ascii="Open Sans" w:hAnsi="Open Sans" w:cs="Open Sans"/>
        </w:rPr>
      </w:pPr>
    </w:p>
    <w:p w14:paraId="0C6C7F1E" w14:textId="1786B17C" w:rsidR="00C64B39" w:rsidRPr="009B17B7" w:rsidRDefault="00C64B39" w:rsidP="002127D1">
      <w:pPr>
        <w:jc w:val="both"/>
        <w:rPr>
          <w:rFonts w:ascii="Open Sans" w:hAnsi="Open Sans" w:cs="Open Sans"/>
          <w:u w:val="single"/>
        </w:rPr>
      </w:pPr>
      <w:r w:rsidRPr="009B17B7">
        <w:rPr>
          <w:rFonts w:ascii="Open Sans" w:hAnsi="Open Sans" w:cs="Open Sans"/>
          <w:u w:val="single"/>
        </w:rPr>
        <w:t>Disclaimer</w:t>
      </w:r>
    </w:p>
    <w:p w14:paraId="0C6C7F1F" w14:textId="77777777" w:rsidR="00C64B39" w:rsidRPr="009B17B7" w:rsidRDefault="00C64B39" w:rsidP="002127D1">
      <w:pPr>
        <w:jc w:val="both"/>
        <w:rPr>
          <w:rFonts w:ascii="Open Sans" w:hAnsi="Open Sans" w:cs="Open Sans"/>
        </w:rPr>
      </w:pPr>
    </w:p>
    <w:p w14:paraId="0C6C7F20" w14:textId="77777777" w:rsidR="00C64B39" w:rsidRPr="009B17B7" w:rsidRDefault="002E4D9F" w:rsidP="002127D1">
      <w:pPr>
        <w:jc w:val="both"/>
        <w:rPr>
          <w:rFonts w:ascii="Open Sans" w:hAnsi="Open Sans" w:cs="Open Sans"/>
        </w:rPr>
      </w:pPr>
      <w:r w:rsidRPr="009B17B7">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9B17B7">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C6C7F21" w14:textId="77777777" w:rsidR="00C64B39" w:rsidRPr="009B17B7" w:rsidRDefault="00C64B39" w:rsidP="002127D1">
      <w:pPr>
        <w:jc w:val="both"/>
        <w:rPr>
          <w:rFonts w:ascii="Open Sans" w:hAnsi="Open Sans" w:cs="Open Sans"/>
        </w:rPr>
      </w:pPr>
    </w:p>
    <w:p w14:paraId="0C6C7F22" w14:textId="77777777" w:rsidR="00C64B39" w:rsidRPr="009B17B7" w:rsidRDefault="00C64B39" w:rsidP="002127D1">
      <w:pPr>
        <w:jc w:val="both"/>
        <w:rPr>
          <w:rFonts w:ascii="Open Sans" w:hAnsi="Open Sans" w:cs="Open Sans"/>
          <w:szCs w:val="24"/>
        </w:rPr>
      </w:pPr>
      <w:r w:rsidRPr="009B17B7">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0C6C7F23" w14:textId="77777777" w:rsidR="00C64B39" w:rsidRPr="00C36F35" w:rsidRDefault="00C64B39" w:rsidP="00B66389">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C7F26" w14:textId="77777777" w:rsidR="008E410B" w:rsidRDefault="008E410B">
      <w:r>
        <w:separator/>
      </w:r>
    </w:p>
  </w:endnote>
  <w:endnote w:type="continuationSeparator" w:id="0">
    <w:p w14:paraId="0C6C7F2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2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6C7F2B"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2C" w14:textId="60A42A1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B2E09">
      <w:rPr>
        <w:rStyle w:val="PageNumber"/>
        <w:rFonts w:ascii="Arial" w:hAnsi="Arial" w:cs="Arial"/>
        <w:noProof/>
      </w:rPr>
      <w:t>4</w:t>
    </w:r>
    <w:r w:rsidRPr="009F4C8D">
      <w:rPr>
        <w:rStyle w:val="PageNumber"/>
        <w:rFonts w:ascii="Arial" w:hAnsi="Arial" w:cs="Arial"/>
      </w:rPr>
      <w:fldChar w:fldCharType="end"/>
    </w:r>
  </w:p>
  <w:p w14:paraId="0C6C7F2D" w14:textId="77777777" w:rsidR="00C64B39" w:rsidRDefault="00C64B39">
    <w:pPr>
      <w:pStyle w:val="Footer"/>
    </w:pPr>
    <w:r>
      <w:br/>
    </w:r>
  </w:p>
  <w:p w14:paraId="0C6C7F2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C6C7F2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31" w14:textId="6C5E76F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B2E09">
      <w:rPr>
        <w:rStyle w:val="PageNumber"/>
        <w:rFonts w:ascii="Arial" w:hAnsi="Arial" w:cs="Arial"/>
        <w:noProof/>
      </w:rPr>
      <w:t>1</w:t>
    </w:r>
    <w:r w:rsidRPr="009F4C8D">
      <w:rPr>
        <w:rStyle w:val="PageNumber"/>
        <w:rFonts w:ascii="Arial" w:hAnsi="Arial" w:cs="Arial"/>
      </w:rPr>
      <w:fldChar w:fldCharType="end"/>
    </w:r>
  </w:p>
  <w:p w14:paraId="0C6C7F32" w14:textId="77777777" w:rsidR="00C64B39" w:rsidRDefault="00C64B39" w:rsidP="00C36F35">
    <w:pPr>
      <w:pStyle w:val="Footer"/>
      <w:rPr>
        <w:rFonts w:ascii="Arial" w:hAnsi="Arial"/>
        <w:color w:val="000000"/>
        <w:sz w:val="20"/>
      </w:rPr>
    </w:pPr>
  </w:p>
  <w:p w14:paraId="0C6C7F33" w14:textId="77777777" w:rsidR="00C64B39" w:rsidRDefault="00C64B39" w:rsidP="00C36F35">
    <w:pPr>
      <w:pStyle w:val="Footer"/>
      <w:rPr>
        <w:rFonts w:ascii="Arial" w:hAnsi="Arial"/>
        <w:color w:val="000000"/>
        <w:sz w:val="20"/>
      </w:rPr>
    </w:pPr>
  </w:p>
  <w:p w14:paraId="0C6C7F34" w14:textId="77777777" w:rsidR="00C64B39" w:rsidRDefault="00C64B39" w:rsidP="00C36F35">
    <w:pPr>
      <w:pStyle w:val="Footer"/>
      <w:rPr>
        <w:rFonts w:ascii="Arial" w:hAnsi="Arial"/>
        <w:color w:val="000000"/>
        <w:sz w:val="20"/>
      </w:rPr>
    </w:pPr>
  </w:p>
  <w:p w14:paraId="0C6C7F3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C6C7F3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C7F24" w14:textId="77777777" w:rsidR="008E410B" w:rsidRDefault="008E410B">
      <w:r>
        <w:separator/>
      </w:r>
    </w:p>
  </w:footnote>
  <w:footnote w:type="continuationSeparator" w:id="0">
    <w:p w14:paraId="0C6C7F25"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28"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29"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7F30" w14:textId="77777777" w:rsidR="00C64B39" w:rsidRDefault="00FB2E09">
    <w:pPr>
      <w:pStyle w:val="Header"/>
    </w:pPr>
    <w:r>
      <w:rPr>
        <w:noProof/>
      </w:rPr>
      <w:pict w14:anchorId="0C6C7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C6C7F38">
        <v:shape id="_x0000_i1026" type="#_x0000_t75" style="width:87.05pt;height:76.4pt">
          <v:imagedata r:id="rId2" o:title="CoalAuthority_2013_logo"/>
        </v:shape>
      </w:pict>
    </w:r>
    <w:r>
      <w:rPr>
        <w:noProof/>
      </w:rPr>
      <w:pict w14:anchorId="0C6C7F3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C6C7F3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C6C7F3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C6C7F3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C6C7F3E" w14:textId="77777777" w:rsidR="00C64B39" w:rsidRPr="007A4BD1" w:rsidRDefault="00C64B39" w:rsidP="00306D09">
                <w:pPr>
                  <w:rPr>
                    <w:rFonts w:ascii="Arial" w:hAnsi="Arial" w:cs="Arial"/>
                    <w:b/>
                    <w:sz w:val="20"/>
                  </w:rPr>
                </w:pPr>
                <w:r>
                  <w:rPr>
                    <w:rFonts w:ascii="Arial" w:hAnsi="Arial" w:cs="Arial"/>
                    <w:b/>
                    <w:sz w:val="20"/>
                  </w:rPr>
                  <w:t>Nottinghamshire</w:t>
                </w:r>
              </w:p>
              <w:p w14:paraId="0C6C7F3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C6C7F40" w14:textId="77777777" w:rsidR="00C64B39" w:rsidRDefault="00C64B39" w:rsidP="00306D09">
                <w:pPr>
                  <w:rPr>
                    <w:rFonts w:ascii="Arial" w:hAnsi="Arial" w:cs="Arial"/>
                    <w:b/>
                    <w:noProof/>
                    <w:sz w:val="20"/>
                  </w:rPr>
                </w:pPr>
              </w:p>
              <w:p w14:paraId="0C6C7F4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C6C7F42" w14:textId="77777777" w:rsidR="00C64B39" w:rsidRDefault="00C64B39" w:rsidP="00306D09">
                <w:pPr>
                  <w:rPr>
                    <w:rFonts w:ascii="Arial" w:hAnsi="Arial" w:cs="Arial"/>
                    <w:b/>
                    <w:sz w:val="20"/>
                  </w:rPr>
                </w:pPr>
                <w:r>
                  <w:rPr>
                    <w:rFonts w:ascii="Arial" w:hAnsi="Arial" w:cs="Arial"/>
                    <w:b/>
                    <w:noProof/>
                    <w:sz w:val="20"/>
                  </w:rPr>
                  <w:tab/>
                </w:r>
              </w:p>
              <w:p w14:paraId="0C6C7F4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C6C7F44" w14:textId="77777777" w:rsidR="00C64B39" w:rsidRDefault="00C64B39" w:rsidP="00306D09">
                <w:pPr>
                  <w:rPr>
                    <w:rFonts w:ascii="Arial" w:hAnsi="Arial" w:cs="Arial"/>
                    <w:b/>
                    <w:sz w:val="20"/>
                  </w:rPr>
                </w:pPr>
              </w:p>
              <w:p w14:paraId="0C6C7F4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C6C7F46" w14:textId="77777777" w:rsidR="00C64B39" w:rsidRDefault="00C64B39" w:rsidP="00306D09">
                <w:pPr>
                  <w:rPr>
                    <w:rFonts w:ascii="Arial" w:hAnsi="Arial" w:cs="Arial"/>
                    <w:b/>
                    <w:sz w:val="20"/>
                  </w:rPr>
                </w:pPr>
                <w:r>
                  <w:rPr>
                    <w:rFonts w:ascii="Arial" w:hAnsi="Arial" w:cs="Arial"/>
                    <w:b/>
                    <w:sz w:val="20"/>
                  </w:rPr>
                  <w:t xml:space="preserve"> </w:t>
                </w:r>
              </w:p>
              <w:p w14:paraId="0C6C7F47" w14:textId="77777777" w:rsidR="00C64B39" w:rsidRDefault="00C64B39" w:rsidP="00306D09">
                <w:pPr>
                  <w:tabs>
                    <w:tab w:val="left" w:pos="658"/>
                  </w:tabs>
                  <w:rPr>
                    <w:rFonts w:ascii="Arial" w:hAnsi="Arial" w:cs="Arial"/>
                    <w:b/>
                    <w:sz w:val="20"/>
                  </w:rPr>
                </w:pPr>
              </w:p>
              <w:p w14:paraId="0C6C7F48" w14:textId="77777777" w:rsidR="00C64B39" w:rsidRDefault="00C64B39" w:rsidP="00306D09">
                <w:pPr>
                  <w:tabs>
                    <w:tab w:val="left" w:pos="658"/>
                  </w:tabs>
                  <w:rPr>
                    <w:rFonts w:ascii="Arial" w:hAnsi="Arial" w:cs="Arial"/>
                    <w:b/>
                    <w:sz w:val="20"/>
                  </w:rPr>
                </w:pPr>
              </w:p>
              <w:p w14:paraId="0C6C7F49" w14:textId="77777777" w:rsidR="00C64B39" w:rsidRDefault="00C64B39" w:rsidP="00306D09">
                <w:pPr>
                  <w:tabs>
                    <w:tab w:val="left" w:pos="658"/>
                  </w:tabs>
                  <w:rPr>
                    <w:rFonts w:ascii="Arial" w:hAnsi="Arial" w:cs="Arial"/>
                    <w:b/>
                    <w:sz w:val="20"/>
                  </w:rPr>
                </w:pPr>
              </w:p>
              <w:p w14:paraId="0C6C7F4A" w14:textId="77777777" w:rsidR="00C64B39" w:rsidRPr="002B2F7F" w:rsidRDefault="00C64B39" w:rsidP="00306D09">
                <w:pPr>
                  <w:tabs>
                    <w:tab w:val="left" w:pos="658"/>
                  </w:tabs>
                  <w:rPr>
                    <w:rFonts w:ascii="Arial" w:hAnsi="Arial" w:cs="Arial"/>
                    <w:b/>
                    <w:sz w:val="22"/>
                  </w:rPr>
                </w:pPr>
              </w:p>
              <w:p w14:paraId="0C6C7F4B" w14:textId="77777777" w:rsidR="00C64B39" w:rsidRPr="002B2F7F" w:rsidRDefault="00C64B39" w:rsidP="00306D09">
                <w:pPr>
                  <w:rPr>
                    <w:rFonts w:ascii="Arial" w:hAnsi="Arial"/>
                  </w:rPr>
                </w:pPr>
              </w:p>
            </w:txbxContent>
          </v:textbox>
          <w10:wrap type="topAndBottom" anchory="page"/>
          <w10:anchorlock/>
        </v:shape>
      </w:pict>
    </w:r>
    <w:r>
      <w:rPr>
        <w:noProof/>
      </w:rPr>
      <w:pict w14:anchorId="0C6C7F3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Nx4SI8iqKvybytCVTPZOFf3UVS9qWlTSK/Fhfb7c2NaL4aRqd2kAeuTC9pdSs42wMlRnvQHBOxzhT3TLrtK07g==" w:salt="kfra7SmwT13bU17XgsCtR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E4E"/>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27D1"/>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3749"/>
    <w:rsid w:val="00597DA0"/>
    <w:rsid w:val="005A66DD"/>
    <w:rsid w:val="005B1785"/>
    <w:rsid w:val="005B35DD"/>
    <w:rsid w:val="005D01DF"/>
    <w:rsid w:val="005D155D"/>
    <w:rsid w:val="005E38CB"/>
    <w:rsid w:val="005F5899"/>
    <w:rsid w:val="005F6763"/>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5055"/>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17B7"/>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B2E09"/>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C6C7EF1"/>
  <w15:docId w15:val="{476C318D-F875-4C82-939D-B777E1CD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hyperlink" Target="http://www.gov.uk/government/publications/building-on-or-within-the-influencing-distance-of-mine-entrie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et-a-permit-to-deal-with-a-coal-mine-on-your-propert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roundstability.com"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0</Pages>
  <Words>1169</Words>
  <Characters>6667</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7821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Peter Woodcock</lastModifiedBy>
  <revision>21</revision>
  <lastPrinted>2013-10-23T13:51:00.0000000Z</lastPrinted>
  <dcterms:created xsi:type="dcterms:W3CDTF">2013-01-08T13:46:00.0000000Z</dcterms:created>
  <dcterms:modified xsi:type="dcterms:W3CDTF">2023-11-07T15:18:37.5600000Z</dcterms:modified>
</coreProperties>
</file>