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54C" w:rsidRDefault="00F0654C">
      <w:pPr>
        <w:framePr w:h="0" w:hSpace="180" w:wrap="around" w:vAnchor="text" w:hAnchor="page" w:x="9073" w:y="-697"/>
        <w:rPr>
          <w:b/>
          <w:sz w:val="56"/>
        </w:rPr>
      </w:pPr>
      <w:r>
        <w:rPr>
          <w:b/>
          <w:sz w:val="56"/>
        </w:rPr>
        <w:object w:dxaOrig="1462" w:dyaOrig="1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87pt" o:ole="">
            <v:imagedata r:id="rId5" o:title=""/>
          </v:shape>
          <o:OLEObject Type="Embed" ProgID="Word.Document.8" ShapeID="_x0000_i1025" DrawAspect="Content" ObjectID="_1751433941" r:id="rId6"/>
        </w:object>
      </w:r>
    </w:p>
    <w:p w:rsidR="00F0654C" w:rsidRDefault="00F0654C">
      <w:pPr>
        <w:rPr>
          <w:b/>
        </w:rPr>
      </w:pPr>
      <w:r>
        <w:rPr>
          <w:b/>
          <w:sz w:val="56"/>
        </w:rPr>
        <w:t>MEMORANDUM</w:t>
      </w:r>
    </w:p>
    <w:p w:rsidR="00F0654C" w:rsidRDefault="00F0654C">
      <w:pPr>
        <w:rPr>
          <w:b/>
        </w:rPr>
      </w:pPr>
    </w:p>
    <w:p w:rsidR="00F0654C" w:rsidRDefault="00F0654C">
      <w:pPr>
        <w:rPr>
          <w:b/>
        </w:rPr>
      </w:pPr>
    </w:p>
    <w:p w:rsidR="00F0654C" w:rsidRDefault="00F0654C">
      <w:pPr>
        <w:rPr>
          <w:b/>
        </w:rPr>
      </w:pPr>
    </w:p>
    <w:p w:rsidR="00F0654C" w:rsidRDefault="00F0654C">
      <w:pPr>
        <w:pBdr>
          <w:top w:val="single" w:sz="6" w:space="1" w:color="auto"/>
        </w:pBdr>
        <w:rPr>
          <w:b/>
        </w:rPr>
      </w:pPr>
    </w:p>
    <w:p w:rsidR="00B55C88" w:rsidRDefault="00F0654C" w:rsidP="00735864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ind w:left="993" w:hanging="993"/>
        <w:rPr>
          <w:rFonts w:ascii="Arial" w:hAnsi="Arial" w:cs="Arial"/>
          <w:b/>
          <w:szCs w:val="24"/>
        </w:rPr>
      </w:pPr>
      <w:r w:rsidRPr="00CA50A5">
        <w:rPr>
          <w:rFonts w:ascii="Arial" w:hAnsi="Arial" w:cs="Arial"/>
          <w:b/>
          <w:szCs w:val="24"/>
        </w:rPr>
        <w:t>From:</w:t>
      </w:r>
      <w:r w:rsidR="00421F64" w:rsidRPr="00B55C88">
        <w:rPr>
          <w:rFonts w:ascii="Arial" w:hAnsi="Arial" w:cs="Arial"/>
          <w:szCs w:val="24"/>
        </w:rPr>
        <w:t xml:space="preserve"> </w:t>
      </w:r>
      <w:r w:rsidR="00E867E3">
        <w:rPr>
          <w:rFonts w:ascii="Arial" w:hAnsi="Arial" w:cs="Arial"/>
          <w:szCs w:val="24"/>
        </w:rPr>
        <w:t>Ian Jones</w:t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b/>
          <w:szCs w:val="24"/>
        </w:rPr>
        <w:t xml:space="preserve">To: </w:t>
      </w:r>
    </w:p>
    <w:p w:rsidR="00735864" w:rsidRDefault="00997506" w:rsidP="00B55C88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ind w:left="993" w:hanging="99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Public Protection Service Manager</w:t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szCs w:val="24"/>
        </w:rPr>
        <w:tab/>
      </w:r>
      <w:r w:rsidR="0005661C">
        <w:rPr>
          <w:rFonts w:ascii="Arial" w:hAnsi="Arial" w:cs="Arial"/>
          <w:szCs w:val="24"/>
        </w:rPr>
        <w:t>Planning Control</w:t>
      </w:r>
      <w:r w:rsidR="00B55C88">
        <w:rPr>
          <w:rFonts w:ascii="Arial" w:hAnsi="Arial" w:cs="Arial"/>
          <w:szCs w:val="24"/>
        </w:rPr>
        <w:t xml:space="preserve"> </w:t>
      </w:r>
      <w:r w:rsidR="0005661C">
        <w:rPr>
          <w:rFonts w:ascii="Arial" w:hAnsi="Arial" w:cs="Arial"/>
          <w:szCs w:val="24"/>
        </w:rPr>
        <w:t>Manager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szCs w:val="24"/>
        </w:rPr>
      </w:pPr>
      <w:r w:rsidRPr="00CA50A5">
        <w:rPr>
          <w:rFonts w:ascii="Arial" w:hAnsi="Arial" w:cs="Arial"/>
          <w:szCs w:val="24"/>
        </w:rPr>
        <w:tab/>
      </w:r>
      <w:r w:rsidR="007A6F50" w:rsidRPr="00CA50A5">
        <w:rPr>
          <w:rFonts w:ascii="Arial" w:hAnsi="Arial" w:cs="Arial"/>
          <w:szCs w:val="24"/>
        </w:rPr>
        <w:t xml:space="preserve">                                                                           </w:t>
      </w:r>
      <w:r w:rsidR="00421F64" w:rsidRPr="00CA50A5">
        <w:rPr>
          <w:rFonts w:ascii="Arial" w:hAnsi="Arial" w:cs="Arial"/>
          <w:szCs w:val="24"/>
        </w:rPr>
        <w:t xml:space="preserve">                 </w:t>
      </w:r>
      <w:r w:rsidRPr="00CA50A5">
        <w:rPr>
          <w:rFonts w:ascii="Arial" w:hAnsi="Arial" w:cs="Arial"/>
          <w:szCs w:val="24"/>
        </w:rPr>
        <w:t xml:space="preserve"> 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</w:p>
    <w:p w:rsidR="00F0654C" w:rsidRPr="00CA50A5" w:rsidRDefault="00B55C88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Our Ref: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proofErr w:type="gramStart"/>
      <w:r w:rsidR="00F0654C" w:rsidRPr="00CA50A5">
        <w:rPr>
          <w:rFonts w:ascii="Arial" w:hAnsi="Arial" w:cs="Arial"/>
          <w:b/>
          <w:szCs w:val="24"/>
        </w:rPr>
        <w:t>Your</w:t>
      </w:r>
      <w:proofErr w:type="gramEnd"/>
      <w:r w:rsidR="00F0654C" w:rsidRPr="00CA50A5">
        <w:rPr>
          <w:rFonts w:ascii="Arial" w:hAnsi="Arial" w:cs="Arial"/>
          <w:b/>
          <w:szCs w:val="24"/>
        </w:rPr>
        <w:t xml:space="preserve"> Ref:</w:t>
      </w:r>
      <w:r w:rsidR="0005661C">
        <w:rPr>
          <w:rFonts w:ascii="Arial" w:hAnsi="Arial" w:cs="Arial"/>
          <w:b/>
          <w:szCs w:val="24"/>
        </w:rPr>
        <w:t xml:space="preserve"> </w:t>
      </w:r>
      <w:r w:rsidR="00E762A4" w:rsidRPr="00E762A4">
        <w:rPr>
          <w:rFonts w:ascii="Arial" w:hAnsi="Arial" w:cs="Arial"/>
          <w:szCs w:val="24"/>
        </w:rPr>
        <w:t>P/2022/0181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</w:p>
    <w:p w:rsidR="00F0654C" w:rsidRPr="00CA50A5" w:rsidRDefault="00F0654C" w:rsidP="002A203D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color w:val="FF0000"/>
          <w:szCs w:val="24"/>
        </w:rPr>
      </w:pPr>
      <w:r w:rsidRPr="00CA50A5">
        <w:rPr>
          <w:rFonts w:ascii="Arial" w:hAnsi="Arial" w:cs="Arial"/>
          <w:b/>
          <w:szCs w:val="24"/>
        </w:rPr>
        <w:t>Date:</w:t>
      </w:r>
      <w:r w:rsidRPr="00CA50A5">
        <w:rPr>
          <w:rFonts w:ascii="Arial" w:hAnsi="Arial" w:cs="Arial"/>
          <w:szCs w:val="24"/>
        </w:rPr>
        <w:t xml:space="preserve"> </w:t>
      </w:r>
      <w:r w:rsidR="007C1E26">
        <w:rPr>
          <w:rFonts w:ascii="Arial" w:hAnsi="Arial" w:cs="Arial"/>
          <w:szCs w:val="24"/>
        </w:rPr>
        <w:t>21</w:t>
      </w:r>
      <w:bookmarkStart w:id="0" w:name="_GoBack"/>
      <w:bookmarkEnd w:id="0"/>
      <w:r w:rsidR="00E762A4">
        <w:rPr>
          <w:rFonts w:ascii="Arial" w:hAnsi="Arial" w:cs="Arial"/>
          <w:szCs w:val="24"/>
        </w:rPr>
        <w:t>-07-23</w:t>
      </w:r>
      <w:r w:rsidRPr="00CA50A5">
        <w:rPr>
          <w:rFonts w:ascii="Arial" w:hAnsi="Arial" w:cs="Arial"/>
          <w:szCs w:val="24"/>
        </w:rPr>
        <w:tab/>
      </w:r>
    </w:p>
    <w:p w:rsidR="00F0654C" w:rsidRPr="00CA50A5" w:rsidRDefault="00F0654C">
      <w:pPr>
        <w:rPr>
          <w:rFonts w:ascii="Arial" w:hAnsi="Arial" w:cs="Arial"/>
          <w:b/>
          <w:szCs w:val="24"/>
        </w:rPr>
      </w:pPr>
    </w:p>
    <w:p w:rsidR="0005661C" w:rsidRDefault="0005661C" w:rsidP="0005661C">
      <w:pPr>
        <w:pStyle w:val="NormalWeb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Town and Country Planning Act 1990</w:t>
      </w:r>
    </w:p>
    <w:p w:rsidR="0005661C" w:rsidRDefault="0005661C" w:rsidP="0005661C">
      <w:pPr>
        <w:pStyle w:val="NormalWeb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Town and Country Planning (General Development Procedure) Order 1996</w:t>
      </w:r>
    </w:p>
    <w:p w:rsidR="00E762A4" w:rsidRDefault="0005661C" w:rsidP="00E762A4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3"/>
          <w:szCs w:val="23"/>
          <w:u w:val="single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Re: </w:t>
      </w:r>
      <w:r w:rsidR="00E762A4"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P/2022/0181</w:t>
      </w:r>
      <w:r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, </w:t>
      </w:r>
      <w:r w:rsidR="00E762A4"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Land </w:t>
      </w:r>
      <w:proofErr w:type="gramStart"/>
      <w:r w:rsidR="00E762A4"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To</w:t>
      </w:r>
      <w:proofErr w:type="gramEnd"/>
      <w:r w:rsidR="00E762A4"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 The Rear Of 120</w:t>
      </w:r>
      <w:r w:rsid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, </w:t>
      </w:r>
      <w:proofErr w:type="spellStart"/>
      <w:r w:rsidR="00E762A4"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Rhosnesni</w:t>
      </w:r>
      <w:proofErr w:type="spellEnd"/>
      <w:r w:rsidR="00E762A4"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 Lane</w:t>
      </w:r>
      <w:r w:rsid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, </w:t>
      </w:r>
      <w:r w:rsidR="00E762A4"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Wrexham</w:t>
      </w:r>
      <w:r w:rsid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, </w:t>
      </w:r>
      <w:r w:rsidR="00E762A4"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LL12 7NB</w:t>
      </w:r>
    </w:p>
    <w:p w:rsidR="00E762A4" w:rsidRDefault="00E762A4" w:rsidP="00E762A4">
      <w:pPr>
        <w:pStyle w:val="NormalWeb"/>
        <w:shd w:val="clear" w:color="auto" w:fill="FFFFFF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 w:rsidRPr="00E762A4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ADEILADU 7 O UNEDAU MASNACHOL / CONSTRUCTION OF 7 COMMERCIAL UNITS</w:t>
      </w:r>
    </w:p>
    <w:p w:rsidR="005B27AC" w:rsidRPr="005B27AC" w:rsidRDefault="00A65696" w:rsidP="005B27AC">
      <w:pPr>
        <w:pStyle w:val="NormalWeb"/>
        <w:shd w:val="clear" w:color="auto" w:fill="FFFFFF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As the proposed area is primarily residential </w:t>
      </w:r>
      <w:r w:rsidR="007C1E26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increasing the number of industrial units over what is already in the area </w:t>
      </w: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has the potential to detrimentally change the </w:t>
      </w:r>
      <w:r w:rsidR="005B27AC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noise </w:t>
      </w:r>
      <w:r w:rsidR="007C1E26">
        <w:rPr>
          <w:rStyle w:val="Strong"/>
          <w:rFonts w:ascii="Arial" w:hAnsi="Arial" w:cs="Arial"/>
          <w:b w:val="0"/>
          <w:color w:val="000000"/>
          <w:sz w:val="23"/>
          <w:szCs w:val="23"/>
        </w:rPr>
        <w:t>environment even if controlled.</w:t>
      </w:r>
    </w:p>
    <w:p w:rsidR="005B27AC" w:rsidRDefault="005B27AC" w:rsidP="00E762A4">
      <w:pPr>
        <w:pStyle w:val="NormalWeb"/>
        <w:shd w:val="clear" w:color="auto" w:fill="FFFFFF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 w:rsidRPr="005B27AC">
        <w:rPr>
          <w:rStyle w:val="Strong"/>
          <w:rFonts w:ascii="Arial" w:hAnsi="Arial" w:cs="Arial"/>
          <w:b w:val="0"/>
          <w:color w:val="000000"/>
          <w:sz w:val="23"/>
          <w:szCs w:val="23"/>
        </w:rPr>
        <w:t>However, if the local planning authority i</w:t>
      </w: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s minded to approve such a use, I make the following comments based on noise </w:t>
      </w:r>
      <w:r w:rsid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>report ‘</w:t>
      </w:r>
      <w:r w:rsidR="00E762A4" w:rsidRP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>Noise Impact Assessment</w:t>
      </w:r>
      <w:r w:rsid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, </w:t>
      </w:r>
      <w:r w:rsidR="00E762A4" w:rsidRP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Site Address: 120 </w:t>
      </w:r>
      <w:proofErr w:type="spellStart"/>
      <w:r w:rsidR="00E762A4" w:rsidRP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>Rhosnesni</w:t>
      </w:r>
      <w:proofErr w:type="spellEnd"/>
      <w:r w:rsidR="00E762A4" w:rsidRP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Lane, Wrexham, LL12 7NB</w:t>
      </w:r>
      <w:r w:rsid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’, </w:t>
      </w:r>
      <w:r w:rsidR="00E762A4" w:rsidRP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>Reference No: NP-009463</w:t>
      </w:r>
      <w:r w:rsid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dated 22-06-23</w:t>
      </w: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>.</w:t>
      </w:r>
    </w:p>
    <w:p w:rsidR="00F97A8A" w:rsidRDefault="005B27AC" w:rsidP="00F97A8A">
      <w:pPr>
        <w:pStyle w:val="NormalWeb"/>
        <w:shd w:val="clear" w:color="auto" w:fill="FFFFFF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The noise report </w:t>
      </w:r>
      <w:r w:rsid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>states</w:t>
      </w:r>
      <w:r w:rsidR="00130475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that the end uses of each of the proposed units is unknown at the time of writing</w:t>
      </w:r>
      <w:r w:rsidR="00B40BDA">
        <w:rPr>
          <w:rStyle w:val="Strong"/>
          <w:rFonts w:ascii="Arial" w:hAnsi="Arial" w:cs="Arial"/>
          <w:b w:val="0"/>
          <w:color w:val="000000"/>
          <w:sz w:val="23"/>
          <w:szCs w:val="23"/>
        </w:rPr>
        <w:t>, which has introduced uncertainty into the noise report.</w:t>
      </w:r>
      <w:r w:rsid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The report states that the </w:t>
      </w:r>
      <w:r w:rsidR="00E762A4" w:rsidRP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>intended usage will likely operate between 08:00 to 18:00</w:t>
      </w:r>
      <w:r w:rsidR="00E762A4">
        <w:rPr>
          <w:rStyle w:val="Strong"/>
          <w:rFonts w:ascii="Arial" w:hAnsi="Arial" w:cs="Arial"/>
          <w:b w:val="0"/>
          <w:color w:val="000000"/>
          <w:sz w:val="23"/>
          <w:szCs w:val="23"/>
        </w:rPr>
        <w:t>.</w:t>
      </w:r>
      <w:r w:rsidR="00E762A4" w:rsidRPr="00130475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</w:t>
      </w:r>
      <w:r w:rsid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It further suggests a noise limit on the proposal so as to limit the impact on neighbouring residences. </w:t>
      </w:r>
      <w:r w:rsidR="00130475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Given the primarily residential nature of the area </w:t>
      </w:r>
      <w:r w:rsidR="00E762A4" w:rsidRPr="00130475">
        <w:rPr>
          <w:rStyle w:val="Strong"/>
          <w:rFonts w:ascii="Arial" w:hAnsi="Arial" w:cs="Arial"/>
          <w:b w:val="0"/>
          <w:color w:val="000000"/>
          <w:sz w:val="23"/>
          <w:szCs w:val="23"/>
        </w:rPr>
        <w:t>I recommend consideration be given to</w:t>
      </w:r>
      <w:r w:rsidR="007C1E26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conditioning the </w:t>
      </w:r>
      <w:r w:rsid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>following on any planning permission:</w:t>
      </w:r>
    </w:p>
    <w:p w:rsidR="00B40BDA" w:rsidRDefault="00F97A8A" w:rsidP="00B33F65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 w:rsidRP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>R</w:t>
      </w:r>
      <w:r w:rsidR="00E762A4" w:rsidRP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>e</w:t>
      </w:r>
      <w:r w:rsidR="00A65696" w:rsidRP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stricting the operational hours, in </w:t>
      </w:r>
      <w:r w:rsidR="00920727" w:rsidRP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>particular at</w:t>
      </w:r>
      <w:r w:rsidR="00A65696" w:rsidRP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weekends and bank holidays.</w:t>
      </w:r>
    </w:p>
    <w:p w:rsidR="00F97A8A" w:rsidRPr="00F97A8A" w:rsidRDefault="00F97A8A" w:rsidP="00F97A8A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</w:p>
    <w:p w:rsidR="00130475" w:rsidRDefault="00130475" w:rsidP="00B40BDA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>Delivery / dispatch hours</w:t>
      </w:r>
      <w:r w:rsidR="00F97A8A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and vehicle class</w:t>
      </w: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likewise be restricted so as to prevent noise disturbance to nearby residential properties.</w:t>
      </w:r>
    </w:p>
    <w:p w:rsidR="00B40BDA" w:rsidRDefault="00B40BDA" w:rsidP="003D349C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</w:p>
    <w:p w:rsidR="00B40BDA" w:rsidRDefault="00B40BDA" w:rsidP="00B40BDA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Also given the primarily residential nature of the area, I recommend consideration be given to </w:t>
      </w:r>
      <w:r w:rsidR="003D349C">
        <w:rPr>
          <w:rStyle w:val="Strong"/>
          <w:rFonts w:ascii="Arial" w:hAnsi="Arial" w:cs="Arial"/>
          <w:b w:val="0"/>
          <w:color w:val="000000"/>
          <w:sz w:val="23"/>
          <w:szCs w:val="23"/>
        </w:rPr>
        <w:t>restricting the class use to</w:t>
      </w: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category B1.</w:t>
      </w:r>
    </w:p>
    <w:p w:rsidR="00B40BDA" w:rsidRDefault="00B40BDA" w:rsidP="00B40BDA">
      <w:pPr>
        <w:pStyle w:val="ListParagraph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</w:p>
    <w:p w:rsidR="00B40BDA" w:rsidRDefault="00F97A8A" w:rsidP="00B40BDA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>Rather than imposing the noise limit</w:t>
      </w:r>
      <w:r w:rsidR="007C1E26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stated in the report,</w:t>
      </w:r>
      <w:r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</w:t>
      </w:r>
      <w:r w:rsidR="007C1E26">
        <w:rPr>
          <w:rStyle w:val="Strong"/>
          <w:rFonts w:ascii="Arial" w:hAnsi="Arial" w:cs="Arial"/>
          <w:b w:val="0"/>
          <w:color w:val="000000"/>
          <w:sz w:val="23"/>
          <w:szCs w:val="23"/>
        </w:rPr>
        <w:t>I recommend the condition from the initial consultation response as a more appropriate means of protecting the amenity of residential accommodation</w:t>
      </w:r>
      <w:r w:rsidR="00B40BDA">
        <w:rPr>
          <w:rStyle w:val="Strong"/>
          <w:rFonts w:ascii="Arial" w:hAnsi="Arial" w:cs="Arial"/>
          <w:b w:val="0"/>
          <w:color w:val="000000"/>
          <w:sz w:val="23"/>
          <w:szCs w:val="23"/>
        </w:rPr>
        <w:t xml:space="preserve"> (ZP05):</w:t>
      </w:r>
    </w:p>
    <w:p w:rsidR="00B40BDA" w:rsidRDefault="00B40BDA" w:rsidP="00B40BDA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</w:p>
    <w:p w:rsidR="00B40BDA" w:rsidRPr="00B40BDA" w:rsidRDefault="00B40BDA" w:rsidP="00B40BDA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Strong"/>
          <w:rFonts w:ascii="Arial" w:hAnsi="Arial" w:cs="Arial"/>
          <w:b w:val="0"/>
          <w:color w:val="000000"/>
          <w:sz w:val="23"/>
          <w:szCs w:val="23"/>
        </w:rPr>
      </w:pPr>
      <w:r w:rsidRPr="00B40BDA">
        <w:rPr>
          <w:rStyle w:val="Strong"/>
          <w:rFonts w:ascii="Arial" w:hAnsi="Arial" w:cs="Arial"/>
          <w:b w:val="0"/>
          <w:color w:val="000000"/>
          <w:sz w:val="23"/>
          <w:szCs w:val="23"/>
        </w:rPr>
        <w:lastRenderedPageBreak/>
        <w:t>The rating level of any noise generated by reason of this development shall not exceed the pre-existing background level at any time.  The noise levels shall be determined at nearby noise sensitive premises, and measurements and assessment shall be made in accordance with BS4142:2014 Methods for Rating and Assessing Industrial and Commercial Sound.</w:t>
      </w:r>
    </w:p>
    <w:p w:rsidR="00E762A4" w:rsidRDefault="00E762A4" w:rsidP="00102785">
      <w:pPr>
        <w:pStyle w:val="ListParagraph"/>
        <w:ind w:left="0"/>
        <w:rPr>
          <w:rFonts w:ascii="Arial" w:hAnsi="Arial" w:cs="Arial"/>
          <w:bCs/>
          <w:szCs w:val="24"/>
        </w:rPr>
      </w:pPr>
    </w:p>
    <w:p w:rsidR="00E762A4" w:rsidRDefault="00E762A4" w:rsidP="00102785">
      <w:pPr>
        <w:pStyle w:val="ListParagraph"/>
        <w:ind w:left="0"/>
        <w:rPr>
          <w:rFonts w:ascii="Arial" w:hAnsi="Arial" w:cs="Arial"/>
          <w:bCs/>
          <w:szCs w:val="24"/>
        </w:rPr>
      </w:pPr>
    </w:p>
    <w:p w:rsidR="00102785" w:rsidRPr="00CA50A5" w:rsidRDefault="0052016C" w:rsidP="00102785">
      <w:pPr>
        <w:pStyle w:val="ListParagraph"/>
        <w:ind w:left="0"/>
        <w:rPr>
          <w:rFonts w:ascii="Arial" w:hAnsi="Arial" w:cs="Arial"/>
          <w:bCs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490220</wp:posOffset>
            </wp:positionH>
            <wp:positionV relativeFrom="paragraph">
              <wp:posOffset>95885</wp:posOffset>
            </wp:positionV>
            <wp:extent cx="1228725" cy="790575"/>
            <wp:effectExtent l="0" t="0" r="9525" b="9525"/>
            <wp:wrapSquare wrapText="bothSides"/>
            <wp:docPr id="2" name="Picture 1" descr="C:\Users\campin1p\Desktop\SP544918031411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mpin1p\Desktop\SP54491803141156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2" t="17744" r="67110" b="72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244A" w:rsidRPr="00CA50A5" w:rsidRDefault="004A244A" w:rsidP="004A244A">
      <w:pPr>
        <w:tabs>
          <w:tab w:val="left" w:pos="4040"/>
        </w:tabs>
        <w:ind w:right="-625"/>
        <w:rPr>
          <w:rFonts w:ascii="Arial" w:hAnsi="Arial" w:cs="Arial"/>
          <w:szCs w:val="24"/>
        </w:rPr>
      </w:pPr>
      <w:r w:rsidRPr="00CA50A5">
        <w:rPr>
          <w:rFonts w:ascii="Arial" w:hAnsi="Arial" w:cs="Arial"/>
          <w:szCs w:val="24"/>
        </w:rPr>
        <w:tab/>
      </w:r>
    </w:p>
    <w:p w:rsidR="0052016C" w:rsidRPr="00CA50A5" w:rsidRDefault="0052016C" w:rsidP="0052016C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p.p. </w:t>
      </w:r>
    </w:p>
    <w:p w:rsidR="0052016C" w:rsidRDefault="0052016C" w:rsidP="0052016C">
      <w:pPr>
        <w:rPr>
          <w:rFonts w:ascii="Arial" w:hAnsi="Arial" w:cs="Arial"/>
          <w:b/>
          <w:szCs w:val="24"/>
        </w:rPr>
      </w:pPr>
    </w:p>
    <w:p w:rsidR="0052016C" w:rsidRDefault="0052016C" w:rsidP="0052016C">
      <w:pPr>
        <w:rPr>
          <w:rFonts w:ascii="Arial" w:hAnsi="Arial" w:cs="Arial"/>
          <w:b/>
          <w:szCs w:val="24"/>
        </w:rPr>
      </w:pPr>
    </w:p>
    <w:p w:rsidR="0052016C" w:rsidRDefault="0052016C" w:rsidP="0052016C">
      <w:pPr>
        <w:rPr>
          <w:rFonts w:ascii="Arial" w:hAnsi="Arial" w:cs="Arial"/>
          <w:b/>
          <w:szCs w:val="24"/>
        </w:rPr>
      </w:pPr>
    </w:p>
    <w:p w:rsidR="0052016C" w:rsidRDefault="00997506" w:rsidP="0052016C">
      <w:pPr>
        <w:pStyle w:val="Heading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Ian Jones</w:t>
      </w:r>
    </w:p>
    <w:p w:rsidR="00997506" w:rsidRPr="00997506" w:rsidRDefault="00997506" w:rsidP="00997506">
      <w:pPr>
        <w:pStyle w:val="Heading1"/>
        <w:rPr>
          <w:rFonts w:ascii="Arial" w:hAnsi="Arial" w:cs="Arial"/>
          <w:szCs w:val="24"/>
        </w:rPr>
      </w:pPr>
      <w:r w:rsidRPr="00997506">
        <w:rPr>
          <w:rFonts w:ascii="Arial" w:hAnsi="Arial" w:cs="Arial"/>
          <w:szCs w:val="24"/>
        </w:rPr>
        <w:t>Public Protection Service Manager</w:t>
      </w:r>
    </w:p>
    <w:p w:rsidR="000E24D1" w:rsidRPr="00CA50A5" w:rsidRDefault="000E24D1" w:rsidP="00386A1F">
      <w:pPr>
        <w:rPr>
          <w:rFonts w:ascii="Arial" w:hAnsi="Arial" w:cs="Arial"/>
          <w:szCs w:val="24"/>
        </w:rPr>
      </w:pPr>
    </w:p>
    <w:sectPr w:rsidR="000E24D1" w:rsidRPr="00CA50A5">
      <w:pgSz w:w="11907" w:h="16840" w:code="9"/>
      <w:pgMar w:top="1418" w:right="1418" w:bottom="993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D7386"/>
    <w:multiLevelType w:val="singleLevel"/>
    <w:tmpl w:val="4D0A0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1FE5421B"/>
    <w:multiLevelType w:val="hybridMultilevel"/>
    <w:tmpl w:val="1EA065C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342541"/>
    <w:multiLevelType w:val="hybridMultilevel"/>
    <w:tmpl w:val="59E2C962"/>
    <w:lvl w:ilvl="0" w:tplc="64AEC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F9092B"/>
    <w:multiLevelType w:val="singleLevel"/>
    <w:tmpl w:val="E2D46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4D8C2C93"/>
    <w:multiLevelType w:val="hybridMultilevel"/>
    <w:tmpl w:val="4DF2A954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1073EF"/>
    <w:multiLevelType w:val="hybridMultilevel"/>
    <w:tmpl w:val="3E269CB0"/>
    <w:lvl w:ilvl="0" w:tplc="882EE49E">
      <w:start w:val="1"/>
      <w:numFmt w:val="lowerRoman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FC0358D"/>
    <w:multiLevelType w:val="singleLevel"/>
    <w:tmpl w:val="418021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7" w15:restartNumberingAfterBreak="0">
    <w:nsid w:val="5B307BFB"/>
    <w:multiLevelType w:val="hybridMultilevel"/>
    <w:tmpl w:val="6BF29FE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C60B6"/>
    <w:multiLevelType w:val="hybridMultilevel"/>
    <w:tmpl w:val="B79C675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  <w:lvlOverride w:ilvl="0">
      <w:startOverride w:val="5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6D"/>
    <w:rsid w:val="00002D16"/>
    <w:rsid w:val="00013A4E"/>
    <w:rsid w:val="000263FE"/>
    <w:rsid w:val="0005661C"/>
    <w:rsid w:val="00091D72"/>
    <w:rsid w:val="000E24D1"/>
    <w:rsid w:val="00102785"/>
    <w:rsid w:val="0011255B"/>
    <w:rsid w:val="00130475"/>
    <w:rsid w:val="00156A19"/>
    <w:rsid w:val="001618FB"/>
    <w:rsid w:val="001F56D6"/>
    <w:rsid w:val="00211C93"/>
    <w:rsid w:val="00225C86"/>
    <w:rsid w:val="002A203D"/>
    <w:rsid w:val="002B5CC3"/>
    <w:rsid w:val="00343C57"/>
    <w:rsid w:val="00380178"/>
    <w:rsid w:val="00386A1F"/>
    <w:rsid w:val="003B18F5"/>
    <w:rsid w:val="003D349C"/>
    <w:rsid w:val="003F2AF3"/>
    <w:rsid w:val="00421F64"/>
    <w:rsid w:val="00467B20"/>
    <w:rsid w:val="00475B0A"/>
    <w:rsid w:val="004A244A"/>
    <w:rsid w:val="004F3CBE"/>
    <w:rsid w:val="0052016C"/>
    <w:rsid w:val="00520248"/>
    <w:rsid w:val="00566009"/>
    <w:rsid w:val="0056734B"/>
    <w:rsid w:val="005B27AC"/>
    <w:rsid w:val="005D4496"/>
    <w:rsid w:val="00622932"/>
    <w:rsid w:val="00641CFF"/>
    <w:rsid w:val="00680E6D"/>
    <w:rsid w:val="00696B26"/>
    <w:rsid w:val="006B6FCC"/>
    <w:rsid w:val="006C4702"/>
    <w:rsid w:val="006D34FD"/>
    <w:rsid w:val="006D7FA5"/>
    <w:rsid w:val="006F648B"/>
    <w:rsid w:val="00730B7F"/>
    <w:rsid w:val="00734F93"/>
    <w:rsid w:val="00735864"/>
    <w:rsid w:val="00791148"/>
    <w:rsid w:val="007A6F50"/>
    <w:rsid w:val="007C10F1"/>
    <w:rsid w:val="007C1E26"/>
    <w:rsid w:val="00813EF8"/>
    <w:rsid w:val="00861EB4"/>
    <w:rsid w:val="008C4174"/>
    <w:rsid w:val="008E1220"/>
    <w:rsid w:val="00920727"/>
    <w:rsid w:val="00955874"/>
    <w:rsid w:val="00962E04"/>
    <w:rsid w:val="00997506"/>
    <w:rsid w:val="009B16A4"/>
    <w:rsid w:val="00A65696"/>
    <w:rsid w:val="00AB5D0D"/>
    <w:rsid w:val="00B21054"/>
    <w:rsid w:val="00B40BDA"/>
    <w:rsid w:val="00B55C88"/>
    <w:rsid w:val="00B63185"/>
    <w:rsid w:val="00B83401"/>
    <w:rsid w:val="00BA1F17"/>
    <w:rsid w:val="00C2568B"/>
    <w:rsid w:val="00C8595C"/>
    <w:rsid w:val="00CA50A5"/>
    <w:rsid w:val="00CE1B49"/>
    <w:rsid w:val="00CF7762"/>
    <w:rsid w:val="00D11F15"/>
    <w:rsid w:val="00D34499"/>
    <w:rsid w:val="00D37591"/>
    <w:rsid w:val="00D826CC"/>
    <w:rsid w:val="00D93AED"/>
    <w:rsid w:val="00E762A4"/>
    <w:rsid w:val="00E7650F"/>
    <w:rsid w:val="00E867E3"/>
    <w:rsid w:val="00F0654C"/>
    <w:rsid w:val="00F519F3"/>
    <w:rsid w:val="00F97A8A"/>
    <w:rsid w:val="00FC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4E194"/>
  <w15:docId w15:val="{425E37D2-7DF8-4B04-B397-94270FC5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0E24D1"/>
    <w:pPr>
      <w:spacing w:after="120"/>
      <w:ind w:left="426" w:hanging="426"/>
    </w:pPr>
  </w:style>
  <w:style w:type="table" w:styleId="TableGrid">
    <w:name w:val="Table Grid"/>
    <w:basedOn w:val="TableNormal"/>
    <w:rsid w:val="00F51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41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1C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A244A"/>
    <w:rPr>
      <w:b/>
      <w:sz w:val="24"/>
    </w:rPr>
  </w:style>
  <w:style w:type="paragraph" w:styleId="ListParagraph">
    <w:name w:val="List Paragraph"/>
    <w:basedOn w:val="Normal"/>
    <w:uiPriority w:val="34"/>
    <w:qFormat/>
    <w:rsid w:val="004A244A"/>
    <w:pPr>
      <w:ind w:left="720"/>
    </w:pPr>
  </w:style>
  <w:style w:type="paragraph" w:styleId="NormalWeb">
    <w:name w:val="Normal (Web)"/>
    <w:basedOn w:val="Normal"/>
    <w:uiPriority w:val="99"/>
    <w:unhideWhenUsed/>
    <w:rsid w:val="0005661C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0566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ciso</dc:creator>
  <cp:lastModifiedBy>Paul Campini</cp:lastModifiedBy>
  <cp:revision>6</cp:revision>
  <cp:lastPrinted>2016-08-31T09:29:00Z</cp:lastPrinted>
  <dcterms:created xsi:type="dcterms:W3CDTF">2023-07-20T07:38:00Z</dcterms:created>
  <dcterms:modified xsi:type="dcterms:W3CDTF">2023-07-21T07:39:00Z</dcterms:modified>
</cp:coreProperties>
</file>