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9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29"/>
        <w:gridCol w:w="2285"/>
      </w:tblGrid>
      <w:tr w:rsidR="00E222CE" w14:paraId="09F124ED" w14:textId="77777777" w:rsidTr="00FA0024">
        <w:trPr>
          <w:trHeight w:val="2824"/>
        </w:trPr>
        <w:tc>
          <w:tcPr>
            <w:tcW w:w="7629" w:type="dxa"/>
          </w:tcPr>
          <w:p w14:paraId="30BC379A" w14:textId="77777777" w:rsidR="00E222CE" w:rsidRDefault="00E222CE" w:rsidP="001D40A3">
            <w:pPr>
              <w:jc w:val="right"/>
            </w:pPr>
          </w:p>
        </w:tc>
        <w:tc>
          <w:tcPr>
            <w:tcW w:w="2285" w:type="dxa"/>
          </w:tcPr>
          <w:p w14:paraId="3FADCF29" w14:textId="77777777" w:rsidR="00E222CE" w:rsidRDefault="00E222CE" w:rsidP="001D40A3">
            <w:pPr>
              <w:ind w:right="-120"/>
            </w:pPr>
            <w:r>
              <w:rPr>
                <w:noProof/>
                <w:lang w:eastAsia="en-GB"/>
              </w:rPr>
              <w:drawing>
                <wp:inline distT="0" distB="0" distL="0" distR="0" wp14:anchorId="1358666A" wp14:editId="415DBAD6">
                  <wp:extent cx="1002030" cy="1082675"/>
                  <wp:effectExtent l="0" t="0" r="762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02030" cy="1082675"/>
                          </a:xfrm>
                          <a:prstGeom prst="rect">
                            <a:avLst/>
                          </a:prstGeom>
                          <a:noFill/>
                          <a:ln>
                            <a:noFill/>
                          </a:ln>
                        </pic:spPr>
                      </pic:pic>
                    </a:graphicData>
                  </a:graphic>
                </wp:inline>
              </w:drawing>
            </w:r>
          </w:p>
        </w:tc>
      </w:tr>
      <w:tr w:rsidR="00C864BB" w:rsidRPr="00FA0024" w14:paraId="641DF239" w14:textId="77777777" w:rsidTr="00FA0024">
        <w:trPr>
          <w:trHeight w:val="1369"/>
        </w:trPr>
        <w:tc>
          <w:tcPr>
            <w:tcW w:w="7629" w:type="dxa"/>
          </w:tcPr>
          <w:p w14:paraId="03224116" w14:textId="77777777" w:rsidR="00C864BB" w:rsidRPr="00FA0024" w:rsidRDefault="00C864BB" w:rsidP="00C864BB">
            <w:pPr>
              <w:jc w:val="right"/>
              <w:rPr>
                <w:sz w:val="20"/>
                <w:szCs w:val="18"/>
              </w:rPr>
            </w:pPr>
          </w:p>
        </w:tc>
        <w:tc>
          <w:tcPr>
            <w:tcW w:w="2285" w:type="dxa"/>
          </w:tcPr>
          <w:p w14:paraId="0EA446FB" w14:textId="77777777" w:rsidR="00C864BB" w:rsidRDefault="00C864BB" w:rsidP="00C864BB">
            <w:pPr>
              <w:tabs>
                <w:tab w:val="left" w:pos="573"/>
              </w:tabs>
              <w:rPr>
                <w:b/>
                <w:noProof/>
                <w:color w:val="565A5C" w:themeColor="text2"/>
                <w:sz w:val="20"/>
                <w:szCs w:val="18"/>
                <w:lang w:eastAsia="en-GB"/>
              </w:rPr>
            </w:pPr>
            <w:r>
              <w:rPr>
                <w:b/>
                <w:noProof/>
                <w:color w:val="565A5C" w:themeColor="text2"/>
                <w:sz w:val="20"/>
                <w:szCs w:val="18"/>
                <w:lang w:eastAsia="en-GB"/>
              </w:rPr>
              <w:t>Mitie</w:t>
            </w:r>
          </w:p>
          <w:p w14:paraId="4F43D3F0" w14:textId="77777777" w:rsidR="00C864BB" w:rsidRDefault="00C864BB" w:rsidP="00C864BB">
            <w:pPr>
              <w:rPr>
                <w:rFonts w:eastAsiaTheme="minorEastAsia"/>
                <w:noProof/>
                <w:color w:val="595A5C"/>
                <w:lang w:eastAsia="en-GB"/>
              </w:rPr>
            </w:pPr>
            <w:r>
              <w:rPr>
                <w:rFonts w:eastAsiaTheme="minorEastAsia"/>
                <w:noProof/>
                <w:color w:val="595A5C"/>
                <w:lang w:eastAsia="en-GB"/>
              </w:rPr>
              <w:t xml:space="preserve">Floor 12, The Shard, 32 London Bridge Street, London, </w:t>
            </w:r>
          </w:p>
          <w:p w14:paraId="78268656" w14:textId="77777777" w:rsidR="00C864BB" w:rsidRDefault="00C864BB" w:rsidP="00C864BB">
            <w:pPr>
              <w:rPr>
                <w:rFonts w:eastAsiaTheme="minorEastAsia"/>
                <w:noProof/>
                <w:color w:val="595A5C"/>
                <w:lang w:eastAsia="en-GB"/>
              </w:rPr>
            </w:pPr>
            <w:r>
              <w:rPr>
                <w:rFonts w:eastAsiaTheme="minorEastAsia"/>
                <w:noProof/>
                <w:color w:val="595A5C"/>
                <w:lang w:eastAsia="en-GB"/>
              </w:rPr>
              <w:t>SE1 9SG, UK</w:t>
            </w:r>
          </w:p>
          <w:p w14:paraId="4B0A45A0" w14:textId="79B3FAB3" w:rsidR="00C864BB" w:rsidRPr="00FA0024" w:rsidRDefault="00C864BB" w:rsidP="00C864BB">
            <w:pPr>
              <w:tabs>
                <w:tab w:val="left" w:pos="573"/>
              </w:tabs>
              <w:rPr>
                <w:noProof/>
                <w:color w:val="565A5C" w:themeColor="text2"/>
                <w:sz w:val="20"/>
                <w:szCs w:val="18"/>
                <w:lang w:eastAsia="en-GB"/>
              </w:rPr>
            </w:pPr>
          </w:p>
        </w:tc>
      </w:tr>
      <w:tr w:rsidR="00C864BB" w:rsidRPr="00FA0024" w14:paraId="20A8A9BD" w14:textId="77777777" w:rsidTr="00FA0024">
        <w:trPr>
          <w:trHeight w:val="1335"/>
        </w:trPr>
        <w:tc>
          <w:tcPr>
            <w:tcW w:w="7629" w:type="dxa"/>
          </w:tcPr>
          <w:p w14:paraId="435167E5" w14:textId="0F910315" w:rsidR="00C864BB" w:rsidRPr="00FA0024" w:rsidRDefault="00C864BB" w:rsidP="00C864BB">
            <w:pPr>
              <w:rPr>
                <w:color w:val="565A5C" w:themeColor="text2"/>
                <w:sz w:val="20"/>
                <w:szCs w:val="18"/>
              </w:rPr>
            </w:pPr>
          </w:p>
        </w:tc>
        <w:tc>
          <w:tcPr>
            <w:tcW w:w="2285" w:type="dxa"/>
          </w:tcPr>
          <w:p w14:paraId="0967F691" w14:textId="77777777" w:rsidR="00C864BB" w:rsidRDefault="00C864BB" w:rsidP="00C864BB">
            <w:pPr>
              <w:tabs>
                <w:tab w:val="left" w:pos="321"/>
              </w:tabs>
              <w:ind w:left="321" w:hanging="321"/>
              <w:rPr>
                <w:noProof/>
                <w:color w:val="565A5C" w:themeColor="text2"/>
                <w:sz w:val="20"/>
                <w:szCs w:val="18"/>
                <w:lang w:eastAsia="en-GB"/>
              </w:rPr>
            </w:pPr>
            <w:r>
              <w:rPr>
                <w:rFonts w:cstheme="minorHAnsi"/>
                <w:b/>
                <w:noProof/>
                <w:color w:val="565A5C" w:themeColor="text2"/>
                <w:sz w:val="20"/>
                <w:szCs w:val="18"/>
                <w:lang w:eastAsia="en-GB"/>
              </w:rPr>
              <w:t xml:space="preserve">T </w:t>
            </w:r>
            <w:r>
              <w:rPr>
                <w:noProof/>
                <w:color w:val="565A5C" w:themeColor="text2"/>
                <w:sz w:val="20"/>
                <w:szCs w:val="18"/>
                <w:lang w:eastAsia="en-GB"/>
              </w:rPr>
              <w:tab/>
              <w:t>0117 322 1322</w:t>
            </w:r>
          </w:p>
          <w:p w14:paraId="746AC268" w14:textId="77777777" w:rsidR="00C864BB" w:rsidRDefault="00C864BB" w:rsidP="00C864BB">
            <w:pPr>
              <w:tabs>
                <w:tab w:val="left" w:pos="321"/>
              </w:tabs>
              <w:ind w:left="321" w:hanging="321"/>
              <w:rPr>
                <w:noProof/>
                <w:color w:val="565A5C" w:themeColor="text2"/>
                <w:sz w:val="20"/>
                <w:szCs w:val="18"/>
                <w:lang w:eastAsia="en-GB"/>
              </w:rPr>
            </w:pPr>
            <w:r>
              <w:rPr>
                <w:rFonts w:cstheme="minorHAnsi"/>
                <w:b/>
                <w:noProof/>
                <w:color w:val="565A5C" w:themeColor="text2"/>
                <w:sz w:val="20"/>
                <w:szCs w:val="18"/>
                <w:lang w:eastAsia="en-GB"/>
              </w:rPr>
              <w:t>E</w:t>
            </w:r>
            <w:r>
              <w:rPr>
                <w:noProof/>
                <w:color w:val="565A5C" w:themeColor="text2"/>
                <w:sz w:val="20"/>
                <w:szCs w:val="18"/>
                <w:lang w:eastAsia="en-GB"/>
              </w:rPr>
              <w:tab/>
              <w:t>info@mitie.com</w:t>
            </w:r>
          </w:p>
          <w:p w14:paraId="09EE93CC" w14:textId="3EB116A7" w:rsidR="00C864BB" w:rsidRPr="00FA0024" w:rsidRDefault="00C864BB" w:rsidP="00C864BB">
            <w:pPr>
              <w:tabs>
                <w:tab w:val="left" w:pos="321"/>
                <w:tab w:val="left" w:pos="573"/>
              </w:tabs>
              <w:rPr>
                <w:b/>
                <w:noProof/>
                <w:color w:val="565A5C" w:themeColor="text2"/>
                <w:sz w:val="20"/>
                <w:szCs w:val="18"/>
                <w:lang w:eastAsia="en-GB"/>
              </w:rPr>
            </w:pPr>
            <w:r>
              <w:rPr>
                <w:b/>
                <w:noProof/>
                <w:color w:val="565A5C" w:themeColor="text2"/>
                <w:sz w:val="20"/>
                <w:szCs w:val="18"/>
                <w:lang w:eastAsia="en-GB"/>
              </w:rPr>
              <w:t>mitie.com</w:t>
            </w:r>
          </w:p>
        </w:tc>
      </w:tr>
      <w:tr w:rsidR="00E222CE" w:rsidRPr="00FA0024" w14:paraId="0A9BE2D4" w14:textId="77777777" w:rsidTr="00FA0024">
        <w:trPr>
          <w:trHeight w:val="546"/>
        </w:trPr>
        <w:tc>
          <w:tcPr>
            <w:tcW w:w="7629" w:type="dxa"/>
          </w:tcPr>
          <w:p w14:paraId="01848D15" w14:textId="1FBDB950" w:rsidR="00E222CE" w:rsidRPr="00FA0024" w:rsidRDefault="0026543C" w:rsidP="001D40A3">
            <w:pPr>
              <w:ind w:left="-108"/>
              <w:rPr>
                <w:color w:val="565A5C" w:themeColor="text2"/>
                <w:sz w:val="20"/>
                <w:szCs w:val="18"/>
              </w:rPr>
            </w:pPr>
            <w:r>
              <w:rPr>
                <w:color w:val="565A5C" w:themeColor="text2"/>
                <w:sz w:val="20"/>
                <w:szCs w:val="18"/>
              </w:rPr>
              <w:t>10</w:t>
            </w:r>
            <w:r w:rsidRPr="0026543C">
              <w:rPr>
                <w:color w:val="565A5C" w:themeColor="text2"/>
                <w:sz w:val="20"/>
                <w:szCs w:val="18"/>
                <w:vertAlign w:val="superscript"/>
              </w:rPr>
              <w:t>th</w:t>
            </w:r>
            <w:r>
              <w:rPr>
                <w:color w:val="565A5C" w:themeColor="text2"/>
                <w:sz w:val="20"/>
                <w:szCs w:val="18"/>
              </w:rPr>
              <w:t xml:space="preserve"> July </w:t>
            </w:r>
            <w:r w:rsidR="00DC1FD9">
              <w:rPr>
                <w:color w:val="565A5C" w:themeColor="text2"/>
                <w:sz w:val="20"/>
                <w:szCs w:val="18"/>
              </w:rPr>
              <w:t>2023</w:t>
            </w:r>
          </w:p>
        </w:tc>
        <w:tc>
          <w:tcPr>
            <w:tcW w:w="2285" w:type="dxa"/>
          </w:tcPr>
          <w:p w14:paraId="552514CD" w14:textId="77777777" w:rsidR="00E222CE" w:rsidRPr="00FA0024" w:rsidRDefault="00E222CE" w:rsidP="001D40A3">
            <w:pPr>
              <w:tabs>
                <w:tab w:val="left" w:pos="321"/>
              </w:tabs>
              <w:ind w:left="321" w:hanging="321"/>
              <w:rPr>
                <w:rFonts w:cstheme="minorHAnsi"/>
                <w:noProof/>
                <w:sz w:val="20"/>
                <w:szCs w:val="18"/>
                <w:lang w:eastAsia="en-GB"/>
              </w:rPr>
            </w:pPr>
          </w:p>
        </w:tc>
      </w:tr>
    </w:tbl>
    <w:p w14:paraId="1959A29B" w14:textId="3B75E049" w:rsidR="00E222CE" w:rsidRPr="007A4826" w:rsidRDefault="009F7D94" w:rsidP="00255E1E">
      <w:pPr>
        <w:pStyle w:val="Body"/>
      </w:pPr>
      <w:r>
        <w:t xml:space="preserve">FAO </w:t>
      </w:r>
      <w:r w:rsidR="00220374">
        <w:t>Building Conservation Officer</w:t>
      </w:r>
    </w:p>
    <w:p w14:paraId="01A0C466" w14:textId="1D822BAE" w:rsidR="003E1A9E" w:rsidRDefault="002F6FF7" w:rsidP="003E1A9E">
      <w:pPr>
        <w:shd w:val="clear" w:color="auto" w:fill="FFFFFF"/>
        <w:textAlignment w:val="baseline"/>
        <w:rPr>
          <w:noProof/>
        </w:rPr>
      </w:pPr>
      <w:r w:rsidRPr="006F789E">
        <w:rPr>
          <w:color w:val="565A5C" w:themeColor="text2"/>
          <w:sz w:val="20"/>
          <w:szCs w:val="20"/>
        </w:rPr>
        <w:t xml:space="preserve">Heritage </w:t>
      </w:r>
      <w:r w:rsidR="0026543C">
        <w:rPr>
          <w:color w:val="565A5C" w:themeColor="text2"/>
          <w:sz w:val="20"/>
          <w:szCs w:val="20"/>
        </w:rPr>
        <w:t>Impact</w:t>
      </w:r>
      <w:r w:rsidRPr="006F789E">
        <w:rPr>
          <w:color w:val="565A5C" w:themeColor="text2"/>
          <w:sz w:val="20"/>
          <w:szCs w:val="20"/>
        </w:rPr>
        <w:t xml:space="preserve"> Statement </w:t>
      </w:r>
      <w:r w:rsidR="009F681F">
        <w:rPr>
          <w:color w:val="565A5C" w:themeColor="text2"/>
          <w:sz w:val="20"/>
          <w:szCs w:val="20"/>
        </w:rPr>
        <w:t xml:space="preserve">- </w:t>
      </w:r>
      <w:r w:rsidR="009035F1" w:rsidRPr="006F789E">
        <w:rPr>
          <w:color w:val="565A5C" w:themeColor="text2"/>
          <w:sz w:val="20"/>
          <w:szCs w:val="20"/>
        </w:rPr>
        <w:t xml:space="preserve">Alteration to </w:t>
      </w:r>
      <w:r w:rsidR="009035F1">
        <w:rPr>
          <w:color w:val="565A5C" w:themeColor="text2"/>
          <w:sz w:val="20"/>
          <w:szCs w:val="20"/>
        </w:rPr>
        <w:t xml:space="preserve">the internal </w:t>
      </w:r>
      <w:r w:rsidR="009035F1" w:rsidRPr="006F789E">
        <w:rPr>
          <w:color w:val="565A5C" w:themeColor="text2"/>
          <w:sz w:val="20"/>
          <w:szCs w:val="20"/>
        </w:rPr>
        <w:t>lighting throughout the building,</w:t>
      </w:r>
      <w:r w:rsidR="00302132">
        <w:rPr>
          <w:color w:val="565A5C" w:themeColor="text2"/>
          <w:sz w:val="20"/>
          <w:szCs w:val="20"/>
        </w:rPr>
        <w:t xml:space="preserve"> </w:t>
      </w:r>
      <w:r w:rsidR="003E1A9E">
        <w:rPr>
          <w:color w:val="565A5C" w:themeColor="text2"/>
          <w:sz w:val="20"/>
          <w:szCs w:val="20"/>
        </w:rPr>
        <w:t xml:space="preserve">Halifax Bank Plc, </w:t>
      </w:r>
      <w:r w:rsidR="003E1A9E" w:rsidRPr="009F2E9C">
        <w:rPr>
          <w:color w:val="565A5C" w:themeColor="text2"/>
          <w:sz w:val="20"/>
          <w:szCs w:val="20"/>
        </w:rPr>
        <w:t xml:space="preserve">55 Hope St, Wrexham LL11 </w:t>
      </w:r>
      <w:proofErr w:type="gramStart"/>
      <w:r w:rsidR="003E1A9E" w:rsidRPr="009F2E9C">
        <w:rPr>
          <w:color w:val="565A5C" w:themeColor="text2"/>
          <w:sz w:val="20"/>
          <w:szCs w:val="20"/>
        </w:rPr>
        <w:t>1AF</w:t>
      </w:r>
      <w:proofErr w:type="gramEnd"/>
      <w:r w:rsidR="003E1A9E" w:rsidRPr="00B06D68">
        <w:rPr>
          <w:color w:val="565A5C" w:themeColor="text2"/>
          <w:sz w:val="20"/>
          <w:szCs w:val="20"/>
        </w:rPr>
        <w:t xml:space="preserve"> </w:t>
      </w:r>
    </w:p>
    <w:p w14:paraId="0F9B3016" w14:textId="77777777" w:rsidR="003E1A9E" w:rsidRDefault="003E1A9E" w:rsidP="003E1A9E">
      <w:pPr>
        <w:shd w:val="clear" w:color="auto" w:fill="FFFFFF"/>
        <w:textAlignment w:val="baseline"/>
        <w:rPr>
          <w:noProof/>
          <w:color w:val="565A5C" w:themeColor="text2"/>
          <w:sz w:val="20"/>
          <w:szCs w:val="20"/>
        </w:rPr>
      </w:pPr>
      <w:r w:rsidRPr="006A2917">
        <w:rPr>
          <w:noProof/>
          <w:color w:val="565A5C" w:themeColor="text2"/>
          <w:sz w:val="20"/>
          <w:szCs w:val="20"/>
        </w:rPr>
        <w:drawing>
          <wp:inline distT="0" distB="0" distL="0" distR="0" wp14:anchorId="71539FCF" wp14:editId="3026C93A">
            <wp:extent cx="1687431" cy="1265274"/>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91760" cy="1268520"/>
                    </a:xfrm>
                    <a:prstGeom prst="rect">
                      <a:avLst/>
                    </a:prstGeom>
                    <a:noFill/>
                    <a:ln>
                      <a:noFill/>
                    </a:ln>
                  </pic:spPr>
                </pic:pic>
              </a:graphicData>
            </a:graphic>
          </wp:inline>
        </w:drawing>
      </w:r>
    </w:p>
    <w:p w14:paraId="09C3C2A7" w14:textId="77777777" w:rsidR="00DE0713" w:rsidRDefault="00DE0713" w:rsidP="008816F1">
      <w:pPr>
        <w:shd w:val="clear" w:color="auto" w:fill="FFFFFF"/>
        <w:textAlignment w:val="baseline"/>
        <w:rPr>
          <w:b/>
          <w:bCs/>
          <w:i/>
          <w:iCs/>
          <w:color w:val="565A5C" w:themeColor="text2"/>
          <w:sz w:val="20"/>
          <w:szCs w:val="20"/>
          <w:u w:val="single"/>
        </w:rPr>
      </w:pPr>
    </w:p>
    <w:p w14:paraId="6EF8E6C2" w14:textId="5C76A87D" w:rsidR="00DE0713" w:rsidRPr="007237B8" w:rsidRDefault="00DE0713" w:rsidP="008816F1">
      <w:pPr>
        <w:shd w:val="clear" w:color="auto" w:fill="FFFFFF"/>
        <w:textAlignment w:val="baseline"/>
        <w:rPr>
          <w:b/>
          <w:bCs/>
          <w:color w:val="565A5C" w:themeColor="text2"/>
          <w:sz w:val="20"/>
          <w:szCs w:val="20"/>
          <w:u w:val="single"/>
        </w:rPr>
      </w:pPr>
      <w:r w:rsidRPr="007237B8">
        <w:rPr>
          <w:b/>
          <w:bCs/>
          <w:color w:val="565A5C" w:themeColor="text2"/>
          <w:sz w:val="20"/>
          <w:szCs w:val="20"/>
          <w:u w:val="single"/>
        </w:rPr>
        <w:t>Proposed works</w:t>
      </w:r>
    </w:p>
    <w:p w14:paraId="26C711EB" w14:textId="1F464FBC" w:rsidR="00DE0713" w:rsidRPr="00335494" w:rsidRDefault="00DE0713" w:rsidP="00DE0713">
      <w:pPr>
        <w:shd w:val="clear" w:color="auto" w:fill="FFFFFF"/>
        <w:textAlignment w:val="baseline"/>
        <w:rPr>
          <w:color w:val="565A5C" w:themeColor="text2"/>
          <w:sz w:val="20"/>
          <w:szCs w:val="20"/>
        </w:rPr>
      </w:pPr>
      <w:r w:rsidRPr="00335494">
        <w:rPr>
          <w:color w:val="565A5C" w:themeColor="text2"/>
          <w:sz w:val="20"/>
          <w:szCs w:val="20"/>
        </w:rPr>
        <w:t>We have been instructed by Lloyds Banking Group Limited as part of their energy reduction programme (Zero Carbon) for their portfolio of properties to carry out an internal lighting upgrade to remove the current Tungsten &amp; fluorescent lighting out of the property and replace with modern energy efficient LED lighting</w:t>
      </w:r>
      <w:r w:rsidR="009D2D72">
        <w:rPr>
          <w:color w:val="565A5C" w:themeColor="text2"/>
          <w:sz w:val="20"/>
          <w:szCs w:val="20"/>
        </w:rPr>
        <w:t xml:space="preserve"> and emergency lighting</w:t>
      </w:r>
      <w:r w:rsidR="006A644E">
        <w:rPr>
          <w:color w:val="565A5C" w:themeColor="text2"/>
          <w:sz w:val="20"/>
          <w:szCs w:val="20"/>
        </w:rPr>
        <w:t xml:space="preserve"> to current BS5266 regulations</w:t>
      </w:r>
      <w:r w:rsidRPr="00335494">
        <w:rPr>
          <w:color w:val="565A5C" w:themeColor="text2"/>
          <w:sz w:val="20"/>
          <w:szCs w:val="20"/>
        </w:rPr>
        <w:t xml:space="preserve">. This will be carried out as a straight 1 for 1 replacement with no additional wiring needed </w:t>
      </w:r>
      <w:r w:rsidR="005B0698">
        <w:rPr>
          <w:color w:val="565A5C" w:themeColor="text2"/>
          <w:sz w:val="20"/>
          <w:szCs w:val="20"/>
        </w:rPr>
        <w:t xml:space="preserve">in most areas </w:t>
      </w:r>
      <w:r w:rsidRPr="00335494">
        <w:rPr>
          <w:color w:val="565A5C" w:themeColor="text2"/>
          <w:sz w:val="20"/>
          <w:szCs w:val="20"/>
        </w:rPr>
        <w:t>as we are utilising the existing cabling which is already in place.</w:t>
      </w:r>
      <w:r w:rsidR="006A614F">
        <w:rPr>
          <w:color w:val="565A5C" w:themeColor="text2"/>
          <w:sz w:val="20"/>
          <w:szCs w:val="20"/>
        </w:rPr>
        <w:t xml:space="preserve"> The lighting will enhance the internal customer and colleague areas whilst</w:t>
      </w:r>
      <w:r w:rsidR="006C1A23">
        <w:rPr>
          <w:color w:val="565A5C" w:themeColor="text2"/>
          <w:sz w:val="20"/>
          <w:szCs w:val="20"/>
        </w:rPr>
        <w:t xml:space="preserve"> improving the </w:t>
      </w:r>
      <w:r w:rsidR="009D2D72">
        <w:rPr>
          <w:color w:val="565A5C" w:themeColor="text2"/>
          <w:sz w:val="20"/>
          <w:szCs w:val="20"/>
        </w:rPr>
        <w:t>illumination</w:t>
      </w:r>
      <w:r w:rsidR="006C1A23">
        <w:rPr>
          <w:color w:val="565A5C" w:themeColor="text2"/>
          <w:sz w:val="20"/>
          <w:szCs w:val="20"/>
        </w:rPr>
        <w:t xml:space="preserve"> </w:t>
      </w:r>
      <w:r w:rsidR="009D2D72">
        <w:rPr>
          <w:color w:val="565A5C" w:themeColor="text2"/>
          <w:sz w:val="20"/>
          <w:szCs w:val="20"/>
        </w:rPr>
        <w:t>of the unique internal areas of the building.</w:t>
      </w:r>
      <w:r w:rsidRPr="00335494">
        <w:rPr>
          <w:color w:val="565A5C" w:themeColor="text2"/>
          <w:sz w:val="20"/>
          <w:szCs w:val="20"/>
        </w:rPr>
        <w:t xml:space="preserve"> </w:t>
      </w:r>
    </w:p>
    <w:p w14:paraId="38126BE7" w14:textId="301AC630" w:rsidR="007237B8" w:rsidRDefault="008F7C59" w:rsidP="008816F1">
      <w:pPr>
        <w:shd w:val="clear" w:color="auto" w:fill="FFFFFF"/>
        <w:textAlignment w:val="baseline"/>
        <w:rPr>
          <w:color w:val="565A5C" w:themeColor="text2"/>
          <w:sz w:val="20"/>
          <w:szCs w:val="20"/>
        </w:rPr>
      </w:pPr>
      <w:r>
        <w:rPr>
          <w:color w:val="565A5C" w:themeColor="text2"/>
          <w:sz w:val="20"/>
          <w:szCs w:val="20"/>
        </w:rPr>
        <w:t xml:space="preserve">Due to the exposed vaulted ceiling the </w:t>
      </w:r>
      <w:r w:rsidR="007237B8" w:rsidRPr="007237B8">
        <w:rPr>
          <w:color w:val="565A5C" w:themeColor="text2"/>
          <w:sz w:val="20"/>
          <w:szCs w:val="20"/>
        </w:rPr>
        <w:t>banking hall</w:t>
      </w:r>
      <w:r w:rsidR="007237B8">
        <w:rPr>
          <w:color w:val="565A5C" w:themeColor="text2"/>
          <w:sz w:val="20"/>
          <w:szCs w:val="20"/>
        </w:rPr>
        <w:t xml:space="preserve"> </w:t>
      </w:r>
      <w:r w:rsidR="001264EA">
        <w:rPr>
          <w:color w:val="565A5C" w:themeColor="text2"/>
          <w:sz w:val="20"/>
          <w:szCs w:val="20"/>
        </w:rPr>
        <w:t xml:space="preserve">will have the greatest impact from the proposed lighting. </w:t>
      </w:r>
      <w:r w:rsidR="001756C4">
        <w:rPr>
          <w:color w:val="565A5C" w:themeColor="text2"/>
          <w:sz w:val="20"/>
          <w:szCs w:val="20"/>
        </w:rPr>
        <w:t>To meet the clients lighting level specification, o</w:t>
      </w:r>
      <w:r w:rsidR="001264EA">
        <w:rPr>
          <w:color w:val="565A5C" w:themeColor="text2"/>
          <w:sz w:val="20"/>
          <w:szCs w:val="20"/>
        </w:rPr>
        <w:t>ur design</w:t>
      </w:r>
      <w:r w:rsidR="00146043">
        <w:rPr>
          <w:color w:val="565A5C" w:themeColor="text2"/>
          <w:sz w:val="20"/>
          <w:szCs w:val="20"/>
        </w:rPr>
        <w:t xml:space="preserve"> proposes to replace </w:t>
      </w:r>
      <w:r w:rsidR="0074687D">
        <w:rPr>
          <w:color w:val="565A5C" w:themeColor="text2"/>
          <w:sz w:val="20"/>
          <w:szCs w:val="20"/>
        </w:rPr>
        <w:t xml:space="preserve">five of </w:t>
      </w:r>
      <w:r w:rsidR="00146043">
        <w:rPr>
          <w:color w:val="565A5C" w:themeColor="text2"/>
          <w:sz w:val="20"/>
          <w:szCs w:val="20"/>
        </w:rPr>
        <w:t>the current suspended pendent lighting with</w:t>
      </w:r>
      <w:r w:rsidR="0074687D">
        <w:rPr>
          <w:color w:val="565A5C" w:themeColor="text2"/>
          <w:sz w:val="20"/>
          <w:szCs w:val="20"/>
        </w:rPr>
        <w:t xml:space="preserve"> eight new LED </w:t>
      </w:r>
      <w:r w:rsidR="00523A62">
        <w:rPr>
          <w:color w:val="565A5C" w:themeColor="text2"/>
          <w:sz w:val="20"/>
          <w:szCs w:val="20"/>
        </w:rPr>
        <w:t>pendants</w:t>
      </w:r>
      <w:r w:rsidR="0074687D">
        <w:rPr>
          <w:color w:val="565A5C" w:themeColor="text2"/>
          <w:sz w:val="20"/>
          <w:szCs w:val="20"/>
        </w:rPr>
        <w:t xml:space="preserve"> </w:t>
      </w:r>
      <w:r w:rsidR="00523A62">
        <w:rPr>
          <w:color w:val="565A5C" w:themeColor="text2"/>
          <w:sz w:val="20"/>
          <w:szCs w:val="20"/>
        </w:rPr>
        <w:t>as detailed in appendix one of this document</w:t>
      </w:r>
      <w:r w:rsidR="00F21087">
        <w:rPr>
          <w:color w:val="565A5C" w:themeColor="text2"/>
          <w:sz w:val="20"/>
          <w:szCs w:val="20"/>
        </w:rPr>
        <w:t>. The installation will involve</w:t>
      </w:r>
      <w:r w:rsidR="003F078A">
        <w:rPr>
          <w:color w:val="565A5C" w:themeColor="text2"/>
          <w:sz w:val="20"/>
          <w:szCs w:val="20"/>
        </w:rPr>
        <w:t xml:space="preserve"> new circuits and cable containment to the new lighting which is likely to be surface mounted to the </w:t>
      </w:r>
      <w:r w:rsidR="00DD54BC">
        <w:rPr>
          <w:color w:val="565A5C" w:themeColor="text2"/>
          <w:sz w:val="20"/>
          <w:szCs w:val="20"/>
        </w:rPr>
        <w:t>ceiling</w:t>
      </w:r>
      <w:r w:rsidR="003F078A">
        <w:rPr>
          <w:color w:val="565A5C" w:themeColor="text2"/>
          <w:sz w:val="20"/>
          <w:szCs w:val="20"/>
        </w:rPr>
        <w:t xml:space="preserve"> due to access issues </w:t>
      </w:r>
      <w:r w:rsidR="00DD54BC">
        <w:rPr>
          <w:color w:val="565A5C" w:themeColor="text2"/>
          <w:sz w:val="20"/>
          <w:szCs w:val="20"/>
        </w:rPr>
        <w:t>on the floor above.</w:t>
      </w:r>
      <w:r w:rsidR="00146043">
        <w:rPr>
          <w:color w:val="565A5C" w:themeColor="text2"/>
          <w:sz w:val="20"/>
          <w:szCs w:val="20"/>
        </w:rPr>
        <w:t xml:space="preserve"> </w:t>
      </w:r>
      <w:r w:rsidR="00AF0C0B">
        <w:rPr>
          <w:color w:val="565A5C" w:themeColor="text2"/>
          <w:sz w:val="20"/>
          <w:szCs w:val="20"/>
        </w:rPr>
        <w:t>The existing lighting layout and proposed lighting is detailed in appendix</w:t>
      </w:r>
      <w:r w:rsidR="007D179C">
        <w:rPr>
          <w:color w:val="565A5C" w:themeColor="text2"/>
          <w:sz w:val="20"/>
          <w:szCs w:val="20"/>
        </w:rPr>
        <w:t xml:space="preserve"> two</w:t>
      </w:r>
      <w:r w:rsidR="00342305">
        <w:rPr>
          <w:color w:val="565A5C" w:themeColor="text2"/>
          <w:sz w:val="20"/>
          <w:szCs w:val="20"/>
        </w:rPr>
        <w:t>.</w:t>
      </w:r>
    </w:p>
    <w:p w14:paraId="2D37F5D9" w14:textId="1535E68C" w:rsidR="00342305" w:rsidRPr="007237B8" w:rsidRDefault="00342305" w:rsidP="008816F1">
      <w:pPr>
        <w:shd w:val="clear" w:color="auto" w:fill="FFFFFF"/>
        <w:textAlignment w:val="baseline"/>
        <w:rPr>
          <w:color w:val="565A5C" w:themeColor="text2"/>
          <w:sz w:val="20"/>
          <w:szCs w:val="20"/>
        </w:rPr>
      </w:pPr>
      <w:r>
        <w:rPr>
          <w:color w:val="565A5C" w:themeColor="text2"/>
          <w:sz w:val="20"/>
          <w:szCs w:val="20"/>
        </w:rPr>
        <w:t>The remaining lighting installation</w:t>
      </w:r>
      <w:r w:rsidR="00A9181E">
        <w:rPr>
          <w:color w:val="565A5C" w:themeColor="text2"/>
          <w:sz w:val="20"/>
          <w:szCs w:val="20"/>
        </w:rPr>
        <w:t xml:space="preserve"> in all other areas</w:t>
      </w:r>
      <w:r w:rsidR="00E70708">
        <w:rPr>
          <w:color w:val="565A5C" w:themeColor="text2"/>
          <w:sz w:val="20"/>
          <w:szCs w:val="20"/>
        </w:rPr>
        <w:t xml:space="preserve">, enhances the customer and colleague areas </w:t>
      </w:r>
      <w:r w:rsidR="00A9181E">
        <w:rPr>
          <w:color w:val="565A5C" w:themeColor="text2"/>
          <w:sz w:val="20"/>
          <w:szCs w:val="20"/>
        </w:rPr>
        <w:t xml:space="preserve">and </w:t>
      </w:r>
      <w:r w:rsidR="00E70708">
        <w:rPr>
          <w:color w:val="565A5C" w:themeColor="text2"/>
          <w:sz w:val="20"/>
          <w:szCs w:val="20"/>
        </w:rPr>
        <w:t>in our opinion does not</w:t>
      </w:r>
      <w:r w:rsidR="00A9181E">
        <w:rPr>
          <w:color w:val="565A5C" w:themeColor="text2"/>
          <w:sz w:val="20"/>
          <w:szCs w:val="20"/>
        </w:rPr>
        <w:t xml:space="preserve"> negatively impact the </w:t>
      </w:r>
      <w:r w:rsidR="005A6E5C">
        <w:rPr>
          <w:color w:val="565A5C" w:themeColor="text2"/>
          <w:sz w:val="20"/>
          <w:szCs w:val="20"/>
        </w:rPr>
        <w:t xml:space="preserve">internal walls, ceilings, </w:t>
      </w:r>
      <w:proofErr w:type="gramStart"/>
      <w:r w:rsidR="005A6E5C">
        <w:rPr>
          <w:color w:val="565A5C" w:themeColor="text2"/>
          <w:sz w:val="20"/>
          <w:szCs w:val="20"/>
        </w:rPr>
        <w:t>floors</w:t>
      </w:r>
      <w:proofErr w:type="gramEnd"/>
      <w:r w:rsidR="005A6E5C">
        <w:rPr>
          <w:color w:val="565A5C" w:themeColor="text2"/>
          <w:sz w:val="20"/>
          <w:szCs w:val="20"/>
        </w:rPr>
        <w:t xml:space="preserve"> and decorative details within the building.</w:t>
      </w:r>
    </w:p>
    <w:p w14:paraId="02E28380" w14:textId="77777777" w:rsidR="00DE0713" w:rsidRDefault="00DE0713" w:rsidP="008816F1">
      <w:pPr>
        <w:shd w:val="clear" w:color="auto" w:fill="FFFFFF"/>
        <w:textAlignment w:val="baseline"/>
        <w:rPr>
          <w:b/>
          <w:bCs/>
          <w:i/>
          <w:iCs/>
          <w:color w:val="565A5C" w:themeColor="text2"/>
          <w:sz w:val="20"/>
          <w:szCs w:val="20"/>
          <w:u w:val="single"/>
        </w:rPr>
      </w:pPr>
    </w:p>
    <w:p w14:paraId="678B8679" w14:textId="0DE8569D" w:rsidR="00AB1F7F" w:rsidRDefault="008346A8" w:rsidP="008816F1">
      <w:pPr>
        <w:shd w:val="clear" w:color="auto" w:fill="FFFFFF"/>
        <w:textAlignment w:val="baseline"/>
        <w:rPr>
          <w:i/>
          <w:iCs/>
          <w:color w:val="565A5C" w:themeColor="text2"/>
          <w:sz w:val="20"/>
          <w:szCs w:val="20"/>
        </w:rPr>
      </w:pPr>
      <w:r w:rsidRPr="00497624">
        <w:rPr>
          <w:b/>
          <w:bCs/>
          <w:i/>
          <w:iCs/>
          <w:color w:val="565A5C" w:themeColor="text2"/>
          <w:sz w:val="20"/>
          <w:szCs w:val="20"/>
          <w:u w:val="single"/>
        </w:rPr>
        <w:lastRenderedPageBreak/>
        <w:t>This building is a Grade II</w:t>
      </w:r>
      <w:r w:rsidR="00335494" w:rsidRPr="00497624">
        <w:rPr>
          <w:b/>
          <w:bCs/>
          <w:i/>
          <w:iCs/>
          <w:color w:val="565A5C" w:themeColor="text2"/>
          <w:sz w:val="20"/>
          <w:szCs w:val="20"/>
          <w:u w:val="single"/>
        </w:rPr>
        <w:t xml:space="preserve"> listed</w:t>
      </w:r>
      <w:r w:rsidRPr="00497624">
        <w:rPr>
          <w:b/>
          <w:bCs/>
          <w:i/>
          <w:iCs/>
          <w:color w:val="565A5C" w:themeColor="text2"/>
          <w:sz w:val="20"/>
          <w:szCs w:val="20"/>
          <w:u w:val="single"/>
        </w:rPr>
        <w:t xml:space="preserve"> </w:t>
      </w:r>
      <w:r w:rsidR="00335494" w:rsidRPr="00497624">
        <w:rPr>
          <w:b/>
          <w:bCs/>
          <w:i/>
          <w:iCs/>
          <w:color w:val="565A5C" w:themeColor="text2"/>
          <w:sz w:val="20"/>
          <w:szCs w:val="20"/>
          <w:u w:val="single"/>
        </w:rPr>
        <w:t>building</w:t>
      </w:r>
      <w:r w:rsidR="002A5675" w:rsidRPr="002A5675">
        <w:t xml:space="preserve"> </w:t>
      </w:r>
      <w:r w:rsidR="00AB1F7F" w:rsidRPr="00AB1F7F">
        <w:rPr>
          <w:i/>
          <w:iCs/>
          <w:color w:val="565A5C" w:themeColor="text2"/>
          <w:sz w:val="20"/>
          <w:szCs w:val="20"/>
        </w:rPr>
        <w:t xml:space="preserve">Bank. Built in 1876 by John Gibson, architect, for the National Provincial Bank, which had been established on this site in 1849. Rusticated ashlar faced. </w:t>
      </w:r>
      <w:r w:rsidR="005074B7" w:rsidRPr="005074B7">
        <w:rPr>
          <w:i/>
          <w:iCs/>
          <w:color w:val="565A5C" w:themeColor="text2"/>
          <w:sz w:val="20"/>
          <w:szCs w:val="20"/>
        </w:rPr>
        <w:t>Interior of banking chamber modified by insertion of suspended ceilings and late C20 counters etc.</w:t>
      </w:r>
      <w:r w:rsidR="00F76B89">
        <w:rPr>
          <w:i/>
          <w:iCs/>
          <w:color w:val="565A5C" w:themeColor="text2"/>
          <w:sz w:val="20"/>
          <w:szCs w:val="20"/>
        </w:rPr>
        <w:t xml:space="preserve"> The banking hal</w:t>
      </w:r>
      <w:r w:rsidR="00075DDA">
        <w:rPr>
          <w:i/>
          <w:iCs/>
          <w:color w:val="565A5C" w:themeColor="text2"/>
          <w:sz w:val="20"/>
          <w:szCs w:val="20"/>
        </w:rPr>
        <w:t>l</w:t>
      </w:r>
      <w:r w:rsidR="00F76B89">
        <w:rPr>
          <w:i/>
          <w:iCs/>
          <w:color w:val="565A5C" w:themeColor="text2"/>
          <w:sz w:val="20"/>
          <w:szCs w:val="20"/>
        </w:rPr>
        <w:t xml:space="preserve"> has </w:t>
      </w:r>
      <w:r w:rsidR="00075DDA">
        <w:rPr>
          <w:i/>
          <w:iCs/>
          <w:color w:val="565A5C" w:themeColor="text2"/>
          <w:sz w:val="20"/>
          <w:szCs w:val="20"/>
        </w:rPr>
        <w:t xml:space="preserve">unique corniche detail and exposed </w:t>
      </w:r>
      <w:r w:rsidR="005C6D85">
        <w:rPr>
          <w:i/>
          <w:iCs/>
          <w:color w:val="565A5C" w:themeColor="text2"/>
          <w:sz w:val="20"/>
          <w:szCs w:val="20"/>
        </w:rPr>
        <w:t>structural beams to support the ceiling.</w:t>
      </w:r>
      <w:r w:rsidR="00075DDA">
        <w:rPr>
          <w:i/>
          <w:iCs/>
          <w:color w:val="565A5C" w:themeColor="text2"/>
          <w:sz w:val="20"/>
          <w:szCs w:val="20"/>
        </w:rPr>
        <w:t xml:space="preserve"> </w:t>
      </w:r>
    </w:p>
    <w:p w14:paraId="4772E3D2" w14:textId="2EB8AB25" w:rsidR="00D56D3C" w:rsidRDefault="00406103" w:rsidP="005958F2">
      <w:pPr>
        <w:rPr>
          <w:color w:val="565A5C" w:themeColor="text2"/>
          <w:sz w:val="20"/>
          <w:szCs w:val="20"/>
        </w:rPr>
      </w:pPr>
      <w:r>
        <w:rPr>
          <w:color w:val="565A5C" w:themeColor="text2"/>
          <w:sz w:val="20"/>
          <w:szCs w:val="20"/>
        </w:rPr>
        <w:t>I</w:t>
      </w:r>
      <w:r w:rsidR="00696730">
        <w:rPr>
          <w:color w:val="565A5C" w:themeColor="text2"/>
          <w:sz w:val="20"/>
          <w:szCs w:val="20"/>
        </w:rPr>
        <w:t xml:space="preserve">nternally the building has been divided essentially into 2 areas back of house </w:t>
      </w:r>
      <w:r w:rsidR="00860AB9">
        <w:rPr>
          <w:color w:val="565A5C" w:themeColor="text2"/>
          <w:sz w:val="20"/>
          <w:szCs w:val="20"/>
        </w:rPr>
        <w:t>&amp; front of house.</w:t>
      </w:r>
    </w:p>
    <w:p w14:paraId="2779DB5B" w14:textId="49BA466B" w:rsidR="009A5F07" w:rsidRDefault="00F01867" w:rsidP="00707828">
      <w:pPr>
        <w:rPr>
          <w:color w:val="565A5C" w:themeColor="text2"/>
          <w:sz w:val="20"/>
          <w:szCs w:val="20"/>
        </w:rPr>
      </w:pPr>
      <w:r>
        <w:rPr>
          <w:b/>
          <w:bCs/>
          <w:color w:val="565A5C" w:themeColor="text2"/>
          <w:sz w:val="20"/>
          <w:szCs w:val="20"/>
        </w:rPr>
        <w:t>T</w:t>
      </w:r>
      <w:r w:rsidR="005D10A8" w:rsidRPr="00B15AF8">
        <w:rPr>
          <w:b/>
          <w:bCs/>
          <w:color w:val="565A5C" w:themeColor="text2"/>
          <w:sz w:val="20"/>
          <w:szCs w:val="20"/>
        </w:rPr>
        <w:t>he front of house</w:t>
      </w:r>
      <w:r w:rsidR="005D10A8">
        <w:rPr>
          <w:color w:val="565A5C" w:themeColor="text2"/>
          <w:sz w:val="20"/>
          <w:szCs w:val="20"/>
        </w:rPr>
        <w:t xml:space="preserve"> (Banking Hall) which is customer facing and is open to the public</w:t>
      </w:r>
      <w:r w:rsidR="00B10C28">
        <w:rPr>
          <w:color w:val="565A5C" w:themeColor="text2"/>
          <w:sz w:val="20"/>
          <w:szCs w:val="20"/>
        </w:rPr>
        <w:t>,</w:t>
      </w:r>
      <w:r w:rsidR="005D10A8">
        <w:rPr>
          <w:color w:val="565A5C" w:themeColor="text2"/>
          <w:sz w:val="20"/>
          <w:szCs w:val="20"/>
        </w:rPr>
        <w:t xml:space="preserve"> </w:t>
      </w:r>
      <w:r w:rsidR="008D4636">
        <w:rPr>
          <w:color w:val="565A5C" w:themeColor="text2"/>
          <w:sz w:val="20"/>
          <w:szCs w:val="20"/>
        </w:rPr>
        <w:t>ha</w:t>
      </w:r>
      <w:r w:rsidR="00CB7527">
        <w:rPr>
          <w:color w:val="565A5C" w:themeColor="text2"/>
          <w:sz w:val="20"/>
          <w:szCs w:val="20"/>
        </w:rPr>
        <w:t>s</w:t>
      </w:r>
      <w:r w:rsidR="008D4636">
        <w:rPr>
          <w:color w:val="565A5C" w:themeColor="text2"/>
          <w:sz w:val="20"/>
          <w:szCs w:val="20"/>
        </w:rPr>
        <w:t xml:space="preserve"> </w:t>
      </w:r>
      <w:r w:rsidR="00336D46">
        <w:rPr>
          <w:color w:val="565A5C" w:themeColor="text2"/>
          <w:sz w:val="20"/>
          <w:szCs w:val="20"/>
        </w:rPr>
        <w:t xml:space="preserve">a </w:t>
      </w:r>
      <w:r w:rsidR="00A46BFA">
        <w:rPr>
          <w:color w:val="565A5C" w:themeColor="text2"/>
          <w:sz w:val="20"/>
          <w:szCs w:val="20"/>
        </w:rPr>
        <w:t xml:space="preserve">traditional plaster ceiling and a </w:t>
      </w:r>
      <w:r w:rsidR="00567A53">
        <w:rPr>
          <w:color w:val="565A5C" w:themeColor="text2"/>
          <w:sz w:val="20"/>
          <w:szCs w:val="20"/>
        </w:rPr>
        <w:t>modern suspended ceiling</w:t>
      </w:r>
      <w:r w:rsidR="00336D46">
        <w:rPr>
          <w:color w:val="565A5C" w:themeColor="text2"/>
          <w:sz w:val="20"/>
          <w:szCs w:val="20"/>
        </w:rPr>
        <w:t xml:space="preserve"> and partition walls</w:t>
      </w:r>
      <w:r w:rsidR="00A70C04" w:rsidRPr="00707828">
        <w:rPr>
          <w:color w:val="565A5C" w:themeColor="text2"/>
          <w:sz w:val="20"/>
          <w:szCs w:val="20"/>
        </w:rPr>
        <w:t xml:space="preserve"> </w:t>
      </w:r>
      <w:r w:rsidR="00060EA4">
        <w:rPr>
          <w:color w:val="565A5C" w:themeColor="text2"/>
          <w:sz w:val="20"/>
          <w:szCs w:val="20"/>
        </w:rPr>
        <w:t xml:space="preserve">The existing lighting in these areas is a mix of </w:t>
      </w:r>
      <w:r w:rsidR="00FA5A03">
        <w:rPr>
          <w:color w:val="565A5C" w:themeColor="text2"/>
          <w:sz w:val="20"/>
          <w:szCs w:val="20"/>
        </w:rPr>
        <w:t>ceiling</w:t>
      </w:r>
      <w:r w:rsidR="00060EA4">
        <w:rPr>
          <w:color w:val="565A5C" w:themeColor="text2"/>
          <w:sz w:val="20"/>
          <w:szCs w:val="20"/>
        </w:rPr>
        <w:t xml:space="preserve"> </w:t>
      </w:r>
      <w:r w:rsidR="007B14CE">
        <w:rPr>
          <w:color w:val="565A5C" w:themeColor="text2"/>
          <w:sz w:val="20"/>
          <w:szCs w:val="20"/>
        </w:rPr>
        <w:t xml:space="preserve">pendants, </w:t>
      </w:r>
      <w:r w:rsidR="00B876C7">
        <w:rPr>
          <w:color w:val="565A5C" w:themeColor="text2"/>
          <w:sz w:val="20"/>
          <w:szCs w:val="20"/>
        </w:rPr>
        <w:t>recessed down light</w:t>
      </w:r>
      <w:r w:rsidR="007B14CE">
        <w:rPr>
          <w:color w:val="565A5C" w:themeColor="text2"/>
          <w:sz w:val="20"/>
          <w:szCs w:val="20"/>
        </w:rPr>
        <w:t>s, wall light</w:t>
      </w:r>
      <w:r w:rsidR="00B876C7">
        <w:rPr>
          <w:color w:val="565A5C" w:themeColor="text2"/>
          <w:sz w:val="20"/>
          <w:szCs w:val="20"/>
        </w:rPr>
        <w:t>s and adjustable spot</w:t>
      </w:r>
      <w:r w:rsidR="00FA5A03">
        <w:rPr>
          <w:color w:val="565A5C" w:themeColor="text2"/>
          <w:sz w:val="20"/>
          <w:szCs w:val="20"/>
        </w:rPr>
        <w:t xml:space="preserve"> </w:t>
      </w:r>
      <w:r w:rsidR="004A57AC">
        <w:rPr>
          <w:color w:val="565A5C" w:themeColor="text2"/>
          <w:sz w:val="20"/>
          <w:szCs w:val="20"/>
        </w:rPr>
        <w:t xml:space="preserve">lighting </w:t>
      </w:r>
      <w:r w:rsidR="00273C85">
        <w:rPr>
          <w:color w:val="565A5C" w:themeColor="text2"/>
          <w:sz w:val="20"/>
          <w:szCs w:val="20"/>
        </w:rPr>
        <w:t>as per the picture below</w:t>
      </w:r>
      <w:r w:rsidR="00BA1EC0">
        <w:rPr>
          <w:color w:val="565A5C" w:themeColor="text2"/>
          <w:sz w:val="20"/>
          <w:szCs w:val="20"/>
        </w:rPr>
        <w:t>.</w:t>
      </w:r>
      <w:r w:rsidR="004A57AC">
        <w:rPr>
          <w:color w:val="565A5C" w:themeColor="text2"/>
          <w:sz w:val="20"/>
          <w:szCs w:val="20"/>
        </w:rPr>
        <w:t xml:space="preserve"> The customer meeting rooms have </w:t>
      </w:r>
      <w:r w:rsidR="000D4ECB">
        <w:rPr>
          <w:color w:val="565A5C" w:themeColor="text2"/>
          <w:sz w:val="20"/>
          <w:szCs w:val="20"/>
        </w:rPr>
        <w:t xml:space="preserve">ceiling recessed </w:t>
      </w:r>
      <w:r w:rsidR="007B14CE">
        <w:rPr>
          <w:color w:val="565A5C" w:themeColor="text2"/>
          <w:sz w:val="20"/>
          <w:szCs w:val="20"/>
        </w:rPr>
        <w:t xml:space="preserve">panels, </w:t>
      </w:r>
      <w:r w:rsidR="000D4ECB">
        <w:rPr>
          <w:color w:val="565A5C" w:themeColor="text2"/>
          <w:sz w:val="20"/>
          <w:szCs w:val="20"/>
        </w:rPr>
        <w:t xml:space="preserve">down </w:t>
      </w:r>
      <w:proofErr w:type="gramStart"/>
      <w:r w:rsidR="000D4ECB">
        <w:rPr>
          <w:color w:val="565A5C" w:themeColor="text2"/>
          <w:sz w:val="20"/>
          <w:szCs w:val="20"/>
        </w:rPr>
        <w:t>lights</w:t>
      </w:r>
      <w:proofErr w:type="gramEnd"/>
      <w:r w:rsidR="000D4ECB">
        <w:rPr>
          <w:color w:val="565A5C" w:themeColor="text2"/>
          <w:sz w:val="20"/>
          <w:szCs w:val="20"/>
        </w:rPr>
        <w:t xml:space="preserve"> </w:t>
      </w:r>
      <w:r w:rsidR="004A57AC">
        <w:rPr>
          <w:color w:val="565A5C" w:themeColor="text2"/>
          <w:sz w:val="20"/>
          <w:szCs w:val="20"/>
        </w:rPr>
        <w:t xml:space="preserve">and </w:t>
      </w:r>
      <w:r w:rsidR="00010E63">
        <w:rPr>
          <w:color w:val="565A5C" w:themeColor="text2"/>
          <w:sz w:val="20"/>
          <w:szCs w:val="20"/>
        </w:rPr>
        <w:t>adjustable recessed spot lighting</w:t>
      </w:r>
      <w:r w:rsidR="00DE4B1D">
        <w:rPr>
          <w:color w:val="565A5C" w:themeColor="text2"/>
          <w:sz w:val="20"/>
          <w:szCs w:val="20"/>
        </w:rPr>
        <w:t>.</w:t>
      </w:r>
    </w:p>
    <w:p w14:paraId="6A488EE7" w14:textId="77777777" w:rsidR="00EB6411" w:rsidRDefault="00052A34" w:rsidP="00707828">
      <w:r w:rsidRPr="00052A34">
        <w:t xml:space="preserve"> </w:t>
      </w:r>
    </w:p>
    <w:p w14:paraId="04D465DF" w14:textId="180728B0" w:rsidR="002D49EE" w:rsidRDefault="004E398F" w:rsidP="00707828">
      <w:pPr>
        <w:rPr>
          <w:color w:val="565A5C" w:themeColor="text2"/>
          <w:sz w:val="20"/>
          <w:szCs w:val="20"/>
        </w:rPr>
      </w:pPr>
      <w:r w:rsidRPr="004E398F">
        <w:rPr>
          <w:noProof/>
        </w:rPr>
        <w:drawing>
          <wp:inline distT="0" distB="0" distL="0" distR="0" wp14:anchorId="4261B195" wp14:editId="1D254B70">
            <wp:extent cx="2736758" cy="2052083"/>
            <wp:effectExtent l="0" t="0" r="698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41676" cy="2055771"/>
                    </a:xfrm>
                    <a:prstGeom prst="rect">
                      <a:avLst/>
                    </a:prstGeom>
                    <a:noFill/>
                    <a:ln>
                      <a:noFill/>
                    </a:ln>
                  </pic:spPr>
                </pic:pic>
              </a:graphicData>
            </a:graphic>
          </wp:inline>
        </w:drawing>
      </w:r>
      <w:r w:rsidR="00097D32" w:rsidRPr="00097D32">
        <w:t xml:space="preserve"> </w:t>
      </w:r>
      <w:r w:rsidR="00D1272C" w:rsidRPr="00D1272C">
        <w:t xml:space="preserve"> </w:t>
      </w:r>
      <w:r w:rsidR="002B4C07" w:rsidRPr="002B4C07">
        <w:t xml:space="preserve"> </w:t>
      </w:r>
      <w:r w:rsidR="00B40D92">
        <w:rPr>
          <w:noProof/>
        </w:rPr>
        <w:t xml:space="preserve">      </w:t>
      </w:r>
      <w:r w:rsidR="000D4ECB" w:rsidRPr="000D4ECB">
        <w:rPr>
          <w:noProof/>
        </w:rPr>
        <w:drawing>
          <wp:inline distT="0" distB="0" distL="0" distR="0" wp14:anchorId="651AAEA8" wp14:editId="42CC09FF">
            <wp:extent cx="2038350" cy="20383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38350" cy="2038350"/>
                    </a:xfrm>
                    <a:prstGeom prst="rect">
                      <a:avLst/>
                    </a:prstGeom>
                    <a:noFill/>
                    <a:ln>
                      <a:noFill/>
                    </a:ln>
                  </pic:spPr>
                </pic:pic>
              </a:graphicData>
            </a:graphic>
          </wp:inline>
        </w:drawing>
      </w:r>
    </w:p>
    <w:p w14:paraId="5BA8AF0D" w14:textId="77777777" w:rsidR="002D49EE" w:rsidRPr="00707828" w:rsidRDefault="002D49EE" w:rsidP="00707828">
      <w:pPr>
        <w:rPr>
          <w:color w:val="565A5C" w:themeColor="text2"/>
          <w:sz w:val="20"/>
          <w:szCs w:val="20"/>
        </w:rPr>
      </w:pPr>
    </w:p>
    <w:p w14:paraId="19B4FE7A" w14:textId="50A347C1" w:rsidR="005E578D" w:rsidRDefault="0032035A" w:rsidP="00255E1E">
      <w:pPr>
        <w:pStyle w:val="Body"/>
      </w:pPr>
      <w:r w:rsidRPr="00303543">
        <w:rPr>
          <w:b/>
          <w:bCs/>
        </w:rPr>
        <w:t>The back of house</w:t>
      </w:r>
      <w:r>
        <w:t xml:space="preserve"> </w:t>
      </w:r>
      <w:r w:rsidR="00F3281D">
        <w:t xml:space="preserve">is the heart of the bank and is where the staff do </w:t>
      </w:r>
      <w:r w:rsidR="00D56D3C">
        <w:t>their</w:t>
      </w:r>
      <w:r w:rsidR="00F3281D">
        <w:t xml:space="preserve"> administration work</w:t>
      </w:r>
      <w:r w:rsidR="00D56D3C">
        <w:t xml:space="preserve">, The back of house which is out of bounds to members of the public consists of meeting rooms, offices, corridors, toilets &amp; plant rooms which all constitute the workings of the bank and have over time been modernised with suspended ceiling grid and </w:t>
      </w:r>
      <w:r w:rsidR="00451E32">
        <w:t xml:space="preserve">with </w:t>
      </w:r>
      <w:r w:rsidR="00D56D3C">
        <w:t>modular lighting</w:t>
      </w:r>
      <w:r w:rsidR="00F3281D">
        <w:t xml:space="preserve"> </w:t>
      </w:r>
      <w:r w:rsidR="00451E32">
        <w:t xml:space="preserve">installed. </w:t>
      </w:r>
      <w:r w:rsidR="00E348D5">
        <w:t xml:space="preserve">Some areas have a </w:t>
      </w:r>
      <w:r w:rsidR="00CC347C">
        <w:t>plaster</w:t>
      </w:r>
      <w:r w:rsidR="00E348D5">
        <w:t xml:space="preserve"> board ceiling with a surface mounted </w:t>
      </w:r>
      <w:r w:rsidR="00CC347C">
        <w:t xml:space="preserve">lighting </w:t>
      </w:r>
      <w:r w:rsidR="00E348D5">
        <w:t>batten</w:t>
      </w:r>
      <w:r w:rsidR="00CC347C">
        <w:t xml:space="preserve">. </w:t>
      </w:r>
      <w:r w:rsidR="00451E32">
        <w:t>N</w:t>
      </w:r>
      <w:r w:rsidR="00F3281D">
        <w:t xml:space="preserve">one of these areas are customer facing and have already undergone </w:t>
      </w:r>
      <w:r w:rsidR="005E578D">
        <w:t>changes over time including the installation of suspended ceilings</w:t>
      </w:r>
      <w:r w:rsidR="00451E32">
        <w:t xml:space="preserve"> as per the photo below</w:t>
      </w:r>
      <w:r w:rsidR="005E578D">
        <w:t>.</w:t>
      </w:r>
    </w:p>
    <w:p w14:paraId="43BB9615" w14:textId="28589CC7" w:rsidR="009A601F" w:rsidRDefault="004E398F" w:rsidP="00255E1E">
      <w:pPr>
        <w:pStyle w:val="Body"/>
      </w:pPr>
      <w:r w:rsidRPr="004E398F">
        <w:rPr>
          <w:noProof/>
        </w:rPr>
        <w:drawing>
          <wp:inline distT="0" distB="0" distL="0" distR="0" wp14:anchorId="6574337C" wp14:editId="115D1B38">
            <wp:extent cx="2881423" cy="216055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9817" cy="2166850"/>
                    </a:xfrm>
                    <a:prstGeom prst="rect">
                      <a:avLst/>
                    </a:prstGeom>
                    <a:noFill/>
                    <a:ln>
                      <a:noFill/>
                    </a:ln>
                  </pic:spPr>
                </pic:pic>
              </a:graphicData>
            </a:graphic>
          </wp:inline>
        </w:drawing>
      </w:r>
      <w:r w:rsidR="00B40D92" w:rsidRPr="00B40D92">
        <w:rPr>
          <w:noProof/>
        </w:rPr>
        <w:t xml:space="preserve"> </w:t>
      </w:r>
      <w:r w:rsidR="00013EB7">
        <w:rPr>
          <w:noProof/>
        </w:rPr>
        <w:t xml:space="preserve">      </w:t>
      </w:r>
      <w:r w:rsidR="00A46BFA" w:rsidRPr="00A46BFA">
        <w:rPr>
          <w:noProof/>
        </w:rPr>
        <w:drawing>
          <wp:inline distT="0" distB="0" distL="0" distR="0" wp14:anchorId="0CC8CBBA" wp14:editId="791520E6">
            <wp:extent cx="1615786" cy="2152689"/>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22506" cy="2161643"/>
                    </a:xfrm>
                    <a:prstGeom prst="rect">
                      <a:avLst/>
                    </a:prstGeom>
                    <a:noFill/>
                    <a:ln>
                      <a:noFill/>
                    </a:ln>
                  </pic:spPr>
                </pic:pic>
              </a:graphicData>
            </a:graphic>
          </wp:inline>
        </w:drawing>
      </w:r>
      <w:r w:rsidR="006364A8" w:rsidRPr="006364A8">
        <w:t xml:space="preserve"> </w:t>
      </w:r>
      <w:r w:rsidR="0022102E" w:rsidRPr="0022102E">
        <w:t xml:space="preserve"> </w:t>
      </w:r>
      <w:r w:rsidR="0039397E" w:rsidRPr="0039397E">
        <w:t xml:space="preserve"> </w:t>
      </w:r>
    </w:p>
    <w:p w14:paraId="0FB6E48A" w14:textId="35D85B20" w:rsidR="003E13EA" w:rsidRDefault="00170626" w:rsidP="00255E1E">
      <w:pPr>
        <w:pStyle w:val="Body"/>
      </w:pPr>
      <w:r>
        <w:t xml:space="preserve">With </w:t>
      </w:r>
      <w:r w:rsidR="002F4BB0">
        <w:t>t</w:t>
      </w:r>
      <w:r>
        <w:t>he use of modern LED lighting not only will energy consumption be reduced but also the total number of light</w:t>
      </w:r>
      <w:r w:rsidR="009C05F9">
        <w:t xml:space="preserve"> fittings</w:t>
      </w:r>
      <w:r>
        <w:t xml:space="preserve"> </w:t>
      </w:r>
      <w:r w:rsidR="003F1C85">
        <w:t xml:space="preserve">will also be reduced </w:t>
      </w:r>
      <w:r>
        <w:t>which wil</w:t>
      </w:r>
      <w:r w:rsidR="00F22E78">
        <w:t>l</w:t>
      </w:r>
      <w:r>
        <w:t xml:space="preserve"> allow for </w:t>
      </w:r>
      <w:r w:rsidR="00927899">
        <w:t>the architecture to be seen with limited obstruction showing the building off</w:t>
      </w:r>
      <w:r w:rsidR="00F22E78">
        <w:t xml:space="preserve"> to the public.</w:t>
      </w:r>
      <w:r w:rsidR="00927899">
        <w:t xml:space="preserve"> </w:t>
      </w:r>
    </w:p>
    <w:p w14:paraId="3EA8FD45" w14:textId="77777777" w:rsidR="00D0728E" w:rsidRDefault="00D0728E" w:rsidP="00255E1E">
      <w:pPr>
        <w:pStyle w:val="Body"/>
      </w:pPr>
    </w:p>
    <w:p w14:paraId="1C70083D" w14:textId="77777777" w:rsidR="00D0728E" w:rsidRDefault="00D0728E" w:rsidP="00255E1E">
      <w:pPr>
        <w:pStyle w:val="Body"/>
      </w:pPr>
    </w:p>
    <w:p w14:paraId="36157143" w14:textId="77777777" w:rsidR="00D0728E" w:rsidRDefault="00D0728E" w:rsidP="00255E1E">
      <w:pPr>
        <w:pStyle w:val="Body"/>
      </w:pPr>
    </w:p>
    <w:p w14:paraId="702F1E05" w14:textId="77777777" w:rsidR="00D0728E" w:rsidRDefault="00D0728E" w:rsidP="00255E1E">
      <w:pPr>
        <w:pStyle w:val="Body"/>
      </w:pPr>
    </w:p>
    <w:p w14:paraId="3A5D57CE" w14:textId="301A17B1" w:rsidR="00D0728E" w:rsidRDefault="00D0728E" w:rsidP="00255E1E">
      <w:pPr>
        <w:pStyle w:val="Body"/>
      </w:pPr>
      <w:r>
        <w:lastRenderedPageBreak/>
        <w:t>Summary</w:t>
      </w:r>
    </w:p>
    <w:p w14:paraId="7D6E0FE8" w14:textId="344827F3" w:rsidR="00D0728E" w:rsidRDefault="00FB39BB" w:rsidP="00255E1E">
      <w:pPr>
        <w:pStyle w:val="Body"/>
      </w:pPr>
      <w:r>
        <w:t xml:space="preserve">In summary, our design will improve the internal areas of the building and provide safe passage from the building in the result of an </w:t>
      </w:r>
      <w:r w:rsidR="003F457F">
        <w:t>emergency</w:t>
      </w:r>
      <w:r>
        <w:t xml:space="preserve"> through the upgrade of lighting and emergency lighting. The design in the banking hall to meet the </w:t>
      </w:r>
      <w:proofErr w:type="gramStart"/>
      <w:r>
        <w:t>clients</w:t>
      </w:r>
      <w:proofErr w:type="gramEnd"/>
      <w:r>
        <w:t xml:space="preserve"> specification </w:t>
      </w:r>
      <w:r w:rsidR="003F457F">
        <w:t xml:space="preserve">will involve works to install new suspended </w:t>
      </w:r>
      <w:r w:rsidR="00FB2A6A">
        <w:t>lighting,</w:t>
      </w:r>
      <w:r w:rsidR="003F457F">
        <w:t xml:space="preserve"> cable and containment to the surface of the ceiling</w:t>
      </w:r>
      <w:r w:rsidR="00FB2A6A">
        <w:t>. All other areas will be a one fo</w:t>
      </w:r>
      <w:r w:rsidR="00EC6946">
        <w:t>r</w:t>
      </w:r>
      <w:r w:rsidR="00FB2A6A">
        <w:t xml:space="preserve"> one replacement using existing lighting pointed and either surface mounted on installation into suspended ceiling tiles</w:t>
      </w:r>
      <w:r w:rsidR="00EC6946">
        <w:t>.</w:t>
      </w:r>
    </w:p>
    <w:p w14:paraId="1B4797C2" w14:textId="77777777" w:rsidR="00D0728E" w:rsidRDefault="00D0728E" w:rsidP="00255E1E">
      <w:pPr>
        <w:pStyle w:val="Body"/>
      </w:pPr>
    </w:p>
    <w:p w14:paraId="1C12D964" w14:textId="77777777" w:rsidR="00D0728E" w:rsidRDefault="00D0728E" w:rsidP="00255E1E">
      <w:pPr>
        <w:pStyle w:val="Body"/>
      </w:pPr>
    </w:p>
    <w:p w14:paraId="4E7C17C2" w14:textId="2495A620" w:rsidR="00E222CE" w:rsidRPr="007A4826" w:rsidRDefault="00E222CE" w:rsidP="00255E1E">
      <w:pPr>
        <w:pStyle w:val="Body"/>
      </w:pPr>
      <w:r w:rsidRPr="007A4826">
        <w:t>Yours sincerely</w:t>
      </w:r>
    </w:p>
    <w:p w14:paraId="09A84E36" w14:textId="35FCB95D" w:rsidR="00E222CE" w:rsidRDefault="00E222CE" w:rsidP="00255E1E">
      <w:pPr>
        <w:pStyle w:val="Body"/>
      </w:pPr>
    </w:p>
    <w:p w14:paraId="03FB01A9" w14:textId="51396410" w:rsidR="00D96DAE" w:rsidRDefault="00010634" w:rsidP="00255E1E">
      <w:pPr>
        <w:pStyle w:val="Body"/>
      </w:pPr>
      <w:r>
        <w:t>Machal Husain</w:t>
      </w:r>
      <w:r w:rsidR="00E222CE" w:rsidRPr="007A4826">
        <w:br/>
      </w:r>
      <w:hyperlink r:id="rId16" w:history="1">
        <w:r w:rsidR="00DD54BC" w:rsidRPr="00E02FEB">
          <w:rPr>
            <w:rStyle w:val="Hyperlink"/>
          </w:rPr>
          <w:t>macal.husain94@mitie.com</w:t>
        </w:r>
      </w:hyperlink>
    </w:p>
    <w:p w14:paraId="3313EB04" w14:textId="77777777" w:rsidR="00EC6946" w:rsidRDefault="00EC6946" w:rsidP="00255E1E">
      <w:pPr>
        <w:pStyle w:val="Body"/>
      </w:pPr>
    </w:p>
    <w:p w14:paraId="10C24958" w14:textId="77777777" w:rsidR="00EC6946" w:rsidRDefault="00EC6946" w:rsidP="00255E1E">
      <w:pPr>
        <w:pStyle w:val="Body"/>
      </w:pPr>
    </w:p>
    <w:p w14:paraId="5E482550" w14:textId="77777777" w:rsidR="00EC6946" w:rsidRDefault="00EC6946" w:rsidP="00255E1E">
      <w:pPr>
        <w:pStyle w:val="Body"/>
      </w:pPr>
    </w:p>
    <w:p w14:paraId="099B8753" w14:textId="77777777" w:rsidR="00EC6946" w:rsidRDefault="00EC6946" w:rsidP="00255E1E">
      <w:pPr>
        <w:pStyle w:val="Body"/>
      </w:pPr>
    </w:p>
    <w:p w14:paraId="4526C953" w14:textId="77777777" w:rsidR="00EC6946" w:rsidRDefault="00EC6946" w:rsidP="00255E1E">
      <w:pPr>
        <w:pStyle w:val="Body"/>
      </w:pPr>
    </w:p>
    <w:p w14:paraId="18CF1AEC" w14:textId="77777777" w:rsidR="00EC6946" w:rsidRDefault="00EC6946" w:rsidP="00255E1E">
      <w:pPr>
        <w:pStyle w:val="Body"/>
      </w:pPr>
    </w:p>
    <w:p w14:paraId="6784E1C4" w14:textId="77777777" w:rsidR="00EC6946" w:rsidRDefault="00EC6946" w:rsidP="00255E1E">
      <w:pPr>
        <w:pStyle w:val="Body"/>
      </w:pPr>
    </w:p>
    <w:p w14:paraId="01F5EB83" w14:textId="77777777" w:rsidR="00EC6946" w:rsidRDefault="00EC6946" w:rsidP="00255E1E">
      <w:pPr>
        <w:pStyle w:val="Body"/>
      </w:pPr>
    </w:p>
    <w:p w14:paraId="2FD2C3EC" w14:textId="77777777" w:rsidR="00EC6946" w:rsidRDefault="00EC6946" w:rsidP="00255E1E">
      <w:pPr>
        <w:pStyle w:val="Body"/>
      </w:pPr>
    </w:p>
    <w:p w14:paraId="43467CFC" w14:textId="77777777" w:rsidR="00EC6946" w:rsidRDefault="00EC6946" w:rsidP="00255E1E">
      <w:pPr>
        <w:pStyle w:val="Body"/>
      </w:pPr>
    </w:p>
    <w:p w14:paraId="6065247D" w14:textId="77777777" w:rsidR="00EC6946" w:rsidRDefault="00EC6946" w:rsidP="00255E1E">
      <w:pPr>
        <w:pStyle w:val="Body"/>
      </w:pPr>
    </w:p>
    <w:p w14:paraId="5DEFB64F" w14:textId="77777777" w:rsidR="00EC6946" w:rsidRDefault="00EC6946" w:rsidP="00255E1E">
      <w:pPr>
        <w:pStyle w:val="Body"/>
      </w:pPr>
    </w:p>
    <w:p w14:paraId="2553ED33" w14:textId="77777777" w:rsidR="00EC6946" w:rsidRDefault="00EC6946" w:rsidP="00255E1E">
      <w:pPr>
        <w:pStyle w:val="Body"/>
      </w:pPr>
    </w:p>
    <w:p w14:paraId="0FDA73F8" w14:textId="77777777" w:rsidR="00EC6946" w:rsidRDefault="00EC6946" w:rsidP="00255E1E">
      <w:pPr>
        <w:pStyle w:val="Body"/>
      </w:pPr>
    </w:p>
    <w:p w14:paraId="685F9362" w14:textId="77777777" w:rsidR="00EC6946" w:rsidRDefault="00EC6946" w:rsidP="00255E1E">
      <w:pPr>
        <w:pStyle w:val="Body"/>
      </w:pPr>
    </w:p>
    <w:p w14:paraId="3CFCCE95" w14:textId="77777777" w:rsidR="00EC6946" w:rsidRDefault="00EC6946" w:rsidP="00255E1E">
      <w:pPr>
        <w:pStyle w:val="Body"/>
      </w:pPr>
    </w:p>
    <w:p w14:paraId="6618EB56" w14:textId="77777777" w:rsidR="00EC6946" w:rsidRDefault="00EC6946" w:rsidP="00255E1E">
      <w:pPr>
        <w:pStyle w:val="Body"/>
      </w:pPr>
    </w:p>
    <w:p w14:paraId="2BD188EB" w14:textId="77777777" w:rsidR="00EC6946" w:rsidRDefault="00EC6946" w:rsidP="00255E1E">
      <w:pPr>
        <w:pStyle w:val="Body"/>
      </w:pPr>
    </w:p>
    <w:p w14:paraId="2F6A1960" w14:textId="77777777" w:rsidR="00EC6946" w:rsidRDefault="00EC6946" w:rsidP="00255E1E">
      <w:pPr>
        <w:pStyle w:val="Body"/>
      </w:pPr>
    </w:p>
    <w:p w14:paraId="342DB15C" w14:textId="77777777" w:rsidR="00EC6946" w:rsidRDefault="00EC6946" w:rsidP="00255E1E">
      <w:pPr>
        <w:pStyle w:val="Body"/>
      </w:pPr>
    </w:p>
    <w:p w14:paraId="2B57C271" w14:textId="77777777" w:rsidR="00EC6946" w:rsidRDefault="00EC6946" w:rsidP="00255E1E">
      <w:pPr>
        <w:pStyle w:val="Body"/>
      </w:pPr>
    </w:p>
    <w:p w14:paraId="710B73E9" w14:textId="77777777" w:rsidR="00EC6946" w:rsidRDefault="00EC6946" w:rsidP="00255E1E">
      <w:pPr>
        <w:pStyle w:val="Body"/>
      </w:pPr>
    </w:p>
    <w:p w14:paraId="1A49EE30" w14:textId="77777777" w:rsidR="00EC6946" w:rsidRDefault="00EC6946" w:rsidP="00255E1E">
      <w:pPr>
        <w:pStyle w:val="Body"/>
      </w:pPr>
    </w:p>
    <w:p w14:paraId="2FE3F61B" w14:textId="77777777" w:rsidR="00EC6946" w:rsidRDefault="00EC6946" w:rsidP="00255E1E">
      <w:pPr>
        <w:pStyle w:val="Body"/>
      </w:pPr>
    </w:p>
    <w:p w14:paraId="5E1B5FF0" w14:textId="77777777" w:rsidR="00EC6946" w:rsidRDefault="00EC6946" w:rsidP="00255E1E">
      <w:pPr>
        <w:pStyle w:val="Body"/>
      </w:pPr>
    </w:p>
    <w:p w14:paraId="382217AB" w14:textId="77777777" w:rsidR="00EC6946" w:rsidRDefault="00EC6946" w:rsidP="00255E1E">
      <w:pPr>
        <w:pStyle w:val="Body"/>
      </w:pPr>
    </w:p>
    <w:p w14:paraId="02521AF7" w14:textId="77777777" w:rsidR="00DD54BC" w:rsidRDefault="00DD54BC" w:rsidP="00255E1E">
      <w:pPr>
        <w:pStyle w:val="Body"/>
      </w:pPr>
    </w:p>
    <w:p w14:paraId="71FC3AB2" w14:textId="14FDE9BF" w:rsidR="00DD54BC" w:rsidRDefault="00DD54BC" w:rsidP="00255E1E">
      <w:pPr>
        <w:pStyle w:val="Body"/>
      </w:pPr>
      <w:r>
        <w:t>Appendix 1</w:t>
      </w:r>
    </w:p>
    <w:p w14:paraId="7F6CEA03" w14:textId="3885A8B6" w:rsidR="005002C4" w:rsidRDefault="005002C4" w:rsidP="00255E1E">
      <w:pPr>
        <w:pStyle w:val="Body"/>
      </w:pPr>
      <w:r>
        <w:t xml:space="preserve">Banking hall proposed </w:t>
      </w:r>
      <w:r w:rsidR="00F5718E">
        <w:t>pendants</w:t>
      </w:r>
      <w:r w:rsidR="001E75B6">
        <w:t>.</w:t>
      </w:r>
    </w:p>
    <w:p w14:paraId="39A71969" w14:textId="56ADF546" w:rsidR="005002C4" w:rsidRDefault="005A3266" w:rsidP="00255E1E">
      <w:pPr>
        <w:pStyle w:val="Body"/>
      </w:pPr>
      <w:r w:rsidRPr="005A3266">
        <w:drawing>
          <wp:inline distT="0" distB="0" distL="0" distR="0" wp14:anchorId="4D33B709" wp14:editId="36523BAE">
            <wp:extent cx="6264275" cy="4123690"/>
            <wp:effectExtent l="0" t="0" r="3175" b="0"/>
            <wp:docPr id="5" name="Picture 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shot of a computer&#10;&#10;Description automatically generated"/>
                    <pic:cNvPicPr/>
                  </pic:nvPicPr>
                  <pic:blipFill>
                    <a:blip r:embed="rId17"/>
                    <a:stretch>
                      <a:fillRect/>
                    </a:stretch>
                  </pic:blipFill>
                  <pic:spPr>
                    <a:xfrm>
                      <a:off x="0" y="0"/>
                      <a:ext cx="6264275" cy="4123690"/>
                    </a:xfrm>
                    <a:prstGeom prst="rect">
                      <a:avLst/>
                    </a:prstGeom>
                  </pic:spPr>
                </pic:pic>
              </a:graphicData>
            </a:graphic>
          </wp:inline>
        </w:drawing>
      </w:r>
      <w:r w:rsidR="005002C4" w:rsidRPr="005002C4">
        <w:drawing>
          <wp:inline distT="0" distB="0" distL="0" distR="0" wp14:anchorId="45C7D8A8" wp14:editId="1ECF8A7D">
            <wp:extent cx="5378726" cy="4400776"/>
            <wp:effectExtent l="0" t="0" r="0" b="0"/>
            <wp:docPr id="6" name="Picture 6" descr="A screen shot of a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screen shot of a screen&#10;&#10;Description automatically generated"/>
                    <pic:cNvPicPr/>
                  </pic:nvPicPr>
                  <pic:blipFill>
                    <a:blip r:embed="rId18"/>
                    <a:stretch>
                      <a:fillRect/>
                    </a:stretch>
                  </pic:blipFill>
                  <pic:spPr>
                    <a:xfrm>
                      <a:off x="0" y="0"/>
                      <a:ext cx="5378726" cy="4400776"/>
                    </a:xfrm>
                    <a:prstGeom prst="rect">
                      <a:avLst/>
                    </a:prstGeom>
                  </pic:spPr>
                </pic:pic>
              </a:graphicData>
            </a:graphic>
          </wp:inline>
        </w:drawing>
      </w:r>
    </w:p>
    <w:p w14:paraId="1C3154BE" w14:textId="46222EE7" w:rsidR="00DD54BC" w:rsidRDefault="00AA66C8" w:rsidP="00255E1E">
      <w:pPr>
        <w:pStyle w:val="Body"/>
      </w:pPr>
      <w:r>
        <w:lastRenderedPageBreak/>
        <w:t>Appen</w:t>
      </w:r>
      <w:r w:rsidR="008F0E6B">
        <w:t>dix 2</w:t>
      </w:r>
    </w:p>
    <w:p w14:paraId="1482CDFB" w14:textId="3EB51EF2" w:rsidR="008F0E6B" w:rsidRDefault="008F0E6B" w:rsidP="00255E1E">
      <w:pPr>
        <w:pStyle w:val="Body"/>
      </w:pPr>
      <w:r>
        <w:t>Ground floor banking hall</w:t>
      </w:r>
    </w:p>
    <w:p w14:paraId="5567EA4F" w14:textId="3E22B146" w:rsidR="007352EE" w:rsidRDefault="007352EE" w:rsidP="00255E1E">
      <w:pPr>
        <w:pStyle w:val="Body"/>
      </w:pPr>
      <w:r>
        <w:t>Existing lighting</w:t>
      </w:r>
    </w:p>
    <w:p w14:paraId="5CA2710A" w14:textId="35675DA3" w:rsidR="007352EE" w:rsidRDefault="007352EE" w:rsidP="00255E1E">
      <w:pPr>
        <w:pStyle w:val="Body"/>
      </w:pPr>
      <w:r w:rsidRPr="007352EE">
        <w:drawing>
          <wp:inline distT="0" distB="0" distL="0" distR="0" wp14:anchorId="597FFB99" wp14:editId="1DE3FE11">
            <wp:extent cx="6134415" cy="3435527"/>
            <wp:effectExtent l="0" t="0" r="0" b="0"/>
            <wp:docPr id="10" name="Picture 10" descr="A ma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map of a building&#10;&#10;Description automatically generated"/>
                    <pic:cNvPicPr/>
                  </pic:nvPicPr>
                  <pic:blipFill>
                    <a:blip r:embed="rId19"/>
                    <a:stretch>
                      <a:fillRect/>
                    </a:stretch>
                  </pic:blipFill>
                  <pic:spPr>
                    <a:xfrm>
                      <a:off x="0" y="0"/>
                      <a:ext cx="6134415" cy="3435527"/>
                    </a:xfrm>
                    <a:prstGeom prst="rect">
                      <a:avLst/>
                    </a:prstGeom>
                  </pic:spPr>
                </pic:pic>
              </a:graphicData>
            </a:graphic>
          </wp:inline>
        </w:drawing>
      </w:r>
    </w:p>
    <w:p w14:paraId="0160F486" w14:textId="7ECD6CC3" w:rsidR="007352EE" w:rsidRDefault="007352EE" w:rsidP="00255E1E">
      <w:pPr>
        <w:pStyle w:val="Body"/>
      </w:pPr>
      <w:r>
        <w:t>Proposed lighting</w:t>
      </w:r>
    </w:p>
    <w:p w14:paraId="1D02C545" w14:textId="3037C0BC" w:rsidR="008F0E6B" w:rsidRPr="007A4826" w:rsidRDefault="008F0E6B" w:rsidP="00255E1E">
      <w:pPr>
        <w:pStyle w:val="Body"/>
      </w:pPr>
      <w:r w:rsidRPr="008F0E6B">
        <w:drawing>
          <wp:inline distT="0" distB="0" distL="0" distR="0" wp14:anchorId="65E9BF64" wp14:editId="2C3B6F10">
            <wp:extent cx="6264275" cy="2983865"/>
            <wp:effectExtent l="0" t="0" r="3175" b="6985"/>
            <wp:docPr id="7" name="Picture 7" descr="A blueprint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blueprint of a house&#10;&#10;Description automatically generated"/>
                    <pic:cNvPicPr/>
                  </pic:nvPicPr>
                  <pic:blipFill>
                    <a:blip r:embed="rId20"/>
                    <a:stretch>
                      <a:fillRect/>
                    </a:stretch>
                  </pic:blipFill>
                  <pic:spPr>
                    <a:xfrm>
                      <a:off x="0" y="0"/>
                      <a:ext cx="6264275" cy="2983865"/>
                    </a:xfrm>
                    <a:prstGeom prst="rect">
                      <a:avLst/>
                    </a:prstGeom>
                  </pic:spPr>
                </pic:pic>
              </a:graphicData>
            </a:graphic>
          </wp:inline>
        </w:drawing>
      </w:r>
    </w:p>
    <w:sectPr w:rsidR="008F0E6B" w:rsidRPr="007A4826" w:rsidSect="0014440D">
      <w:footerReference w:type="default" r:id="rId21"/>
      <w:pgSz w:w="11906" w:h="16838"/>
      <w:pgMar w:top="1077" w:right="964" w:bottom="851" w:left="1077" w:header="709" w:footer="3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506CB" w14:textId="77777777" w:rsidR="009242AD" w:rsidRDefault="009242AD" w:rsidP="00D96DAE">
      <w:pPr>
        <w:spacing w:after="0" w:line="240" w:lineRule="auto"/>
      </w:pPr>
      <w:r>
        <w:separator/>
      </w:r>
    </w:p>
  </w:endnote>
  <w:endnote w:type="continuationSeparator" w:id="0">
    <w:p w14:paraId="7AC49EF2" w14:textId="77777777" w:rsidR="009242AD" w:rsidRDefault="009242AD" w:rsidP="00D96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1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077"/>
      <w:gridCol w:w="2117"/>
    </w:tblGrid>
    <w:tr w:rsidR="00C21BB3" w:rsidRPr="002E20F4" w14:paraId="18667647" w14:textId="77777777" w:rsidTr="00BB6441">
      <w:trPr>
        <w:trHeight w:val="658"/>
      </w:trPr>
      <w:tc>
        <w:tcPr>
          <w:tcW w:w="8077" w:type="dxa"/>
        </w:tcPr>
        <w:p w14:paraId="15B70CB1" w14:textId="77777777" w:rsidR="00C21BB3" w:rsidRPr="002E20F4" w:rsidRDefault="00C21BB3" w:rsidP="00C21BB3">
          <w:pPr>
            <w:ind w:left="-108"/>
            <w:rPr>
              <w:sz w:val="18"/>
              <w:szCs w:val="18"/>
            </w:rPr>
          </w:pPr>
        </w:p>
      </w:tc>
      <w:tc>
        <w:tcPr>
          <w:tcW w:w="2117" w:type="dxa"/>
        </w:tcPr>
        <w:p w14:paraId="2A6EAF07" w14:textId="77777777" w:rsidR="00C21BB3" w:rsidRPr="000D19E2" w:rsidRDefault="00C21BB3" w:rsidP="00C21BB3">
          <w:pPr>
            <w:tabs>
              <w:tab w:val="left" w:pos="573"/>
            </w:tabs>
            <w:rPr>
              <w:noProof/>
              <w:color w:val="565A5C" w:themeColor="text2"/>
              <w:sz w:val="12"/>
              <w:szCs w:val="18"/>
              <w:lang w:eastAsia="en-GB"/>
            </w:rPr>
          </w:pPr>
          <w:r w:rsidRPr="000D19E2">
            <w:rPr>
              <w:noProof/>
              <w:color w:val="565A5C" w:themeColor="text2"/>
              <w:sz w:val="12"/>
              <w:szCs w:val="18"/>
              <w:lang w:eastAsia="en-GB"/>
            </w:rPr>
            <w:t>Mitie Group plc</w:t>
          </w:r>
        </w:p>
        <w:p w14:paraId="733D7961" w14:textId="77777777" w:rsidR="00C21BB3" w:rsidRPr="000D19E2" w:rsidRDefault="00C21BB3" w:rsidP="00C21BB3">
          <w:pPr>
            <w:tabs>
              <w:tab w:val="left" w:pos="573"/>
            </w:tabs>
            <w:rPr>
              <w:noProof/>
              <w:color w:val="565A5C" w:themeColor="text2"/>
              <w:sz w:val="12"/>
              <w:szCs w:val="18"/>
              <w:lang w:eastAsia="en-GB"/>
            </w:rPr>
          </w:pPr>
          <w:r w:rsidRPr="000D19E2">
            <w:rPr>
              <w:noProof/>
              <w:color w:val="565A5C" w:themeColor="text2"/>
              <w:sz w:val="12"/>
              <w:szCs w:val="18"/>
              <w:lang w:eastAsia="en-GB"/>
            </w:rPr>
            <w:t>Registered in Scotland under company number SC19230 at 35 Duchess Road, Rutherglen, Glasgow G73 1AU, UK</w:t>
          </w:r>
        </w:p>
      </w:tc>
    </w:tr>
  </w:tbl>
  <w:p w14:paraId="3DBD8778" w14:textId="77777777" w:rsidR="00C21BB3" w:rsidRPr="00C21BB3" w:rsidRDefault="00C21BB3">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FBB81" w14:textId="77777777" w:rsidR="009242AD" w:rsidRDefault="009242AD" w:rsidP="00D96DAE">
      <w:pPr>
        <w:spacing w:after="0" w:line="240" w:lineRule="auto"/>
      </w:pPr>
      <w:r>
        <w:separator/>
      </w:r>
    </w:p>
  </w:footnote>
  <w:footnote w:type="continuationSeparator" w:id="0">
    <w:p w14:paraId="62711A02" w14:textId="77777777" w:rsidR="009242AD" w:rsidRDefault="009242AD" w:rsidP="00D96DA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D01"/>
    <w:rsid w:val="00010634"/>
    <w:rsid w:val="00010E63"/>
    <w:rsid w:val="00013EB7"/>
    <w:rsid w:val="00017546"/>
    <w:rsid w:val="00020D11"/>
    <w:rsid w:val="00023804"/>
    <w:rsid w:val="00027AB4"/>
    <w:rsid w:val="000321C9"/>
    <w:rsid w:val="00047D69"/>
    <w:rsid w:val="00051E59"/>
    <w:rsid w:val="00052A34"/>
    <w:rsid w:val="00060EA4"/>
    <w:rsid w:val="00075DDA"/>
    <w:rsid w:val="00087823"/>
    <w:rsid w:val="000961AF"/>
    <w:rsid w:val="00097453"/>
    <w:rsid w:val="00097D32"/>
    <w:rsid w:val="000A1F3C"/>
    <w:rsid w:val="000A24CB"/>
    <w:rsid w:val="000A36E5"/>
    <w:rsid w:val="000A39C2"/>
    <w:rsid w:val="000C5420"/>
    <w:rsid w:val="000D19E2"/>
    <w:rsid w:val="000D4ECB"/>
    <w:rsid w:val="000E21F3"/>
    <w:rsid w:val="000F23F7"/>
    <w:rsid w:val="000F36EF"/>
    <w:rsid w:val="001010E4"/>
    <w:rsid w:val="00115B10"/>
    <w:rsid w:val="001264EA"/>
    <w:rsid w:val="00127613"/>
    <w:rsid w:val="00132D06"/>
    <w:rsid w:val="00140792"/>
    <w:rsid w:val="00143738"/>
    <w:rsid w:val="0014440D"/>
    <w:rsid w:val="00146043"/>
    <w:rsid w:val="001526DE"/>
    <w:rsid w:val="001560CB"/>
    <w:rsid w:val="00165C96"/>
    <w:rsid w:val="00170626"/>
    <w:rsid w:val="00174870"/>
    <w:rsid w:val="001756C4"/>
    <w:rsid w:val="00187A93"/>
    <w:rsid w:val="00190FCA"/>
    <w:rsid w:val="001910F9"/>
    <w:rsid w:val="0019460E"/>
    <w:rsid w:val="001A0B53"/>
    <w:rsid w:val="001A7E8E"/>
    <w:rsid w:val="001B40A0"/>
    <w:rsid w:val="001D6836"/>
    <w:rsid w:val="001E75B6"/>
    <w:rsid w:val="001E7B90"/>
    <w:rsid w:val="001F0734"/>
    <w:rsid w:val="001F1667"/>
    <w:rsid w:val="001F2AC3"/>
    <w:rsid w:val="002025A9"/>
    <w:rsid w:val="00203DB0"/>
    <w:rsid w:val="00204295"/>
    <w:rsid w:val="0020527D"/>
    <w:rsid w:val="00214116"/>
    <w:rsid w:val="00215E16"/>
    <w:rsid w:val="00217B00"/>
    <w:rsid w:val="00220374"/>
    <w:rsid w:val="0022102E"/>
    <w:rsid w:val="002231D9"/>
    <w:rsid w:val="002302B6"/>
    <w:rsid w:val="00230E96"/>
    <w:rsid w:val="00240BB6"/>
    <w:rsid w:val="00243A4A"/>
    <w:rsid w:val="00247E08"/>
    <w:rsid w:val="0025502A"/>
    <w:rsid w:val="00255E1E"/>
    <w:rsid w:val="0025658B"/>
    <w:rsid w:val="00260467"/>
    <w:rsid w:val="002620D7"/>
    <w:rsid w:val="0026543C"/>
    <w:rsid w:val="0026556D"/>
    <w:rsid w:val="0027349B"/>
    <w:rsid w:val="00273C85"/>
    <w:rsid w:val="0028382B"/>
    <w:rsid w:val="002963F6"/>
    <w:rsid w:val="002A16D1"/>
    <w:rsid w:val="002A5675"/>
    <w:rsid w:val="002B2F54"/>
    <w:rsid w:val="002B4C07"/>
    <w:rsid w:val="002C573E"/>
    <w:rsid w:val="002D2285"/>
    <w:rsid w:val="002D49EE"/>
    <w:rsid w:val="002E20F4"/>
    <w:rsid w:val="002E49E2"/>
    <w:rsid w:val="002F0CA0"/>
    <w:rsid w:val="002F4BB0"/>
    <w:rsid w:val="002F6FF7"/>
    <w:rsid w:val="00301C79"/>
    <w:rsid w:val="00302132"/>
    <w:rsid w:val="00303543"/>
    <w:rsid w:val="00306A75"/>
    <w:rsid w:val="00314F63"/>
    <w:rsid w:val="003173A7"/>
    <w:rsid w:val="0032035A"/>
    <w:rsid w:val="00325DED"/>
    <w:rsid w:val="00327C63"/>
    <w:rsid w:val="003337EF"/>
    <w:rsid w:val="003343E2"/>
    <w:rsid w:val="00335494"/>
    <w:rsid w:val="00336D46"/>
    <w:rsid w:val="00342305"/>
    <w:rsid w:val="00353EFD"/>
    <w:rsid w:val="00355777"/>
    <w:rsid w:val="00373110"/>
    <w:rsid w:val="00382874"/>
    <w:rsid w:val="0039397E"/>
    <w:rsid w:val="00394E3A"/>
    <w:rsid w:val="00396209"/>
    <w:rsid w:val="00396D91"/>
    <w:rsid w:val="003B0971"/>
    <w:rsid w:val="003B53C6"/>
    <w:rsid w:val="003C603F"/>
    <w:rsid w:val="003C66F4"/>
    <w:rsid w:val="003D2CF9"/>
    <w:rsid w:val="003D7CB4"/>
    <w:rsid w:val="003E13EA"/>
    <w:rsid w:val="003E1A9E"/>
    <w:rsid w:val="003F078A"/>
    <w:rsid w:val="003F1C85"/>
    <w:rsid w:val="003F3505"/>
    <w:rsid w:val="003F457F"/>
    <w:rsid w:val="0040560D"/>
    <w:rsid w:val="00406103"/>
    <w:rsid w:val="00414967"/>
    <w:rsid w:val="00417E0A"/>
    <w:rsid w:val="00421FA4"/>
    <w:rsid w:val="00423A81"/>
    <w:rsid w:val="00423D00"/>
    <w:rsid w:val="00427C24"/>
    <w:rsid w:val="0044154A"/>
    <w:rsid w:val="004458EA"/>
    <w:rsid w:val="00446B43"/>
    <w:rsid w:val="00450EF9"/>
    <w:rsid w:val="00451E32"/>
    <w:rsid w:val="00452649"/>
    <w:rsid w:val="0045756A"/>
    <w:rsid w:val="00457955"/>
    <w:rsid w:val="0046211B"/>
    <w:rsid w:val="004712CB"/>
    <w:rsid w:val="004840B6"/>
    <w:rsid w:val="00486CE6"/>
    <w:rsid w:val="00490721"/>
    <w:rsid w:val="00496608"/>
    <w:rsid w:val="00497570"/>
    <w:rsid w:val="00497624"/>
    <w:rsid w:val="004A2708"/>
    <w:rsid w:val="004A2723"/>
    <w:rsid w:val="004A2C19"/>
    <w:rsid w:val="004A57AC"/>
    <w:rsid w:val="004B5D98"/>
    <w:rsid w:val="004B7098"/>
    <w:rsid w:val="004C4EB1"/>
    <w:rsid w:val="004C7137"/>
    <w:rsid w:val="004D5A72"/>
    <w:rsid w:val="004E398F"/>
    <w:rsid w:val="004F2C2E"/>
    <w:rsid w:val="005002C4"/>
    <w:rsid w:val="00502D01"/>
    <w:rsid w:val="005074B7"/>
    <w:rsid w:val="00523A62"/>
    <w:rsid w:val="005405A4"/>
    <w:rsid w:val="005527C3"/>
    <w:rsid w:val="00556DA2"/>
    <w:rsid w:val="00564C96"/>
    <w:rsid w:val="00567A53"/>
    <w:rsid w:val="00567B06"/>
    <w:rsid w:val="005836FC"/>
    <w:rsid w:val="00590564"/>
    <w:rsid w:val="005958F2"/>
    <w:rsid w:val="005A3266"/>
    <w:rsid w:val="005A6E5C"/>
    <w:rsid w:val="005B0698"/>
    <w:rsid w:val="005B433A"/>
    <w:rsid w:val="005C6D85"/>
    <w:rsid w:val="005D10A8"/>
    <w:rsid w:val="005D7A2C"/>
    <w:rsid w:val="005E519A"/>
    <w:rsid w:val="005E578D"/>
    <w:rsid w:val="005E697C"/>
    <w:rsid w:val="005E7ECF"/>
    <w:rsid w:val="00600A10"/>
    <w:rsid w:val="0060475F"/>
    <w:rsid w:val="006059C0"/>
    <w:rsid w:val="00606FC6"/>
    <w:rsid w:val="00614862"/>
    <w:rsid w:val="00615EAE"/>
    <w:rsid w:val="00624735"/>
    <w:rsid w:val="00626514"/>
    <w:rsid w:val="00630A44"/>
    <w:rsid w:val="00635CDD"/>
    <w:rsid w:val="006364A8"/>
    <w:rsid w:val="00650CBF"/>
    <w:rsid w:val="0065603B"/>
    <w:rsid w:val="00665BEC"/>
    <w:rsid w:val="00670EBB"/>
    <w:rsid w:val="00672B73"/>
    <w:rsid w:val="00681A92"/>
    <w:rsid w:val="00687F7C"/>
    <w:rsid w:val="00692F25"/>
    <w:rsid w:val="00696730"/>
    <w:rsid w:val="006A2E14"/>
    <w:rsid w:val="006A47B0"/>
    <w:rsid w:val="006A614F"/>
    <w:rsid w:val="006A644E"/>
    <w:rsid w:val="006B01DA"/>
    <w:rsid w:val="006B3365"/>
    <w:rsid w:val="006B4859"/>
    <w:rsid w:val="006C1A23"/>
    <w:rsid w:val="006D35A5"/>
    <w:rsid w:val="006E1D02"/>
    <w:rsid w:val="006E1E3D"/>
    <w:rsid w:val="006F6FEF"/>
    <w:rsid w:val="006F789E"/>
    <w:rsid w:val="00707828"/>
    <w:rsid w:val="00716082"/>
    <w:rsid w:val="00720D6D"/>
    <w:rsid w:val="00721873"/>
    <w:rsid w:val="007226F1"/>
    <w:rsid w:val="007237B8"/>
    <w:rsid w:val="007249D1"/>
    <w:rsid w:val="00724EF7"/>
    <w:rsid w:val="007352EE"/>
    <w:rsid w:val="00735368"/>
    <w:rsid w:val="00737338"/>
    <w:rsid w:val="0074687D"/>
    <w:rsid w:val="00757724"/>
    <w:rsid w:val="00764BED"/>
    <w:rsid w:val="00767EF7"/>
    <w:rsid w:val="00774007"/>
    <w:rsid w:val="007743CC"/>
    <w:rsid w:val="00777BF5"/>
    <w:rsid w:val="007A4826"/>
    <w:rsid w:val="007B14CE"/>
    <w:rsid w:val="007B3F8D"/>
    <w:rsid w:val="007B431E"/>
    <w:rsid w:val="007B568D"/>
    <w:rsid w:val="007C1B62"/>
    <w:rsid w:val="007D179C"/>
    <w:rsid w:val="007D50FB"/>
    <w:rsid w:val="007D537F"/>
    <w:rsid w:val="00803FE9"/>
    <w:rsid w:val="00806EDE"/>
    <w:rsid w:val="00814791"/>
    <w:rsid w:val="00816700"/>
    <w:rsid w:val="00816D35"/>
    <w:rsid w:val="00824BF3"/>
    <w:rsid w:val="0083317E"/>
    <w:rsid w:val="008346A8"/>
    <w:rsid w:val="00855ECB"/>
    <w:rsid w:val="00860AB9"/>
    <w:rsid w:val="00862A97"/>
    <w:rsid w:val="00874259"/>
    <w:rsid w:val="008816F1"/>
    <w:rsid w:val="00883243"/>
    <w:rsid w:val="008868C1"/>
    <w:rsid w:val="008909C3"/>
    <w:rsid w:val="00894025"/>
    <w:rsid w:val="00894DFB"/>
    <w:rsid w:val="008D4636"/>
    <w:rsid w:val="008E1391"/>
    <w:rsid w:val="008E3AE0"/>
    <w:rsid w:val="008F0E6B"/>
    <w:rsid w:val="008F7C59"/>
    <w:rsid w:val="009035F1"/>
    <w:rsid w:val="009053A5"/>
    <w:rsid w:val="00910DA3"/>
    <w:rsid w:val="009127AC"/>
    <w:rsid w:val="00913FDB"/>
    <w:rsid w:val="00923270"/>
    <w:rsid w:val="009242AD"/>
    <w:rsid w:val="00927899"/>
    <w:rsid w:val="00930A25"/>
    <w:rsid w:val="00930BB7"/>
    <w:rsid w:val="009333AD"/>
    <w:rsid w:val="00934018"/>
    <w:rsid w:val="0094669E"/>
    <w:rsid w:val="009501E9"/>
    <w:rsid w:val="00950A7D"/>
    <w:rsid w:val="00960649"/>
    <w:rsid w:val="00982489"/>
    <w:rsid w:val="00991C06"/>
    <w:rsid w:val="0099288F"/>
    <w:rsid w:val="009A585D"/>
    <w:rsid w:val="009A5F07"/>
    <w:rsid w:val="009A601F"/>
    <w:rsid w:val="009B034C"/>
    <w:rsid w:val="009C05F9"/>
    <w:rsid w:val="009D2D72"/>
    <w:rsid w:val="009D55A6"/>
    <w:rsid w:val="009E01AD"/>
    <w:rsid w:val="009F1080"/>
    <w:rsid w:val="009F681F"/>
    <w:rsid w:val="009F7D94"/>
    <w:rsid w:val="00A054B2"/>
    <w:rsid w:val="00A218FF"/>
    <w:rsid w:val="00A31C25"/>
    <w:rsid w:val="00A348F4"/>
    <w:rsid w:val="00A35575"/>
    <w:rsid w:val="00A4340E"/>
    <w:rsid w:val="00A43C24"/>
    <w:rsid w:val="00A45050"/>
    <w:rsid w:val="00A46BFA"/>
    <w:rsid w:val="00A54008"/>
    <w:rsid w:val="00A634FA"/>
    <w:rsid w:val="00A66C48"/>
    <w:rsid w:val="00A7098F"/>
    <w:rsid w:val="00A70C04"/>
    <w:rsid w:val="00A71C90"/>
    <w:rsid w:val="00A73DD3"/>
    <w:rsid w:val="00A76849"/>
    <w:rsid w:val="00A77B89"/>
    <w:rsid w:val="00A77C88"/>
    <w:rsid w:val="00A83EA8"/>
    <w:rsid w:val="00A85081"/>
    <w:rsid w:val="00A86ACD"/>
    <w:rsid w:val="00A9181E"/>
    <w:rsid w:val="00A91A12"/>
    <w:rsid w:val="00AA2F0C"/>
    <w:rsid w:val="00AA66C8"/>
    <w:rsid w:val="00AA7548"/>
    <w:rsid w:val="00AB0F22"/>
    <w:rsid w:val="00AB1F7F"/>
    <w:rsid w:val="00AC1919"/>
    <w:rsid w:val="00AD38DC"/>
    <w:rsid w:val="00AE3A91"/>
    <w:rsid w:val="00AE63DA"/>
    <w:rsid w:val="00AF0C0B"/>
    <w:rsid w:val="00AF5648"/>
    <w:rsid w:val="00B0090E"/>
    <w:rsid w:val="00B10C28"/>
    <w:rsid w:val="00B15AF8"/>
    <w:rsid w:val="00B23E68"/>
    <w:rsid w:val="00B26D63"/>
    <w:rsid w:val="00B279D5"/>
    <w:rsid w:val="00B31F92"/>
    <w:rsid w:val="00B35AD1"/>
    <w:rsid w:val="00B40D92"/>
    <w:rsid w:val="00B41D4C"/>
    <w:rsid w:val="00B43DFD"/>
    <w:rsid w:val="00B532FF"/>
    <w:rsid w:val="00B53F78"/>
    <w:rsid w:val="00B67854"/>
    <w:rsid w:val="00B7099A"/>
    <w:rsid w:val="00B7549D"/>
    <w:rsid w:val="00B7742B"/>
    <w:rsid w:val="00B80B88"/>
    <w:rsid w:val="00B82BF9"/>
    <w:rsid w:val="00B876C7"/>
    <w:rsid w:val="00B94E2D"/>
    <w:rsid w:val="00B9654C"/>
    <w:rsid w:val="00BA1EC0"/>
    <w:rsid w:val="00BA3DD4"/>
    <w:rsid w:val="00BA5CEF"/>
    <w:rsid w:val="00BB20E9"/>
    <w:rsid w:val="00BB3152"/>
    <w:rsid w:val="00BB755F"/>
    <w:rsid w:val="00BC0F45"/>
    <w:rsid w:val="00BC3F5A"/>
    <w:rsid w:val="00BC694C"/>
    <w:rsid w:val="00BD0D48"/>
    <w:rsid w:val="00BD3669"/>
    <w:rsid w:val="00BE2548"/>
    <w:rsid w:val="00BE7A34"/>
    <w:rsid w:val="00BF3919"/>
    <w:rsid w:val="00BF3AEE"/>
    <w:rsid w:val="00BF58AF"/>
    <w:rsid w:val="00BF6342"/>
    <w:rsid w:val="00C06F6F"/>
    <w:rsid w:val="00C21BB3"/>
    <w:rsid w:val="00C367A9"/>
    <w:rsid w:val="00C41D8C"/>
    <w:rsid w:val="00C43778"/>
    <w:rsid w:val="00C533E1"/>
    <w:rsid w:val="00C55911"/>
    <w:rsid w:val="00C7022B"/>
    <w:rsid w:val="00C725A2"/>
    <w:rsid w:val="00C73BEE"/>
    <w:rsid w:val="00C73F81"/>
    <w:rsid w:val="00C77551"/>
    <w:rsid w:val="00C864BB"/>
    <w:rsid w:val="00C87AB6"/>
    <w:rsid w:val="00CA7BEE"/>
    <w:rsid w:val="00CB67D6"/>
    <w:rsid w:val="00CB7527"/>
    <w:rsid w:val="00CC347C"/>
    <w:rsid w:val="00CC4E01"/>
    <w:rsid w:val="00CD1A39"/>
    <w:rsid w:val="00CD717B"/>
    <w:rsid w:val="00CD77DF"/>
    <w:rsid w:val="00CF408C"/>
    <w:rsid w:val="00D043DE"/>
    <w:rsid w:val="00D0728E"/>
    <w:rsid w:val="00D11460"/>
    <w:rsid w:val="00D1272C"/>
    <w:rsid w:val="00D12F46"/>
    <w:rsid w:val="00D34539"/>
    <w:rsid w:val="00D56D3C"/>
    <w:rsid w:val="00D571F4"/>
    <w:rsid w:val="00D6299A"/>
    <w:rsid w:val="00D82CD7"/>
    <w:rsid w:val="00D85923"/>
    <w:rsid w:val="00D87FD5"/>
    <w:rsid w:val="00D94D1C"/>
    <w:rsid w:val="00D96DAE"/>
    <w:rsid w:val="00DA3D14"/>
    <w:rsid w:val="00DA4D88"/>
    <w:rsid w:val="00DB1321"/>
    <w:rsid w:val="00DC1FD9"/>
    <w:rsid w:val="00DD54BC"/>
    <w:rsid w:val="00DE0713"/>
    <w:rsid w:val="00DE4B1D"/>
    <w:rsid w:val="00DF4CBC"/>
    <w:rsid w:val="00E034F7"/>
    <w:rsid w:val="00E1448F"/>
    <w:rsid w:val="00E21AF3"/>
    <w:rsid w:val="00E222CE"/>
    <w:rsid w:val="00E333FE"/>
    <w:rsid w:val="00E348D5"/>
    <w:rsid w:val="00E457DA"/>
    <w:rsid w:val="00E52756"/>
    <w:rsid w:val="00E53059"/>
    <w:rsid w:val="00E55FCD"/>
    <w:rsid w:val="00E60867"/>
    <w:rsid w:val="00E67779"/>
    <w:rsid w:val="00E70687"/>
    <w:rsid w:val="00E70708"/>
    <w:rsid w:val="00E719F7"/>
    <w:rsid w:val="00E8312A"/>
    <w:rsid w:val="00E84466"/>
    <w:rsid w:val="00E93FB0"/>
    <w:rsid w:val="00EA1BA1"/>
    <w:rsid w:val="00EA78A4"/>
    <w:rsid w:val="00EB6411"/>
    <w:rsid w:val="00EC5E07"/>
    <w:rsid w:val="00EC6946"/>
    <w:rsid w:val="00EC7DF5"/>
    <w:rsid w:val="00ED19F3"/>
    <w:rsid w:val="00EE0925"/>
    <w:rsid w:val="00EF18AE"/>
    <w:rsid w:val="00EF26F6"/>
    <w:rsid w:val="00EF62BF"/>
    <w:rsid w:val="00EF7952"/>
    <w:rsid w:val="00F01867"/>
    <w:rsid w:val="00F03AE7"/>
    <w:rsid w:val="00F06B9F"/>
    <w:rsid w:val="00F10674"/>
    <w:rsid w:val="00F165AC"/>
    <w:rsid w:val="00F21087"/>
    <w:rsid w:val="00F22E78"/>
    <w:rsid w:val="00F24D12"/>
    <w:rsid w:val="00F279CF"/>
    <w:rsid w:val="00F27D9A"/>
    <w:rsid w:val="00F3281D"/>
    <w:rsid w:val="00F35218"/>
    <w:rsid w:val="00F42A37"/>
    <w:rsid w:val="00F5718E"/>
    <w:rsid w:val="00F65530"/>
    <w:rsid w:val="00F714DE"/>
    <w:rsid w:val="00F73708"/>
    <w:rsid w:val="00F76B89"/>
    <w:rsid w:val="00F84D51"/>
    <w:rsid w:val="00F978A5"/>
    <w:rsid w:val="00F97B2D"/>
    <w:rsid w:val="00FA0024"/>
    <w:rsid w:val="00FA5A03"/>
    <w:rsid w:val="00FA7DCD"/>
    <w:rsid w:val="00FB2A6A"/>
    <w:rsid w:val="00FB39BB"/>
    <w:rsid w:val="00FD13A5"/>
    <w:rsid w:val="00FD3A26"/>
    <w:rsid w:val="00FF1B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86BC8"/>
  <w15:chartTrackingRefBased/>
  <w15:docId w15:val="{DD20F166-220F-4661-9DF6-268928011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8A4"/>
  </w:style>
  <w:style w:type="paragraph" w:styleId="Heading1">
    <w:name w:val="heading 1"/>
    <w:basedOn w:val="Normal"/>
    <w:next w:val="Normal"/>
    <w:link w:val="Heading1Char"/>
    <w:uiPriority w:val="9"/>
    <w:qFormat/>
    <w:rsid w:val="00214116"/>
    <w:pPr>
      <w:keepNext/>
      <w:keepLines/>
      <w:spacing w:before="240" w:after="0"/>
      <w:outlineLvl w:val="0"/>
    </w:pPr>
    <w:rPr>
      <w:rFonts w:asciiTheme="majorHAnsi" w:eastAsiaTheme="majorEastAsia" w:hAnsiTheme="majorHAnsi" w:cstheme="majorBidi"/>
      <w:b/>
      <w:color w:val="565A5C" w:themeColor="text2"/>
      <w:sz w:val="28"/>
      <w:szCs w:val="32"/>
    </w:rPr>
  </w:style>
  <w:style w:type="paragraph" w:styleId="Heading2">
    <w:name w:val="heading 2"/>
    <w:basedOn w:val="Heading1"/>
    <w:next w:val="Normal"/>
    <w:link w:val="Heading2Char"/>
    <w:uiPriority w:val="9"/>
    <w:unhideWhenUsed/>
    <w:qFormat/>
    <w:rsid w:val="00214116"/>
    <w:pPr>
      <w:outlineLvl w:val="1"/>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2D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qFormat/>
    <w:rsid w:val="00255E1E"/>
    <w:pPr>
      <w:spacing w:before="160"/>
    </w:pPr>
    <w:rPr>
      <w:color w:val="565A5C" w:themeColor="text2"/>
      <w:sz w:val="20"/>
      <w:szCs w:val="20"/>
    </w:rPr>
  </w:style>
  <w:style w:type="paragraph" w:customStyle="1" w:styleId="BasicParagraph">
    <w:name w:val="[Basic Paragraph]"/>
    <w:basedOn w:val="Normal"/>
    <w:uiPriority w:val="99"/>
    <w:rsid w:val="00D96DAE"/>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styleId="Header">
    <w:name w:val="header"/>
    <w:basedOn w:val="Normal"/>
    <w:link w:val="HeaderChar"/>
    <w:uiPriority w:val="99"/>
    <w:unhideWhenUsed/>
    <w:rsid w:val="00D96D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6DAE"/>
  </w:style>
  <w:style w:type="paragraph" w:styleId="Footer">
    <w:name w:val="footer"/>
    <w:basedOn w:val="Normal"/>
    <w:link w:val="FooterChar"/>
    <w:uiPriority w:val="99"/>
    <w:unhideWhenUsed/>
    <w:rsid w:val="00D96D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6DAE"/>
  </w:style>
  <w:style w:type="paragraph" w:styleId="BalloonText">
    <w:name w:val="Balloon Text"/>
    <w:basedOn w:val="Normal"/>
    <w:link w:val="BalloonTextChar"/>
    <w:uiPriority w:val="99"/>
    <w:semiHidden/>
    <w:unhideWhenUsed/>
    <w:rsid w:val="00F106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0674"/>
    <w:rPr>
      <w:rFonts w:ascii="Segoe UI" w:hAnsi="Segoe UI" w:cs="Segoe UI"/>
      <w:sz w:val="18"/>
      <w:szCs w:val="18"/>
    </w:rPr>
  </w:style>
  <w:style w:type="character" w:styleId="Hyperlink">
    <w:name w:val="Hyperlink"/>
    <w:basedOn w:val="DefaultParagraphFont"/>
    <w:uiPriority w:val="99"/>
    <w:unhideWhenUsed/>
    <w:rsid w:val="00E222CE"/>
    <w:rPr>
      <w:color w:val="8B8D8E" w:themeColor="hyperlink"/>
      <w:u w:val="single"/>
    </w:rPr>
  </w:style>
  <w:style w:type="character" w:styleId="UnresolvedMention">
    <w:name w:val="Unresolved Mention"/>
    <w:basedOn w:val="DefaultParagraphFont"/>
    <w:uiPriority w:val="99"/>
    <w:semiHidden/>
    <w:unhideWhenUsed/>
    <w:rsid w:val="00E222CE"/>
    <w:rPr>
      <w:color w:val="605E5C"/>
      <w:shd w:val="clear" w:color="auto" w:fill="E1DFDD"/>
    </w:rPr>
  </w:style>
  <w:style w:type="character" w:customStyle="1" w:styleId="Heading1Char">
    <w:name w:val="Heading 1 Char"/>
    <w:basedOn w:val="DefaultParagraphFont"/>
    <w:link w:val="Heading1"/>
    <w:uiPriority w:val="9"/>
    <w:rsid w:val="00214116"/>
    <w:rPr>
      <w:rFonts w:asciiTheme="majorHAnsi" w:eastAsiaTheme="majorEastAsia" w:hAnsiTheme="majorHAnsi" w:cstheme="majorBidi"/>
      <w:b/>
      <w:color w:val="565A5C" w:themeColor="text2"/>
      <w:sz w:val="28"/>
      <w:szCs w:val="32"/>
    </w:rPr>
  </w:style>
  <w:style w:type="character" w:customStyle="1" w:styleId="Heading2Char">
    <w:name w:val="Heading 2 Char"/>
    <w:basedOn w:val="DefaultParagraphFont"/>
    <w:link w:val="Heading2"/>
    <w:uiPriority w:val="9"/>
    <w:rsid w:val="00214116"/>
    <w:rPr>
      <w:rFonts w:asciiTheme="majorHAnsi" w:eastAsiaTheme="majorEastAsia" w:hAnsiTheme="majorHAnsi" w:cstheme="majorBidi"/>
      <w:b/>
      <w:color w:val="565A5C" w:themeColor="text2"/>
      <w:szCs w:val="32"/>
    </w:rPr>
  </w:style>
  <w:style w:type="character" w:customStyle="1" w:styleId="was-address">
    <w:name w:val="was-address"/>
    <w:basedOn w:val="DefaultParagraphFont"/>
    <w:rsid w:val="006F78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826918">
      <w:bodyDiv w:val="1"/>
      <w:marLeft w:val="0"/>
      <w:marRight w:val="0"/>
      <w:marTop w:val="0"/>
      <w:marBottom w:val="0"/>
      <w:divBdr>
        <w:top w:val="none" w:sz="0" w:space="0" w:color="auto"/>
        <w:left w:val="none" w:sz="0" w:space="0" w:color="auto"/>
        <w:bottom w:val="none" w:sz="0" w:space="0" w:color="auto"/>
        <w:right w:val="none" w:sz="0" w:space="0" w:color="auto"/>
      </w:divBdr>
      <w:divsChild>
        <w:div w:id="1152209879">
          <w:marLeft w:val="0"/>
          <w:marRight w:val="0"/>
          <w:marTop w:val="0"/>
          <w:marBottom w:val="0"/>
          <w:divBdr>
            <w:top w:val="none" w:sz="0" w:space="0" w:color="auto"/>
            <w:left w:val="none" w:sz="0" w:space="0" w:color="auto"/>
            <w:bottom w:val="none" w:sz="0" w:space="0" w:color="auto"/>
            <w:right w:val="none" w:sz="0" w:space="0" w:color="auto"/>
          </w:divBdr>
          <w:divsChild>
            <w:div w:id="1394086035">
              <w:marLeft w:val="0"/>
              <w:marRight w:val="0"/>
              <w:marTop w:val="0"/>
              <w:marBottom w:val="0"/>
              <w:divBdr>
                <w:top w:val="none" w:sz="0" w:space="0" w:color="auto"/>
                <w:left w:val="none" w:sz="0" w:space="0" w:color="auto"/>
                <w:bottom w:val="none" w:sz="0" w:space="0" w:color="auto"/>
                <w:right w:val="none" w:sz="0" w:space="0" w:color="auto"/>
              </w:divBdr>
            </w:div>
            <w:div w:id="982154603">
              <w:marLeft w:val="0"/>
              <w:marRight w:val="0"/>
              <w:marTop w:val="0"/>
              <w:marBottom w:val="0"/>
              <w:divBdr>
                <w:top w:val="none" w:sz="0" w:space="0" w:color="auto"/>
                <w:left w:val="none" w:sz="0" w:space="0" w:color="auto"/>
                <w:bottom w:val="none" w:sz="0" w:space="0" w:color="auto"/>
                <w:right w:val="none" w:sz="0" w:space="0" w:color="auto"/>
              </w:divBdr>
              <w:divsChild>
                <w:div w:id="1707174650">
                  <w:marLeft w:val="0"/>
                  <w:marRight w:val="0"/>
                  <w:marTop w:val="0"/>
                  <w:marBottom w:val="0"/>
                  <w:divBdr>
                    <w:top w:val="none" w:sz="0" w:space="0" w:color="auto"/>
                    <w:left w:val="none" w:sz="0" w:space="0" w:color="auto"/>
                    <w:bottom w:val="none" w:sz="0" w:space="0" w:color="auto"/>
                    <w:right w:val="none" w:sz="0" w:space="0" w:color="auto"/>
                  </w:divBdr>
                </w:div>
                <w:div w:id="437986745">
                  <w:marLeft w:val="0"/>
                  <w:marRight w:val="0"/>
                  <w:marTop w:val="0"/>
                  <w:marBottom w:val="0"/>
                  <w:divBdr>
                    <w:top w:val="none" w:sz="0" w:space="0" w:color="auto"/>
                    <w:left w:val="none" w:sz="0" w:space="0" w:color="auto"/>
                    <w:bottom w:val="none" w:sz="0" w:space="0" w:color="auto"/>
                    <w:right w:val="none" w:sz="0" w:space="0" w:color="auto"/>
                  </w:divBdr>
                </w:div>
              </w:divsChild>
            </w:div>
            <w:div w:id="428354370">
              <w:marLeft w:val="0"/>
              <w:marRight w:val="0"/>
              <w:marTop w:val="0"/>
              <w:marBottom w:val="0"/>
              <w:divBdr>
                <w:top w:val="none" w:sz="0" w:space="0" w:color="auto"/>
                <w:left w:val="none" w:sz="0" w:space="0" w:color="auto"/>
                <w:bottom w:val="none" w:sz="0" w:space="0" w:color="auto"/>
                <w:right w:val="none" w:sz="0" w:space="0" w:color="auto"/>
              </w:divBdr>
            </w:div>
            <w:div w:id="457454357">
              <w:marLeft w:val="0"/>
              <w:marRight w:val="0"/>
              <w:marTop w:val="0"/>
              <w:marBottom w:val="0"/>
              <w:divBdr>
                <w:top w:val="none" w:sz="0" w:space="0" w:color="auto"/>
                <w:left w:val="none" w:sz="0" w:space="0" w:color="auto"/>
                <w:bottom w:val="none" w:sz="0" w:space="0" w:color="auto"/>
                <w:right w:val="none" w:sz="0" w:space="0" w:color="auto"/>
              </w:divBdr>
              <w:divsChild>
                <w:div w:id="54210631">
                  <w:marLeft w:val="0"/>
                  <w:marRight w:val="0"/>
                  <w:marTop w:val="0"/>
                  <w:marBottom w:val="0"/>
                  <w:divBdr>
                    <w:top w:val="none" w:sz="0" w:space="0" w:color="auto"/>
                    <w:left w:val="none" w:sz="0" w:space="0" w:color="auto"/>
                    <w:bottom w:val="none" w:sz="0" w:space="0" w:color="auto"/>
                    <w:right w:val="none" w:sz="0" w:space="0" w:color="auto"/>
                  </w:divBdr>
                  <w:divsChild>
                    <w:div w:id="803156312">
                      <w:marLeft w:val="0"/>
                      <w:marRight w:val="0"/>
                      <w:marTop w:val="0"/>
                      <w:marBottom w:val="0"/>
                      <w:divBdr>
                        <w:top w:val="none" w:sz="0" w:space="0" w:color="auto"/>
                        <w:left w:val="none" w:sz="0" w:space="0" w:color="auto"/>
                        <w:bottom w:val="none" w:sz="0" w:space="0" w:color="auto"/>
                        <w:right w:val="none" w:sz="0" w:space="0" w:color="auto"/>
                      </w:divBdr>
                      <w:divsChild>
                        <w:div w:id="206650734">
                          <w:marLeft w:val="0"/>
                          <w:marRight w:val="0"/>
                          <w:marTop w:val="0"/>
                          <w:marBottom w:val="0"/>
                          <w:divBdr>
                            <w:top w:val="none" w:sz="0" w:space="0" w:color="auto"/>
                            <w:left w:val="none" w:sz="0" w:space="0" w:color="auto"/>
                            <w:bottom w:val="none" w:sz="0" w:space="0" w:color="auto"/>
                            <w:right w:val="none" w:sz="0" w:space="0" w:color="auto"/>
                          </w:divBdr>
                          <w:divsChild>
                            <w:div w:id="38418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65356">
      <w:bodyDiv w:val="1"/>
      <w:marLeft w:val="0"/>
      <w:marRight w:val="0"/>
      <w:marTop w:val="0"/>
      <w:marBottom w:val="0"/>
      <w:divBdr>
        <w:top w:val="none" w:sz="0" w:space="0" w:color="auto"/>
        <w:left w:val="none" w:sz="0" w:space="0" w:color="auto"/>
        <w:bottom w:val="none" w:sz="0" w:space="0" w:color="auto"/>
        <w:right w:val="none" w:sz="0" w:space="0" w:color="auto"/>
      </w:divBdr>
    </w:div>
    <w:div w:id="1165708628">
      <w:bodyDiv w:val="1"/>
      <w:marLeft w:val="0"/>
      <w:marRight w:val="0"/>
      <w:marTop w:val="0"/>
      <w:marBottom w:val="0"/>
      <w:divBdr>
        <w:top w:val="none" w:sz="0" w:space="0" w:color="auto"/>
        <w:left w:val="none" w:sz="0" w:space="0" w:color="auto"/>
        <w:bottom w:val="none" w:sz="0" w:space="0" w:color="auto"/>
        <w:right w:val="none" w:sz="0" w:space="0" w:color="auto"/>
      </w:divBdr>
    </w:div>
    <w:div w:id="1973367783">
      <w:bodyDiv w:val="1"/>
      <w:marLeft w:val="0"/>
      <w:marRight w:val="0"/>
      <w:marTop w:val="0"/>
      <w:marBottom w:val="0"/>
      <w:divBdr>
        <w:top w:val="none" w:sz="0" w:space="0" w:color="auto"/>
        <w:left w:val="none" w:sz="0" w:space="0" w:color="auto"/>
        <w:bottom w:val="none" w:sz="0" w:space="0" w:color="auto"/>
        <w:right w:val="none" w:sz="0" w:space="0" w:color="auto"/>
      </w:divBdr>
    </w:div>
    <w:div w:id="2024044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emf"/><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hyperlink" Target="mailto:macal.husain94@mitie.com" TargetMode="External"/><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image" Target="media/image6.emf"/><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Custom 96">
      <a:dk1>
        <a:srgbClr val="000000"/>
      </a:dk1>
      <a:lt1>
        <a:srgbClr val="FFFFFF"/>
      </a:lt1>
      <a:dk2>
        <a:srgbClr val="565A5C"/>
      </a:dk2>
      <a:lt2>
        <a:srgbClr val="E0E1DD"/>
      </a:lt2>
      <a:accent1>
        <a:srgbClr val="4F1A6C"/>
      </a:accent1>
      <a:accent2>
        <a:srgbClr val="A90061"/>
      </a:accent2>
      <a:accent3>
        <a:srgbClr val="D71920"/>
      </a:accent3>
      <a:accent4>
        <a:srgbClr val="FB4F14"/>
      </a:accent4>
      <a:accent5>
        <a:srgbClr val="EEAF00"/>
      </a:accent5>
      <a:accent6>
        <a:srgbClr val="75C043"/>
      </a:accent6>
      <a:hlink>
        <a:srgbClr val="8B8D8E"/>
      </a:hlink>
      <a:folHlink>
        <a:srgbClr val="8B8D8E"/>
      </a:folHlink>
    </a:clrScheme>
    <a:fontScheme name="Custom 12">
      <a:majorFont>
        <a:latin typeface="Gill Sans MT"/>
        <a:ea typeface=""/>
        <a:cs typeface=""/>
      </a:majorFont>
      <a:minorFont>
        <a:latin typeface="Gill Sans M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d204a9617324141835f0d679f71c722 xmlns="bd1b5f79-35c5-43ca-a64b-2b0bf9e9556c">
      <Terms xmlns="http://schemas.microsoft.com/office/infopath/2007/PartnerControls">
        <TermInfo xmlns="http://schemas.microsoft.com/office/infopath/2007/PartnerControls">
          <TermName xmlns="http://schemas.microsoft.com/office/infopath/2007/PartnerControls">Mitie INTERNAL</TermName>
          <TermId xmlns="http://schemas.microsoft.com/office/infopath/2007/PartnerControls">d9032760-f049-4572-9f22-9930ead46c41</TermId>
        </TermInfo>
      </Terms>
    </kd204a9617324141835f0d679f71c722>
    <TaxCatchAll xmlns="bd1b5f79-35c5-43ca-a64b-2b0bf9e9556c">
      <Value>1</Value>
    </TaxCatchAll>
    <lcf76f155ced4ddcb4097134ff3c332f xmlns="1b9bfab5-96e6-448d-bbce-f2c3b3f0a08a">
      <Terms xmlns="http://schemas.microsoft.com/office/infopath/2007/PartnerControls"/>
    </lcf76f155ced4ddcb4097134ff3c332f>
    <SharedWithUsers xmlns="c9adc5af-886a-4918-b673-1021dd4d9b42">
      <UserInfo>
        <DisplayName>Machal Husain</DisplayName>
        <AccountId>74</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66DB6DC1FF2AE4D90418A167F3F0C6E" ma:contentTypeVersion="17" ma:contentTypeDescription="Create a new document." ma:contentTypeScope="" ma:versionID="f1fb7bbb68ccb1cc7fa870a7fae5d1a8">
  <xsd:schema xmlns:xsd="http://www.w3.org/2001/XMLSchema" xmlns:xs="http://www.w3.org/2001/XMLSchema" xmlns:p="http://schemas.microsoft.com/office/2006/metadata/properties" xmlns:ns2="bd1b5f79-35c5-43ca-a64b-2b0bf9e9556c" xmlns:ns3="1b9bfab5-96e6-448d-bbce-f2c3b3f0a08a" xmlns:ns4="c9adc5af-886a-4918-b673-1021dd4d9b42" targetNamespace="http://schemas.microsoft.com/office/2006/metadata/properties" ma:root="true" ma:fieldsID="5264612acfe0a5494057e1027d33eebe" ns2:_="" ns3:_="" ns4:_="">
    <xsd:import namespace="bd1b5f79-35c5-43ca-a64b-2b0bf9e9556c"/>
    <xsd:import namespace="1b9bfab5-96e6-448d-bbce-f2c3b3f0a08a"/>
    <xsd:import namespace="c9adc5af-886a-4918-b673-1021dd4d9b42"/>
    <xsd:element name="properties">
      <xsd:complexType>
        <xsd:sequence>
          <xsd:element name="documentManagement">
            <xsd:complexType>
              <xsd:all>
                <xsd:element ref="ns2:kd204a9617324141835f0d679f71c722" minOccurs="0"/>
                <xsd:element ref="ns2:TaxCatchAll" minOccurs="0"/>
                <xsd:element ref="ns2:TaxCatchAllLabel"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4:SharedWithUsers" minOccurs="0"/>
                <xsd:element ref="ns4:SharedWithDetails" minOccurs="0"/>
                <xsd:element ref="ns3:MediaLengthInSeconds"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b5f79-35c5-43ca-a64b-2b0bf9e9556c" elementFormDefault="qualified">
    <xsd:import namespace="http://schemas.microsoft.com/office/2006/documentManagement/types"/>
    <xsd:import namespace="http://schemas.microsoft.com/office/infopath/2007/PartnerControls"/>
    <xsd:element name="kd204a9617324141835f0d679f71c722" ma:index="8" nillable="true" ma:taxonomy="true" ma:internalName="kd204a9617324141835f0d679f71c722" ma:taxonomyFieldName="Information_x0020_Classification" ma:displayName="Information Classification" ma:default="1;#Mitie INTERNAL|d9032760-f049-4572-9f22-9930ead46c41" ma:fieldId="{4d204a96-1732-4141-835f-0d679f71c722}" ma:sspId="28e46159-f8af-4e9c-b606-08dc87250f20" ma:termSetId="f52d92eb-0da8-4385-bc75-c387db36c7c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e1751e4-fec1-4fc8-bd4e-e562e416c25c}" ma:internalName="TaxCatchAll" ma:showField="CatchAllData" ma:web="c9adc5af-886a-4918-b673-1021dd4d9b4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e1751e4-fec1-4fc8-bd4e-e562e416c25c}" ma:internalName="TaxCatchAllLabel" ma:readOnly="true" ma:showField="CatchAllDataLabel" ma:web="c9adc5af-886a-4918-b673-1021dd4d9b4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b9bfab5-96e6-448d-bbce-f2c3b3f0a08a"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28e46159-f8af-4e9c-b606-08dc87250f2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9adc5af-886a-4918-b673-1021dd4d9b42"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28e46159-f8af-4e9c-b606-08dc87250f20" ContentTypeId="0x0101" PreviousValue="false"/>
</file>

<file path=customXml/itemProps1.xml><?xml version="1.0" encoding="utf-8"?>
<ds:datastoreItem xmlns:ds="http://schemas.openxmlformats.org/officeDocument/2006/customXml" ds:itemID="{193A3F07-B96E-4358-9E3C-70FE859E6E25}">
  <ds:schemaRefs>
    <ds:schemaRef ds:uri="http://schemas.microsoft.com/sharepoint/v3/contenttype/forms"/>
  </ds:schemaRefs>
</ds:datastoreItem>
</file>

<file path=customXml/itemProps2.xml><?xml version="1.0" encoding="utf-8"?>
<ds:datastoreItem xmlns:ds="http://schemas.openxmlformats.org/officeDocument/2006/customXml" ds:itemID="{28E9E1AA-9A8D-484C-8AD8-467CEEDCC899}">
  <ds:schemaRefs>
    <ds:schemaRef ds:uri="http://schemas.microsoft.com/office/2006/metadata/properties"/>
    <ds:schemaRef ds:uri="http://schemas.microsoft.com/office/infopath/2007/PartnerControls"/>
    <ds:schemaRef ds:uri="bd1b5f79-35c5-43ca-a64b-2b0bf9e9556c"/>
    <ds:schemaRef ds:uri="1b9bfab5-96e6-448d-bbce-f2c3b3f0a08a"/>
  </ds:schemaRefs>
</ds:datastoreItem>
</file>

<file path=customXml/itemProps3.xml><?xml version="1.0" encoding="utf-8"?>
<ds:datastoreItem xmlns:ds="http://schemas.openxmlformats.org/officeDocument/2006/customXml" ds:itemID="{BE6A059B-E2B0-4045-B5A9-B67496CC57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b5f79-35c5-43ca-a64b-2b0bf9e9556c"/>
    <ds:schemaRef ds:uri="1b9bfab5-96e6-448d-bbce-f2c3b3f0a08a"/>
    <ds:schemaRef ds:uri="c9adc5af-886a-4918-b673-1021dd4d9b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1A35E2-0D93-4A67-B911-5D5D836522B5}">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5</Pages>
  <Words>664</Words>
  <Characters>3787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sabina motasem</dc:creator>
  <cp:keywords/>
  <dc:description/>
  <cp:lastModifiedBy>Kevin Evans</cp:lastModifiedBy>
  <cp:revision>43</cp:revision>
  <cp:lastPrinted>2021-09-14T09:23:00Z</cp:lastPrinted>
  <dcterms:created xsi:type="dcterms:W3CDTF">2023-07-10T09:44:00Z</dcterms:created>
  <dcterms:modified xsi:type="dcterms:W3CDTF">2023-07-10T11:03:00Z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0x010100766DB6DC1FF2AE4D90418A167F3F0C6E</vt:lpwstr>
  </property>
  <property fmtid="{D5CDD505-2E9C-101B-9397-08002B2CF9AE}" pid="3" name="Information Classification">
    <vt:lpwstr>1;#Mitie INTERNAL|d9032760-f049-4572-9f22-9930ead46c41</vt:lpwstr>
  </property>
  <property fmtid="{D5CDD505-2E9C-101B-9397-08002B2CF9AE}" pid="4" name="MediaServiceImageTags">
    <vt:lpwstr/>
  </property>
</Properties>
</file>