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ayout w:type="fixed"/>
        <w:tblLook w:val="0000" w:firstRow="0" w:lastRow="0" w:firstColumn="0" w:lastColumn="0" w:noHBand="0" w:noVBand="0"/>
      </w:tblPr>
      <w:tblGrid>
        <w:gridCol w:w="4763"/>
        <w:gridCol w:w="1724"/>
        <w:gridCol w:w="2835"/>
      </w:tblGrid>
      <w:tr w:rsidR="00832EC1" w14:paraId="00634036" w14:textId="77777777" w:rsidTr="00F64A98">
        <w:trPr>
          <w:cantSplit/>
          <w:trHeight w:hRule="exact" w:val="480"/>
        </w:trPr>
        <w:tc>
          <w:tcPr>
            <w:tcW w:w="4763" w:type="dxa"/>
            <w:vMerge w:val="restart"/>
          </w:tcPr>
          <w:p w14:paraId="3EFA12CC" w14:textId="77777777" w:rsidR="000D1F8F" w:rsidRDefault="00142656" w:rsidP="00F64A98">
            <w:pPr>
              <w:pStyle w:val="Header"/>
              <w:tabs>
                <w:tab w:val="clear" w:pos="4153"/>
                <w:tab w:val="clear" w:pos="8306"/>
              </w:tabs>
              <w:spacing w:before="0" w:after="0" w:line="240" w:lineRule="auto"/>
              <w:rPr>
                <w:sz w:val="20"/>
              </w:rPr>
            </w:pPr>
            <w:r>
              <w:rPr>
                <w:sz w:val="20"/>
              </w:rPr>
              <w:t xml:space="preserve">Planning </w:t>
            </w:r>
          </w:p>
          <w:p w14:paraId="12E787AD" w14:textId="77777777" w:rsidR="00142656" w:rsidRDefault="00142656" w:rsidP="00F64A98">
            <w:pPr>
              <w:pStyle w:val="Header"/>
              <w:tabs>
                <w:tab w:val="clear" w:pos="4153"/>
                <w:tab w:val="clear" w:pos="8306"/>
              </w:tabs>
              <w:spacing w:before="0" w:after="0" w:line="240" w:lineRule="auto"/>
              <w:rPr>
                <w:sz w:val="20"/>
              </w:rPr>
            </w:pPr>
            <w:r>
              <w:rPr>
                <w:sz w:val="20"/>
              </w:rPr>
              <w:t>Wrexham County Council</w:t>
            </w:r>
          </w:p>
          <w:p w14:paraId="31AED3D6" w14:textId="77777777" w:rsidR="00142656" w:rsidRDefault="00142656" w:rsidP="00F64A98">
            <w:pPr>
              <w:pStyle w:val="Header"/>
              <w:tabs>
                <w:tab w:val="clear" w:pos="4153"/>
                <w:tab w:val="clear" w:pos="8306"/>
              </w:tabs>
              <w:spacing w:before="0" w:after="0" w:line="240" w:lineRule="auto"/>
              <w:rPr>
                <w:sz w:val="20"/>
              </w:rPr>
            </w:pPr>
          </w:p>
          <w:p w14:paraId="21F80E24" w14:textId="6DB1FFD4" w:rsidR="00142656" w:rsidRDefault="00142656" w:rsidP="00F64A98">
            <w:pPr>
              <w:pStyle w:val="Header"/>
              <w:tabs>
                <w:tab w:val="clear" w:pos="4153"/>
                <w:tab w:val="clear" w:pos="8306"/>
              </w:tabs>
              <w:spacing w:before="0" w:after="0" w:line="240" w:lineRule="auto"/>
              <w:rPr>
                <w:sz w:val="20"/>
              </w:rPr>
            </w:pPr>
            <w:r>
              <w:rPr>
                <w:sz w:val="20"/>
              </w:rPr>
              <w:t xml:space="preserve">Sent by email </w:t>
            </w:r>
          </w:p>
        </w:tc>
        <w:tc>
          <w:tcPr>
            <w:tcW w:w="1724" w:type="dxa"/>
          </w:tcPr>
          <w:p w14:paraId="44434A94" w14:textId="77777777" w:rsidR="00832EC1" w:rsidRPr="00F64A98" w:rsidRDefault="00832EC1" w:rsidP="00F64A98">
            <w:pPr>
              <w:spacing w:before="0" w:after="0" w:line="240" w:lineRule="auto"/>
              <w:rPr>
                <w:sz w:val="17"/>
                <w:szCs w:val="17"/>
              </w:rPr>
            </w:pPr>
            <w:proofErr w:type="spellStart"/>
            <w:r w:rsidRPr="00F64A98">
              <w:rPr>
                <w:sz w:val="17"/>
                <w:szCs w:val="17"/>
              </w:rPr>
              <w:t>Eich</w:t>
            </w:r>
            <w:proofErr w:type="spellEnd"/>
            <w:r w:rsidRPr="00F64A98">
              <w:rPr>
                <w:sz w:val="17"/>
                <w:szCs w:val="17"/>
              </w:rPr>
              <w:t xml:space="preserve"> </w:t>
            </w:r>
            <w:proofErr w:type="spellStart"/>
            <w:r w:rsidRPr="00F64A98">
              <w:rPr>
                <w:sz w:val="17"/>
                <w:szCs w:val="17"/>
              </w:rPr>
              <w:t>cyfeirnod</w:t>
            </w:r>
            <w:proofErr w:type="spellEnd"/>
            <w:r w:rsidRPr="00F64A98">
              <w:rPr>
                <w:sz w:val="17"/>
                <w:szCs w:val="17"/>
              </w:rPr>
              <w:br/>
              <w:t>Your reference</w:t>
            </w:r>
          </w:p>
          <w:p w14:paraId="6490DEE3" w14:textId="77777777" w:rsidR="00832EC1" w:rsidRPr="00F64A98" w:rsidRDefault="00832EC1" w:rsidP="00F64A98">
            <w:pPr>
              <w:spacing w:before="0" w:after="0" w:line="240" w:lineRule="auto"/>
              <w:rPr>
                <w:sz w:val="17"/>
                <w:szCs w:val="17"/>
              </w:rPr>
            </w:pPr>
          </w:p>
        </w:tc>
        <w:tc>
          <w:tcPr>
            <w:tcW w:w="2835" w:type="dxa"/>
          </w:tcPr>
          <w:p w14:paraId="24C3A37A" w14:textId="591D4AA6" w:rsidR="00832EC1" w:rsidRPr="00142656" w:rsidRDefault="00142656" w:rsidP="00F64A98">
            <w:pPr>
              <w:pStyle w:val="Footer"/>
              <w:spacing w:before="0" w:after="0" w:line="240" w:lineRule="auto"/>
              <w:rPr>
                <w:sz w:val="22"/>
                <w:szCs w:val="22"/>
              </w:rPr>
            </w:pPr>
            <w:bookmarkStart w:id="0" w:name="bkYourRef"/>
            <w:bookmarkEnd w:id="0"/>
            <w:r w:rsidRPr="00142656">
              <w:rPr>
                <w:rFonts w:cs="Arial"/>
                <w:bCs/>
                <w:color w:val="000000" w:themeColor="text1"/>
                <w:sz w:val="22"/>
                <w:szCs w:val="22"/>
              </w:rPr>
              <w:t>P/2023/0456</w:t>
            </w:r>
          </w:p>
        </w:tc>
      </w:tr>
      <w:tr w:rsidR="00832EC1" w14:paraId="3977FF20" w14:textId="77777777" w:rsidTr="00F64A98">
        <w:trPr>
          <w:cantSplit/>
          <w:trHeight w:hRule="exact" w:val="480"/>
        </w:trPr>
        <w:tc>
          <w:tcPr>
            <w:tcW w:w="4763" w:type="dxa"/>
            <w:vMerge/>
          </w:tcPr>
          <w:p w14:paraId="7AA316A1" w14:textId="77777777" w:rsidR="00832EC1" w:rsidRDefault="00832EC1" w:rsidP="00F64A98">
            <w:pPr>
              <w:pStyle w:val="Header"/>
              <w:tabs>
                <w:tab w:val="clear" w:pos="4153"/>
                <w:tab w:val="clear" w:pos="8306"/>
              </w:tabs>
              <w:spacing w:before="0" w:after="0" w:line="240" w:lineRule="auto"/>
            </w:pPr>
          </w:p>
        </w:tc>
        <w:tc>
          <w:tcPr>
            <w:tcW w:w="1724" w:type="dxa"/>
          </w:tcPr>
          <w:p w14:paraId="5DA81579" w14:textId="77777777" w:rsidR="00832EC1" w:rsidRPr="00F64A98" w:rsidRDefault="00832EC1" w:rsidP="00F64A98">
            <w:pPr>
              <w:spacing w:before="0" w:after="0" w:line="240" w:lineRule="auto"/>
              <w:rPr>
                <w:sz w:val="17"/>
                <w:szCs w:val="17"/>
              </w:rPr>
            </w:pPr>
            <w:r w:rsidRPr="00F64A98">
              <w:rPr>
                <w:sz w:val="17"/>
                <w:szCs w:val="17"/>
              </w:rPr>
              <w:t xml:space="preserve">Ein </w:t>
            </w:r>
            <w:proofErr w:type="spellStart"/>
            <w:r w:rsidRPr="00F64A98">
              <w:rPr>
                <w:sz w:val="17"/>
                <w:szCs w:val="17"/>
              </w:rPr>
              <w:t>cyfeirnod</w:t>
            </w:r>
            <w:proofErr w:type="spellEnd"/>
            <w:r w:rsidRPr="00F64A98">
              <w:rPr>
                <w:sz w:val="17"/>
                <w:szCs w:val="17"/>
              </w:rPr>
              <w:br/>
              <w:t>Our reference</w:t>
            </w:r>
          </w:p>
          <w:p w14:paraId="144CBC45" w14:textId="77777777" w:rsidR="00832EC1" w:rsidRPr="00F64A98" w:rsidRDefault="00832EC1" w:rsidP="00F64A98">
            <w:pPr>
              <w:spacing w:before="0" w:after="0" w:line="240" w:lineRule="auto"/>
              <w:rPr>
                <w:sz w:val="17"/>
                <w:szCs w:val="17"/>
              </w:rPr>
            </w:pPr>
          </w:p>
        </w:tc>
        <w:tc>
          <w:tcPr>
            <w:tcW w:w="2835" w:type="dxa"/>
          </w:tcPr>
          <w:p w14:paraId="5EDF5976" w14:textId="77777777" w:rsidR="00832EC1" w:rsidRPr="0041556F" w:rsidRDefault="00832EC1" w:rsidP="00F64A98">
            <w:pPr>
              <w:spacing w:before="0" w:after="0" w:line="240" w:lineRule="auto"/>
              <w:rPr>
                <w:sz w:val="22"/>
                <w:szCs w:val="22"/>
              </w:rPr>
            </w:pPr>
            <w:bookmarkStart w:id="1" w:name="bkOurRef"/>
            <w:bookmarkEnd w:id="1"/>
          </w:p>
        </w:tc>
      </w:tr>
      <w:tr w:rsidR="00832EC1" w14:paraId="5ABB590A" w14:textId="77777777" w:rsidTr="00F64A98">
        <w:trPr>
          <w:cantSplit/>
          <w:trHeight w:hRule="exact" w:val="480"/>
        </w:trPr>
        <w:tc>
          <w:tcPr>
            <w:tcW w:w="4763" w:type="dxa"/>
            <w:vMerge/>
          </w:tcPr>
          <w:p w14:paraId="4B8340BF" w14:textId="77777777" w:rsidR="00832EC1" w:rsidRDefault="00832EC1" w:rsidP="00F64A98">
            <w:pPr>
              <w:pStyle w:val="Header"/>
              <w:tabs>
                <w:tab w:val="clear" w:pos="4153"/>
                <w:tab w:val="clear" w:pos="8306"/>
              </w:tabs>
              <w:spacing w:before="0" w:after="0" w:line="240" w:lineRule="auto"/>
            </w:pPr>
          </w:p>
        </w:tc>
        <w:tc>
          <w:tcPr>
            <w:tcW w:w="1724" w:type="dxa"/>
          </w:tcPr>
          <w:p w14:paraId="0557BC3A" w14:textId="77777777" w:rsidR="00832EC1" w:rsidRPr="00F64A98" w:rsidRDefault="00832EC1" w:rsidP="00F64A98">
            <w:pPr>
              <w:spacing w:before="0" w:after="0" w:line="240" w:lineRule="auto"/>
              <w:rPr>
                <w:sz w:val="17"/>
                <w:szCs w:val="17"/>
              </w:rPr>
            </w:pPr>
            <w:proofErr w:type="spellStart"/>
            <w:r w:rsidRPr="00F64A98">
              <w:rPr>
                <w:sz w:val="17"/>
                <w:szCs w:val="17"/>
              </w:rPr>
              <w:t>Dyddiad</w:t>
            </w:r>
            <w:proofErr w:type="spellEnd"/>
            <w:r w:rsidRPr="00F64A98">
              <w:rPr>
                <w:sz w:val="17"/>
                <w:szCs w:val="17"/>
              </w:rPr>
              <w:br/>
              <w:t>Date</w:t>
            </w:r>
          </w:p>
        </w:tc>
        <w:tc>
          <w:tcPr>
            <w:tcW w:w="2835" w:type="dxa"/>
          </w:tcPr>
          <w:p w14:paraId="11DCB292" w14:textId="6C38C653" w:rsidR="00832EC1" w:rsidRPr="0041556F" w:rsidRDefault="00142656" w:rsidP="00CB6DF3">
            <w:pPr>
              <w:spacing w:before="0" w:after="0" w:line="240" w:lineRule="auto"/>
              <w:rPr>
                <w:sz w:val="22"/>
                <w:szCs w:val="22"/>
              </w:rPr>
            </w:pPr>
            <w:bookmarkStart w:id="2" w:name="bkDate"/>
            <w:bookmarkEnd w:id="2"/>
            <w:r>
              <w:rPr>
                <w:sz w:val="22"/>
                <w:szCs w:val="22"/>
              </w:rPr>
              <w:t>26 July 2023</w:t>
            </w:r>
          </w:p>
        </w:tc>
      </w:tr>
      <w:tr w:rsidR="00832EC1" w14:paraId="7DBE4A16" w14:textId="77777777" w:rsidTr="00F64A98">
        <w:trPr>
          <w:cantSplit/>
          <w:trHeight w:hRule="exact" w:val="480"/>
        </w:trPr>
        <w:tc>
          <w:tcPr>
            <w:tcW w:w="4763" w:type="dxa"/>
            <w:vMerge/>
          </w:tcPr>
          <w:p w14:paraId="6053B1D8" w14:textId="77777777" w:rsidR="00832EC1" w:rsidRDefault="00832EC1" w:rsidP="00F64A98">
            <w:pPr>
              <w:pStyle w:val="Header"/>
              <w:tabs>
                <w:tab w:val="clear" w:pos="4153"/>
                <w:tab w:val="clear" w:pos="8306"/>
              </w:tabs>
              <w:spacing w:before="0" w:after="0" w:line="240" w:lineRule="auto"/>
            </w:pPr>
          </w:p>
        </w:tc>
        <w:tc>
          <w:tcPr>
            <w:tcW w:w="1724" w:type="dxa"/>
          </w:tcPr>
          <w:p w14:paraId="05DA83D0" w14:textId="77777777" w:rsidR="00832EC1" w:rsidRPr="00F64A98" w:rsidRDefault="00832EC1" w:rsidP="00F64A98">
            <w:pPr>
              <w:pStyle w:val="Footer"/>
              <w:spacing w:before="0" w:after="0" w:line="240" w:lineRule="auto"/>
              <w:rPr>
                <w:sz w:val="17"/>
                <w:szCs w:val="17"/>
              </w:rPr>
            </w:pPr>
            <w:r w:rsidRPr="00F64A98">
              <w:rPr>
                <w:sz w:val="17"/>
                <w:szCs w:val="17"/>
              </w:rPr>
              <w:t xml:space="preserve">Llinell </w:t>
            </w:r>
            <w:proofErr w:type="spellStart"/>
            <w:r w:rsidRPr="00F64A98">
              <w:rPr>
                <w:sz w:val="17"/>
                <w:szCs w:val="17"/>
              </w:rPr>
              <w:t>uniongyrchol</w:t>
            </w:r>
            <w:proofErr w:type="spellEnd"/>
            <w:r w:rsidRPr="00F64A98">
              <w:rPr>
                <w:sz w:val="17"/>
                <w:szCs w:val="17"/>
              </w:rPr>
              <w:br/>
              <w:t xml:space="preserve">Direct line  </w:t>
            </w:r>
          </w:p>
          <w:p w14:paraId="2AFF7BF6" w14:textId="77777777" w:rsidR="00832EC1" w:rsidRPr="00F64A98" w:rsidRDefault="00832EC1" w:rsidP="00F64A98">
            <w:pPr>
              <w:spacing w:before="0" w:after="0" w:line="240" w:lineRule="auto"/>
              <w:rPr>
                <w:sz w:val="17"/>
                <w:szCs w:val="17"/>
              </w:rPr>
            </w:pPr>
          </w:p>
        </w:tc>
        <w:tc>
          <w:tcPr>
            <w:tcW w:w="2835" w:type="dxa"/>
          </w:tcPr>
          <w:p w14:paraId="26434517" w14:textId="5D2D99C5" w:rsidR="00832EC1" w:rsidRPr="0041556F" w:rsidRDefault="00A733DB" w:rsidP="00F64A98">
            <w:pPr>
              <w:spacing w:before="0" w:after="0" w:line="240" w:lineRule="auto"/>
              <w:rPr>
                <w:sz w:val="22"/>
                <w:szCs w:val="22"/>
              </w:rPr>
            </w:pPr>
            <w:bookmarkStart w:id="3" w:name="bkTel"/>
            <w:bookmarkEnd w:id="3"/>
            <w:r>
              <w:rPr>
                <w:sz w:val="22"/>
                <w:szCs w:val="22"/>
              </w:rPr>
              <w:t>0300 025</w:t>
            </w:r>
            <w:r w:rsidR="00142656">
              <w:rPr>
                <w:sz w:val="22"/>
                <w:szCs w:val="22"/>
              </w:rPr>
              <w:t xml:space="preserve"> 6007</w:t>
            </w:r>
          </w:p>
        </w:tc>
      </w:tr>
      <w:tr w:rsidR="00832EC1" w14:paraId="02749F5C" w14:textId="77777777" w:rsidTr="00F64A98">
        <w:trPr>
          <w:cantSplit/>
          <w:trHeight w:hRule="exact" w:val="561"/>
        </w:trPr>
        <w:tc>
          <w:tcPr>
            <w:tcW w:w="4763" w:type="dxa"/>
            <w:vMerge/>
          </w:tcPr>
          <w:p w14:paraId="082D19D1" w14:textId="77777777" w:rsidR="00832EC1" w:rsidRDefault="00832EC1" w:rsidP="00F64A98">
            <w:pPr>
              <w:pStyle w:val="Header"/>
              <w:tabs>
                <w:tab w:val="clear" w:pos="4153"/>
                <w:tab w:val="clear" w:pos="8306"/>
              </w:tabs>
              <w:spacing w:before="0" w:after="0" w:line="240" w:lineRule="auto"/>
            </w:pPr>
          </w:p>
        </w:tc>
        <w:tc>
          <w:tcPr>
            <w:tcW w:w="1724" w:type="dxa"/>
          </w:tcPr>
          <w:p w14:paraId="45442916" w14:textId="77777777" w:rsidR="00832EC1" w:rsidRPr="00F64A98" w:rsidRDefault="00832EC1" w:rsidP="00F64A98">
            <w:pPr>
              <w:spacing w:before="0" w:after="0" w:line="240" w:lineRule="auto"/>
              <w:rPr>
                <w:sz w:val="17"/>
                <w:szCs w:val="17"/>
              </w:rPr>
            </w:pPr>
            <w:proofErr w:type="spellStart"/>
            <w:r w:rsidRPr="00F64A98">
              <w:rPr>
                <w:sz w:val="17"/>
                <w:szCs w:val="17"/>
              </w:rPr>
              <w:t>Ebost</w:t>
            </w:r>
            <w:proofErr w:type="spellEnd"/>
            <w:r w:rsidRPr="00F64A98">
              <w:rPr>
                <w:sz w:val="17"/>
                <w:szCs w:val="17"/>
              </w:rPr>
              <w:br/>
              <w:t>Email:</w:t>
            </w:r>
          </w:p>
        </w:tc>
        <w:bookmarkStart w:id="4" w:name="bkEmail"/>
        <w:bookmarkEnd w:id="4"/>
        <w:tc>
          <w:tcPr>
            <w:tcW w:w="2835" w:type="dxa"/>
          </w:tcPr>
          <w:p w14:paraId="62E919BD" w14:textId="77777777" w:rsidR="00832EC1" w:rsidRPr="00C013F4" w:rsidRDefault="00CB6DF3" w:rsidP="00F64A98">
            <w:pPr>
              <w:spacing w:before="0" w:after="0" w:line="240" w:lineRule="auto"/>
              <w:rPr>
                <w:sz w:val="19"/>
                <w:szCs w:val="19"/>
              </w:rPr>
            </w:pPr>
            <w:r>
              <w:rPr>
                <w:sz w:val="19"/>
                <w:szCs w:val="19"/>
              </w:rPr>
              <w:fldChar w:fldCharType="begin"/>
            </w:r>
            <w:r>
              <w:rPr>
                <w:sz w:val="19"/>
                <w:szCs w:val="19"/>
              </w:rPr>
              <w:instrText xml:space="preserve"> HYPERLINK "mailto:</w:instrText>
            </w:r>
            <w:r w:rsidRPr="00CB6DF3">
              <w:rPr>
                <w:sz w:val="19"/>
                <w:szCs w:val="19"/>
              </w:rPr>
              <w:instrText>cadwplanning@gov.wales</w:instrText>
            </w:r>
            <w:r>
              <w:rPr>
                <w:sz w:val="19"/>
                <w:szCs w:val="19"/>
              </w:rPr>
              <w:instrText xml:space="preserve">" </w:instrText>
            </w:r>
            <w:r>
              <w:rPr>
                <w:sz w:val="19"/>
                <w:szCs w:val="19"/>
              </w:rPr>
            </w:r>
            <w:r>
              <w:rPr>
                <w:sz w:val="19"/>
                <w:szCs w:val="19"/>
              </w:rPr>
              <w:fldChar w:fldCharType="separate"/>
            </w:r>
            <w:r w:rsidRPr="00E82C1F">
              <w:rPr>
                <w:rStyle w:val="Hyperlink"/>
                <w:sz w:val="19"/>
                <w:szCs w:val="19"/>
              </w:rPr>
              <w:t>cadwplanning@gov.wales</w:t>
            </w:r>
            <w:r>
              <w:rPr>
                <w:sz w:val="19"/>
                <w:szCs w:val="19"/>
              </w:rPr>
              <w:fldChar w:fldCharType="end"/>
            </w:r>
          </w:p>
          <w:p w14:paraId="238D6551" w14:textId="77777777" w:rsidR="00C013F4" w:rsidRPr="00F64A98" w:rsidRDefault="00C013F4" w:rsidP="00F64A98">
            <w:pPr>
              <w:spacing w:before="0" w:after="0" w:line="240" w:lineRule="auto"/>
              <w:rPr>
                <w:sz w:val="17"/>
                <w:szCs w:val="17"/>
              </w:rPr>
            </w:pPr>
          </w:p>
        </w:tc>
      </w:tr>
    </w:tbl>
    <w:p w14:paraId="08194407" w14:textId="6EA69BAF" w:rsidR="00413114" w:rsidRDefault="00413114" w:rsidP="00F64A98">
      <w:pPr>
        <w:spacing w:before="0" w:after="0" w:line="240" w:lineRule="auto"/>
        <w:rPr>
          <w:szCs w:val="22"/>
        </w:rPr>
      </w:pPr>
      <w:r w:rsidRPr="00913733">
        <w:rPr>
          <w:szCs w:val="22"/>
        </w:rPr>
        <w:t>Dear</w:t>
      </w:r>
      <w:r w:rsidR="00142656">
        <w:rPr>
          <w:szCs w:val="22"/>
        </w:rPr>
        <w:t xml:space="preserve"> Sir / Madam </w:t>
      </w:r>
    </w:p>
    <w:p w14:paraId="4C538195" w14:textId="77777777" w:rsidR="004E7C27" w:rsidRDefault="004E7C27" w:rsidP="00F64A98">
      <w:pPr>
        <w:spacing w:before="0" w:after="0" w:line="240" w:lineRule="auto"/>
        <w:rPr>
          <w:szCs w:val="22"/>
        </w:rPr>
      </w:pPr>
      <w:bookmarkStart w:id="5" w:name="bkSubject"/>
      <w:bookmarkEnd w:id="5"/>
    </w:p>
    <w:p w14:paraId="3A9EFE15" w14:textId="43F0F051" w:rsidR="004E7C27" w:rsidRPr="00142656" w:rsidRDefault="004E7C27" w:rsidP="0041556F">
      <w:pPr>
        <w:spacing w:before="0" w:after="0" w:line="240" w:lineRule="auto"/>
        <w:ind w:right="-188"/>
        <w:jc w:val="both"/>
        <w:rPr>
          <w:b/>
          <w:szCs w:val="22"/>
        </w:rPr>
      </w:pPr>
      <w:r w:rsidRPr="004E7C27">
        <w:rPr>
          <w:b/>
          <w:bCs/>
          <w:szCs w:val="22"/>
        </w:rPr>
        <w:t xml:space="preserve">Planning Application </w:t>
      </w:r>
      <w:r w:rsidR="000D1F8F">
        <w:rPr>
          <w:b/>
          <w:bCs/>
          <w:szCs w:val="22"/>
        </w:rPr>
        <w:t>–</w:t>
      </w:r>
      <w:r w:rsidRPr="004E7C27">
        <w:rPr>
          <w:b/>
          <w:bCs/>
          <w:szCs w:val="22"/>
        </w:rPr>
        <w:t xml:space="preserve"> </w:t>
      </w:r>
      <w:r w:rsidR="00142656" w:rsidRPr="00142656">
        <w:rPr>
          <w:rFonts w:cs="Arial"/>
          <w:b/>
          <w:color w:val="000000" w:themeColor="text1"/>
        </w:rPr>
        <w:t>P/2023/0456</w:t>
      </w:r>
    </w:p>
    <w:p w14:paraId="37861C66" w14:textId="77777777" w:rsidR="004E7C27" w:rsidRPr="004E7C27" w:rsidRDefault="004E7C27" w:rsidP="00417A91">
      <w:pPr>
        <w:spacing w:before="0" w:after="0" w:line="240" w:lineRule="auto"/>
        <w:ind w:right="-188"/>
        <w:jc w:val="both"/>
        <w:rPr>
          <w:bCs/>
          <w:szCs w:val="22"/>
        </w:rPr>
      </w:pPr>
    </w:p>
    <w:p w14:paraId="2EFC4F92" w14:textId="2D74CE67" w:rsidR="004E7C27" w:rsidRPr="004E7C27" w:rsidRDefault="004E7C27" w:rsidP="00417A91">
      <w:pPr>
        <w:spacing w:before="0" w:after="0" w:line="240" w:lineRule="auto"/>
        <w:ind w:right="-188"/>
        <w:jc w:val="both"/>
        <w:rPr>
          <w:bCs/>
          <w:szCs w:val="22"/>
        </w:rPr>
      </w:pPr>
      <w:r w:rsidRPr="004E7C27">
        <w:rPr>
          <w:bCs/>
          <w:szCs w:val="22"/>
        </w:rPr>
        <w:t xml:space="preserve">Thank you for your letter inviting our comments on the information submitted for the above planning application.  </w:t>
      </w:r>
    </w:p>
    <w:p w14:paraId="2085632A" w14:textId="77777777" w:rsidR="004E7C27" w:rsidRDefault="004E7C27" w:rsidP="00417A91">
      <w:pPr>
        <w:spacing w:before="0" w:after="0" w:line="240" w:lineRule="auto"/>
        <w:ind w:right="-188"/>
        <w:jc w:val="both"/>
        <w:rPr>
          <w:bCs/>
          <w:szCs w:val="22"/>
        </w:rPr>
      </w:pPr>
    </w:p>
    <w:p w14:paraId="383A14E8" w14:textId="77777777" w:rsidR="004E7C27" w:rsidRPr="004E7C27" w:rsidRDefault="004E7C27" w:rsidP="00417A91">
      <w:pPr>
        <w:spacing w:before="0" w:after="0" w:line="240" w:lineRule="auto"/>
        <w:ind w:right="-188"/>
        <w:jc w:val="both"/>
        <w:rPr>
          <w:bCs/>
          <w:szCs w:val="22"/>
          <w:u w:val="single"/>
        </w:rPr>
      </w:pPr>
      <w:r w:rsidRPr="004E7C27">
        <w:rPr>
          <w:bCs/>
          <w:szCs w:val="22"/>
          <w:u w:val="single"/>
        </w:rPr>
        <w:t>Advice</w:t>
      </w:r>
    </w:p>
    <w:p w14:paraId="2740C92C" w14:textId="77777777" w:rsidR="00413114" w:rsidRDefault="00413114" w:rsidP="00417A91">
      <w:pPr>
        <w:pStyle w:val="BodyText"/>
        <w:ind w:right="-188"/>
        <w:rPr>
          <w:bCs/>
          <w:sz w:val="24"/>
          <w:szCs w:val="22"/>
        </w:rPr>
      </w:pPr>
    </w:p>
    <w:p w14:paraId="7B725BFF" w14:textId="30C3C1C5" w:rsidR="0047408E" w:rsidRDefault="002D2C62" w:rsidP="00417A91">
      <w:pPr>
        <w:pStyle w:val="BodyText"/>
        <w:ind w:right="-188"/>
        <w:rPr>
          <w:bCs/>
          <w:sz w:val="24"/>
          <w:szCs w:val="24"/>
        </w:rPr>
      </w:pPr>
      <w:r w:rsidRPr="00377C45">
        <w:rPr>
          <w:bCs/>
          <w:sz w:val="24"/>
          <w:szCs w:val="24"/>
        </w:rPr>
        <w:t>Having carefully considered the information provided</w:t>
      </w:r>
      <w:r>
        <w:rPr>
          <w:bCs/>
          <w:sz w:val="24"/>
          <w:szCs w:val="24"/>
        </w:rPr>
        <w:t>, w</w:t>
      </w:r>
      <w:r w:rsidR="00D117D8" w:rsidRPr="00377C45">
        <w:rPr>
          <w:bCs/>
          <w:sz w:val="24"/>
          <w:szCs w:val="24"/>
        </w:rPr>
        <w:t xml:space="preserve">e </w:t>
      </w:r>
      <w:r>
        <w:rPr>
          <w:bCs/>
          <w:sz w:val="24"/>
          <w:szCs w:val="24"/>
        </w:rPr>
        <w:t>have no objection</w:t>
      </w:r>
      <w:r w:rsidR="00A733DB">
        <w:rPr>
          <w:bCs/>
          <w:sz w:val="24"/>
          <w:szCs w:val="24"/>
        </w:rPr>
        <w:t xml:space="preserve"> to the </w:t>
      </w:r>
      <w:r w:rsidR="00AB3664" w:rsidRPr="00377C45">
        <w:rPr>
          <w:bCs/>
          <w:sz w:val="24"/>
          <w:szCs w:val="24"/>
        </w:rPr>
        <w:t xml:space="preserve">proposed </w:t>
      </w:r>
      <w:r w:rsidR="00F64A98" w:rsidRPr="00377C45">
        <w:rPr>
          <w:bCs/>
          <w:sz w:val="24"/>
          <w:szCs w:val="24"/>
        </w:rPr>
        <w:t xml:space="preserve">development </w:t>
      </w:r>
      <w:proofErr w:type="gramStart"/>
      <w:r>
        <w:rPr>
          <w:bCs/>
          <w:sz w:val="24"/>
          <w:szCs w:val="24"/>
        </w:rPr>
        <w:t>in regards to</w:t>
      </w:r>
      <w:proofErr w:type="gramEnd"/>
      <w:r>
        <w:rPr>
          <w:bCs/>
          <w:sz w:val="24"/>
          <w:szCs w:val="24"/>
        </w:rPr>
        <w:t xml:space="preserve"> the </w:t>
      </w:r>
      <w:r w:rsidR="0041556F" w:rsidRPr="00142656">
        <w:rPr>
          <w:bCs/>
          <w:sz w:val="24"/>
          <w:szCs w:val="24"/>
        </w:rPr>
        <w:t>scheduled monuments</w:t>
      </w:r>
      <w:r w:rsidR="00377C45" w:rsidRPr="00142656">
        <w:rPr>
          <w:bCs/>
          <w:sz w:val="24"/>
          <w:szCs w:val="24"/>
        </w:rPr>
        <w:t xml:space="preserve"> </w:t>
      </w:r>
      <w:r w:rsidRPr="00142656">
        <w:rPr>
          <w:bCs/>
          <w:sz w:val="24"/>
          <w:szCs w:val="24"/>
        </w:rPr>
        <w:t>listed</w:t>
      </w:r>
      <w:r>
        <w:rPr>
          <w:bCs/>
          <w:sz w:val="24"/>
          <w:szCs w:val="24"/>
        </w:rPr>
        <w:t xml:space="preserve"> in our</w:t>
      </w:r>
      <w:r w:rsidR="00D117D8" w:rsidRPr="00377C45">
        <w:rPr>
          <w:bCs/>
          <w:sz w:val="24"/>
          <w:szCs w:val="24"/>
        </w:rPr>
        <w:t xml:space="preserve"> assessment of the </w:t>
      </w:r>
      <w:r w:rsidRPr="00377C45">
        <w:rPr>
          <w:bCs/>
          <w:sz w:val="24"/>
          <w:szCs w:val="24"/>
        </w:rPr>
        <w:t>application below</w:t>
      </w:r>
      <w:r w:rsidR="00D117D8" w:rsidRPr="00377C45">
        <w:rPr>
          <w:bCs/>
          <w:sz w:val="24"/>
          <w:szCs w:val="24"/>
        </w:rPr>
        <w:t>.</w:t>
      </w:r>
    </w:p>
    <w:p w14:paraId="6D403C9F" w14:textId="77777777" w:rsidR="00FF5F6F" w:rsidRDefault="00FF5F6F" w:rsidP="00417A91">
      <w:pPr>
        <w:pStyle w:val="BodyText"/>
        <w:ind w:right="-188"/>
        <w:rPr>
          <w:bCs/>
          <w:sz w:val="24"/>
          <w:szCs w:val="24"/>
        </w:rPr>
      </w:pPr>
    </w:p>
    <w:p w14:paraId="54628AAF" w14:textId="77777777" w:rsidR="00FF5F6F" w:rsidRDefault="00C82997" w:rsidP="00417A91">
      <w:pPr>
        <w:pStyle w:val="BodyText"/>
        <w:ind w:right="-188"/>
        <w:rPr>
          <w:rFonts w:cs="Arial"/>
          <w:bCs/>
          <w:sz w:val="24"/>
          <w:szCs w:val="22"/>
        </w:rPr>
      </w:pPr>
      <w:r>
        <w:rPr>
          <w:rFonts w:cs="Arial"/>
          <w:bCs/>
          <w:sz w:val="24"/>
          <w:szCs w:val="22"/>
        </w:rPr>
        <w:t>The national p</w:t>
      </w:r>
      <w:r w:rsidR="00FF5F6F">
        <w:rPr>
          <w:rFonts w:cs="Arial"/>
          <w:bCs/>
          <w:sz w:val="24"/>
          <w:szCs w:val="22"/>
        </w:rPr>
        <w:t>olicy and Cadw’s role in planning are set out an Annex A.</w:t>
      </w:r>
    </w:p>
    <w:p w14:paraId="636F3D34" w14:textId="77777777" w:rsidR="00FF5F6F" w:rsidRDefault="00FF5F6F" w:rsidP="00417A91">
      <w:pPr>
        <w:pStyle w:val="BodyText"/>
        <w:ind w:right="-188"/>
        <w:rPr>
          <w:bCs/>
          <w:sz w:val="24"/>
          <w:szCs w:val="24"/>
        </w:rPr>
      </w:pPr>
    </w:p>
    <w:p w14:paraId="3D8BE7BB" w14:textId="77777777" w:rsidR="00FF5F6F" w:rsidRPr="00FF5F6F" w:rsidRDefault="00FF5F6F" w:rsidP="00417A91">
      <w:pPr>
        <w:pStyle w:val="BodyText"/>
        <w:ind w:right="-188"/>
        <w:rPr>
          <w:bCs/>
          <w:sz w:val="24"/>
          <w:szCs w:val="24"/>
          <w:u w:val="single"/>
        </w:rPr>
      </w:pPr>
      <w:r w:rsidRPr="00FF5F6F">
        <w:rPr>
          <w:bCs/>
          <w:sz w:val="24"/>
          <w:szCs w:val="24"/>
          <w:u w:val="single"/>
        </w:rPr>
        <w:t xml:space="preserve">Assessment </w:t>
      </w:r>
    </w:p>
    <w:p w14:paraId="7BA0750A" w14:textId="77777777" w:rsidR="00142656" w:rsidRDefault="00142656" w:rsidP="00142656">
      <w:pPr>
        <w:jc w:val="both"/>
        <w:rPr>
          <w:rFonts w:cs="Arial"/>
          <w:u w:val="single"/>
        </w:rPr>
      </w:pPr>
      <w:r>
        <w:rPr>
          <w:rFonts w:cs="Arial"/>
          <w:u w:val="single"/>
        </w:rPr>
        <w:t>Scheduled Monuments</w:t>
      </w:r>
    </w:p>
    <w:p w14:paraId="65B6C55F" w14:textId="77777777" w:rsidR="00142656" w:rsidRPr="00142656" w:rsidRDefault="00142656" w:rsidP="00142656">
      <w:pPr>
        <w:spacing w:before="0" w:after="0"/>
        <w:jc w:val="both"/>
        <w:rPr>
          <w:rFonts w:cs="Arial"/>
        </w:rPr>
      </w:pPr>
      <w:r w:rsidRPr="00142656">
        <w:rPr>
          <w:rFonts w:cs="Arial"/>
        </w:rPr>
        <w:t>DE286 Wat’s Dyke at Crispin Lane, Wrexham</w:t>
      </w:r>
    </w:p>
    <w:p w14:paraId="2FBEB36A" w14:textId="77777777" w:rsidR="00142656" w:rsidRPr="00142656" w:rsidRDefault="00142656" w:rsidP="00142656">
      <w:pPr>
        <w:spacing w:before="0" w:after="0"/>
        <w:jc w:val="both"/>
        <w:rPr>
          <w:rFonts w:cs="Arial"/>
        </w:rPr>
      </w:pPr>
      <w:r w:rsidRPr="00142656">
        <w:rPr>
          <w:rFonts w:cs="Arial"/>
        </w:rPr>
        <w:t>DE191 Wat’s Dyke: Section SSW of Wrexham Station, 130m Long</w:t>
      </w:r>
    </w:p>
    <w:p w14:paraId="03B79796" w14:textId="77777777" w:rsidR="00142656" w:rsidRDefault="00142656" w:rsidP="00142656">
      <w:pPr>
        <w:jc w:val="both"/>
        <w:rPr>
          <w:rFonts w:cs="Arial"/>
        </w:rPr>
      </w:pPr>
      <w:r>
        <w:rPr>
          <w:rFonts w:cs="Arial"/>
        </w:rPr>
        <w:t xml:space="preserve">The above scheduled monuments are located inside 500m of the proposed development, but intervening topography, buildings and vegetation block all views between the proposed development and scheduled monument </w:t>
      </w:r>
      <w:r w:rsidRPr="007E68C8">
        <w:rPr>
          <w:rFonts w:cs="Arial"/>
        </w:rPr>
        <w:t>DE191 Wat’s Dyke: Section SSW of Wrexham Station, 130m Long</w:t>
      </w:r>
      <w:r>
        <w:rPr>
          <w:rFonts w:cs="Arial"/>
        </w:rPr>
        <w:t>. Consequently, the proposed development will have no impact on the setting of scheduled monument DE191.</w:t>
      </w:r>
    </w:p>
    <w:p w14:paraId="38DC797A" w14:textId="36B1C03E" w:rsidR="00142656" w:rsidRPr="006B4107" w:rsidRDefault="00142656" w:rsidP="00142656">
      <w:pPr>
        <w:jc w:val="both"/>
        <w:rPr>
          <w:rFonts w:cs="Arial"/>
        </w:rPr>
      </w:pPr>
      <w:r>
        <w:rPr>
          <w:rFonts w:cs="Arial"/>
        </w:rPr>
        <w:t xml:space="preserve">The proposed development is located some 80m south of scheduled monument </w:t>
      </w:r>
      <w:r w:rsidRPr="007E68C8">
        <w:rPr>
          <w:rFonts w:cs="Arial"/>
        </w:rPr>
        <w:t>DE286 Wat’s Dyke at Crispin Lane, Wrexham</w:t>
      </w:r>
      <w:r>
        <w:rPr>
          <w:rFonts w:cs="Arial"/>
        </w:rPr>
        <w:t>.</w:t>
      </w:r>
    </w:p>
    <w:p w14:paraId="456B56BD" w14:textId="5699A391" w:rsidR="00142656" w:rsidRDefault="00142656" w:rsidP="00142656">
      <w:pPr>
        <w:jc w:val="both"/>
        <w:rPr>
          <w:rFonts w:cs="Arial"/>
        </w:rPr>
      </w:pPr>
      <w:r>
        <w:rPr>
          <w:rFonts w:cs="Arial"/>
        </w:rPr>
        <w:t xml:space="preserve">The light from the replacement sign is potentially visible from the southern section of the scheduled monument. </w:t>
      </w:r>
      <w:r>
        <w:rPr>
          <w:rFonts w:cs="Arial"/>
        </w:rPr>
        <w:t>However,</w:t>
      </w:r>
      <w:r>
        <w:rPr>
          <w:rFonts w:cs="Arial"/>
        </w:rPr>
        <w:t xml:space="preserve"> some artificial illumination already emanates from this building and as such whilst there may be a very slight visual change in the view from the monument this will not have any effect on the way that it is experienced, understood, and appreciated. Consequently, the proposed development will have no impact on the setting of scheduled monument DE286. </w:t>
      </w:r>
    </w:p>
    <w:p w14:paraId="3B45C3BB" w14:textId="77777777" w:rsidR="00D117D8" w:rsidRDefault="00D117D8" w:rsidP="00417A91">
      <w:pPr>
        <w:pStyle w:val="BodyText"/>
        <w:ind w:right="-188"/>
        <w:rPr>
          <w:bCs/>
          <w:sz w:val="24"/>
          <w:szCs w:val="22"/>
        </w:rPr>
      </w:pPr>
    </w:p>
    <w:p w14:paraId="7E72ABC1" w14:textId="77777777" w:rsidR="004E7C27" w:rsidRDefault="004E7C27" w:rsidP="00417A91">
      <w:pPr>
        <w:pStyle w:val="BodyText"/>
        <w:ind w:right="-188"/>
        <w:rPr>
          <w:sz w:val="24"/>
        </w:rPr>
      </w:pPr>
    </w:p>
    <w:p w14:paraId="10340E9E" w14:textId="77777777" w:rsidR="004E7C27" w:rsidRDefault="004E7C27" w:rsidP="00417A91">
      <w:pPr>
        <w:pStyle w:val="BodyText"/>
        <w:ind w:right="-188"/>
        <w:rPr>
          <w:sz w:val="24"/>
        </w:rPr>
      </w:pPr>
    </w:p>
    <w:p w14:paraId="38216E7C" w14:textId="77777777" w:rsidR="00413114" w:rsidRPr="00913733" w:rsidRDefault="00413114" w:rsidP="00417A91">
      <w:pPr>
        <w:tabs>
          <w:tab w:val="right" w:pos="6804"/>
        </w:tabs>
        <w:spacing w:before="0" w:after="0" w:line="240" w:lineRule="auto"/>
        <w:ind w:right="-188"/>
        <w:jc w:val="both"/>
        <w:rPr>
          <w:szCs w:val="22"/>
        </w:rPr>
      </w:pPr>
      <w:r w:rsidRPr="00913733">
        <w:rPr>
          <w:szCs w:val="22"/>
        </w:rPr>
        <w:t>Yours sincerely</w:t>
      </w:r>
      <w:r w:rsidR="00F64A98">
        <w:rPr>
          <w:szCs w:val="22"/>
        </w:rPr>
        <w:t>,</w:t>
      </w:r>
    </w:p>
    <w:p w14:paraId="75984F87" w14:textId="77777777" w:rsidR="00413114" w:rsidRPr="00913733" w:rsidRDefault="00413114" w:rsidP="00417A91">
      <w:pPr>
        <w:tabs>
          <w:tab w:val="right" w:pos="6804"/>
        </w:tabs>
        <w:spacing w:before="0" w:after="0" w:line="240" w:lineRule="auto"/>
        <w:ind w:right="-188"/>
        <w:jc w:val="both"/>
        <w:rPr>
          <w:szCs w:val="22"/>
        </w:rPr>
      </w:pPr>
    </w:p>
    <w:p w14:paraId="6F2FEEFE" w14:textId="18692695" w:rsidR="00413114" w:rsidRPr="00913733" w:rsidRDefault="00142656" w:rsidP="00417A91">
      <w:pPr>
        <w:tabs>
          <w:tab w:val="right" w:pos="6804"/>
        </w:tabs>
        <w:spacing w:before="0" w:after="0" w:line="240" w:lineRule="auto"/>
        <w:ind w:right="-188"/>
        <w:jc w:val="both"/>
        <w:rPr>
          <w:szCs w:val="22"/>
        </w:rPr>
      </w:pPr>
      <w:r>
        <w:rPr>
          <w:szCs w:val="22"/>
        </w:rPr>
        <w:t xml:space="preserve">Nichola Smith </w:t>
      </w:r>
    </w:p>
    <w:p w14:paraId="1CF07758" w14:textId="77777777" w:rsidR="00832EC1" w:rsidRDefault="00413114" w:rsidP="00417A91">
      <w:pPr>
        <w:pStyle w:val="Header"/>
        <w:tabs>
          <w:tab w:val="clear" w:pos="4153"/>
          <w:tab w:val="clear" w:pos="8306"/>
        </w:tabs>
        <w:spacing w:before="0" w:after="0" w:line="240" w:lineRule="auto"/>
        <w:ind w:right="-188"/>
        <w:jc w:val="both"/>
        <w:rPr>
          <w:sz w:val="22"/>
        </w:rPr>
      </w:pPr>
      <w:r w:rsidRPr="00913733">
        <w:rPr>
          <w:bCs/>
          <w:szCs w:val="22"/>
        </w:rPr>
        <w:t>Diogelu a Pholisi/ Protection and Policy</w:t>
      </w:r>
    </w:p>
    <w:p w14:paraId="501F2231" w14:textId="77777777" w:rsidR="00832EC1" w:rsidRDefault="00832EC1"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sz w:val="22"/>
        </w:rPr>
      </w:pPr>
    </w:p>
    <w:p w14:paraId="556F869E"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sz w:val="22"/>
        </w:rPr>
      </w:pPr>
    </w:p>
    <w:p w14:paraId="328C4CEA" w14:textId="77777777" w:rsidR="00FF5F6F" w:rsidRDefault="00FF5F6F" w:rsidP="00417A91">
      <w:pPr>
        <w:spacing w:before="0" w:after="0" w:line="240" w:lineRule="auto"/>
        <w:ind w:right="-188"/>
        <w:jc w:val="both"/>
        <w:rPr>
          <w:sz w:val="22"/>
        </w:rPr>
      </w:pPr>
      <w:r>
        <w:rPr>
          <w:sz w:val="22"/>
        </w:rPr>
        <w:br w:type="page"/>
      </w:r>
    </w:p>
    <w:p w14:paraId="4B6F8DF7"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r w:rsidRPr="00FF5F6F">
        <w:rPr>
          <w:b/>
          <w:sz w:val="28"/>
        </w:rPr>
        <w:t>Annex A</w:t>
      </w:r>
    </w:p>
    <w:p w14:paraId="11A61839"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p>
    <w:p w14:paraId="2BFBEDDE" w14:textId="77777777" w:rsidR="00FF5F6F" w:rsidRPr="00463BCB" w:rsidRDefault="00FF5F6F" w:rsidP="00417A91">
      <w:pPr>
        <w:pStyle w:val="BodyText"/>
        <w:ind w:right="-188"/>
        <w:rPr>
          <w:rFonts w:cs="Arial"/>
          <w:sz w:val="24"/>
          <w:u w:val="single"/>
        </w:rPr>
      </w:pPr>
      <w:r w:rsidRPr="00463BCB">
        <w:rPr>
          <w:rFonts w:cs="Arial"/>
          <w:sz w:val="24"/>
          <w:u w:val="single"/>
        </w:rPr>
        <w:t>Our role</w:t>
      </w:r>
    </w:p>
    <w:p w14:paraId="7AE12919" w14:textId="77777777" w:rsidR="00FF5F6F" w:rsidRPr="00463BCB" w:rsidRDefault="00FF5F6F" w:rsidP="00417A91">
      <w:pPr>
        <w:pStyle w:val="BodyText"/>
        <w:ind w:right="-188"/>
        <w:rPr>
          <w:rFonts w:cs="Arial"/>
          <w:sz w:val="24"/>
          <w:u w:val="single"/>
        </w:rPr>
      </w:pPr>
    </w:p>
    <w:p w14:paraId="2AF2A0EA" w14:textId="77777777" w:rsidR="00FF5F6F" w:rsidRPr="00463BCB" w:rsidRDefault="00FF5F6F" w:rsidP="00417A91">
      <w:pPr>
        <w:pStyle w:val="BodyText"/>
        <w:ind w:right="-188"/>
        <w:rPr>
          <w:rFonts w:cs="Arial"/>
          <w:sz w:val="24"/>
        </w:rPr>
      </w:pPr>
      <w:r w:rsidRPr="00463BCB">
        <w:rPr>
          <w:rFonts w:cs="Arial"/>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We do not provide an assessment of the likely impact of the development on listed buildings or conservation areas, as these are matters for the local authority. </w:t>
      </w:r>
    </w:p>
    <w:p w14:paraId="3913FC29" w14:textId="77777777" w:rsidR="00FF5F6F" w:rsidRPr="00463BCB" w:rsidRDefault="00FF5F6F" w:rsidP="00417A91">
      <w:pPr>
        <w:pStyle w:val="BodyText"/>
        <w:ind w:right="-188"/>
        <w:rPr>
          <w:rFonts w:cs="Arial"/>
          <w:sz w:val="24"/>
        </w:rPr>
      </w:pPr>
    </w:p>
    <w:p w14:paraId="4EBD91DA" w14:textId="77777777" w:rsidR="00FF5F6F" w:rsidRPr="00463BCB" w:rsidRDefault="00FF5F6F" w:rsidP="00417A91">
      <w:pPr>
        <w:pStyle w:val="BodyText"/>
        <w:ind w:right="-188"/>
        <w:rPr>
          <w:rFonts w:cs="Arial"/>
          <w:sz w:val="24"/>
        </w:rPr>
      </w:pPr>
      <w:r w:rsidRPr="00463BCB">
        <w:rPr>
          <w:rFonts w:cs="Arial"/>
          <w:sz w:val="24"/>
        </w:rPr>
        <w:t xml:space="preserve">It is for the local planning authority to weigh our assessment against all the other material considerations in determining whether to approve planning permission. </w:t>
      </w:r>
    </w:p>
    <w:p w14:paraId="599133AE" w14:textId="77777777" w:rsidR="00FF5F6F" w:rsidRPr="00463BCB" w:rsidRDefault="00FF5F6F" w:rsidP="00417A91">
      <w:pPr>
        <w:pStyle w:val="BodyText"/>
        <w:ind w:right="-188"/>
        <w:rPr>
          <w:rFonts w:cs="Arial"/>
          <w:sz w:val="24"/>
        </w:rPr>
      </w:pPr>
    </w:p>
    <w:p w14:paraId="32789219" w14:textId="77777777" w:rsidR="00FF5F6F" w:rsidRPr="00463BCB" w:rsidRDefault="00FF5F6F" w:rsidP="00417A91">
      <w:pPr>
        <w:pStyle w:val="BodyText"/>
        <w:ind w:right="-188"/>
        <w:rPr>
          <w:rFonts w:cs="Arial"/>
          <w:sz w:val="24"/>
          <w:u w:val="single"/>
        </w:rPr>
      </w:pPr>
      <w:r w:rsidRPr="00463BCB">
        <w:rPr>
          <w:rFonts w:cs="Arial"/>
          <w:sz w:val="24"/>
          <w:u w:val="single"/>
        </w:rPr>
        <w:t xml:space="preserve">National Policy  </w:t>
      </w:r>
    </w:p>
    <w:p w14:paraId="56899489" w14:textId="77777777" w:rsidR="00FF5F6F" w:rsidRPr="004E7C27" w:rsidRDefault="00FF5F6F" w:rsidP="00417A91">
      <w:pPr>
        <w:pStyle w:val="BodyText"/>
        <w:ind w:left="709" w:right="-188" w:hanging="709"/>
        <w:rPr>
          <w:sz w:val="24"/>
        </w:rPr>
      </w:pPr>
    </w:p>
    <w:p w14:paraId="7714223C" w14:textId="77777777" w:rsidR="00FF5F6F" w:rsidRPr="00CB63BA" w:rsidRDefault="00FF5F6F" w:rsidP="00417A91">
      <w:pPr>
        <w:pStyle w:val="BodyText"/>
        <w:ind w:right="-188"/>
        <w:rPr>
          <w:sz w:val="24"/>
        </w:rPr>
      </w:pPr>
      <w:r w:rsidRPr="00CB63BA">
        <w:rPr>
          <w:sz w:val="24"/>
        </w:rPr>
        <w:t xml:space="preserve">Applications for planning permission are considered </w:t>
      </w:r>
      <w:proofErr w:type="gramStart"/>
      <w:r w:rsidRPr="00CB63BA">
        <w:rPr>
          <w:sz w:val="24"/>
        </w:rPr>
        <w:t>in light of</w:t>
      </w:r>
      <w:proofErr w:type="gramEnd"/>
      <w:r w:rsidRPr="00CB63BA">
        <w:rPr>
          <w:sz w:val="24"/>
        </w:rPr>
        <w:t xml:space="preserve"> the Welsh Government’s</w:t>
      </w:r>
      <w:r>
        <w:rPr>
          <w:sz w:val="24"/>
        </w:rPr>
        <w:t xml:space="preserve"> </w:t>
      </w:r>
      <w:r w:rsidRPr="00CB63BA">
        <w:rPr>
          <w:sz w:val="24"/>
        </w:rPr>
        <w:t xml:space="preserve">land use planning policy and guidance contained in Planning Policy Wales (PPW), Technical Advice Notes and </w:t>
      </w:r>
      <w:r>
        <w:rPr>
          <w:sz w:val="24"/>
        </w:rPr>
        <w:t>related</w:t>
      </w:r>
      <w:r w:rsidRPr="00CB63BA">
        <w:rPr>
          <w:sz w:val="24"/>
        </w:rPr>
        <w:t xml:space="preserve"> guidance.  </w:t>
      </w:r>
    </w:p>
    <w:p w14:paraId="5A724929" w14:textId="77777777" w:rsidR="00FF5F6F" w:rsidRPr="00CB63BA" w:rsidRDefault="00FF5F6F" w:rsidP="00417A91">
      <w:pPr>
        <w:pStyle w:val="BodyText"/>
        <w:ind w:right="-188"/>
        <w:rPr>
          <w:sz w:val="24"/>
        </w:rPr>
      </w:pPr>
    </w:p>
    <w:p w14:paraId="6D6DA35A" w14:textId="77777777" w:rsidR="00FF5F6F" w:rsidRDefault="00FF5F6F" w:rsidP="004A3DF1">
      <w:pPr>
        <w:pStyle w:val="BodyText"/>
        <w:jc w:val="left"/>
        <w:rPr>
          <w:sz w:val="24"/>
        </w:rPr>
      </w:pPr>
      <w:r w:rsidRPr="00CB63BA">
        <w:rPr>
          <w:sz w:val="24"/>
        </w:rPr>
        <w:t xml:space="preserve">PPW </w:t>
      </w:r>
      <w:r w:rsidR="004A3DF1">
        <w:t xml:space="preserve"> </w:t>
      </w:r>
      <w:hyperlink r:id="rId11" w:history="1">
        <w:r w:rsidR="004A3DF1" w:rsidRPr="004A3DF1">
          <w:rPr>
            <w:rStyle w:val="Hyperlink"/>
            <w:sz w:val="24"/>
            <w:szCs w:val="24"/>
          </w:rPr>
          <w:t>planning-policy-wales-edition-11.pdf</w:t>
        </w:r>
      </w:hyperlink>
      <w:r w:rsidR="004A3DF1" w:rsidRPr="004A3DF1">
        <w:rPr>
          <w:sz w:val="24"/>
          <w:szCs w:val="24"/>
        </w:rPr>
        <w:t xml:space="preserve"> explains </w:t>
      </w:r>
      <w:r w:rsidRPr="004A3DF1">
        <w:rPr>
          <w:sz w:val="24"/>
          <w:szCs w:val="24"/>
        </w:rPr>
        <w:t>that</w:t>
      </w:r>
      <w:r w:rsidRPr="00CB63BA">
        <w:rPr>
          <w:sz w:val="24"/>
        </w:rPr>
        <w:t xml:space="preserve"> </w:t>
      </w:r>
      <w:r>
        <w:rPr>
          <w:sz w:val="24"/>
        </w:rPr>
        <w:t>i</w:t>
      </w:r>
      <w:r w:rsidRPr="0008253D">
        <w:rPr>
          <w:sz w:val="24"/>
        </w:rPr>
        <w:t>t is important that the planning system looks to protect, conserve and enhance the significance of historic assets. This will include consideration of the setting of an historic asset which might extend beyond its curtilage. Any change that impacts on an historic asset or its setting should be managed in a sensitive and sustainable way</w:t>
      </w:r>
      <w:r>
        <w:rPr>
          <w:rFonts w:cs="FranklinGothicURWBoo"/>
          <w:color w:val="000000"/>
          <w:sz w:val="23"/>
          <w:szCs w:val="23"/>
        </w:rPr>
        <w:t>.</w:t>
      </w:r>
    </w:p>
    <w:p w14:paraId="22209E65" w14:textId="77777777" w:rsidR="00FF5F6F" w:rsidRDefault="00FF5F6F" w:rsidP="00417A91">
      <w:pPr>
        <w:pStyle w:val="BodyText"/>
        <w:ind w:right="-188"/>
        <w:rPr>
          <w:sz w:val="24"/>
        </w:rPr>
      </w:pPr>
    </w:p>
    <w:p w14:paraId="58695558" w14:textId="77777777" w:rsidR="00FF5F6F" w:rsidRDefault="00FF5F6F" w:rsidP="00417A91">
      <w:pPr>
        <w:pStyle w:val="BodyText"/>
        <w:ind w:right="-188"/>
        <w:rPr>
          <w:sz w:val="24"/>
        </w:rPr>
      </w:pPr>
      <w:r>
        <w:rPr>
          <w:sz w:val="24"/>
        </w:rPr>
        <w:t>T</w:t>
      </w:r>
      <w:r w:rsidRPr="00CB63BA">
        <w:rPr>
          <w:sz w:val="24"/>
        </w:rPr>
        <w:t xml:space="preserve">he conservation of archaeological remains </w:t>
      </w:r>
      <w:r>
        <w:rPr>
          <w:sz w:val="24"/>
        </w:rPr>
        <w:t xml:space="preserve">and their settings </w:t>
      </w:r>
      <w:r w:rsidRPr="00CB63BA">
        <w:rPr>
          <w:sz w:val="24"/>
        </w:rPr>
        <w:t>is a material consideration in determining a planning application, whether those remains are a scheduled monument or not. Where nationally important archaeological remains are likely to be affected by proposed development, there should be a presumption in favour of their physical protection in situ. It will only be in exceptional circumstances that planning permission will be granted if development would result in a</w:t>
      </w:r>
      <w:r>
        <w:rPr>
          <w:sz w:val="24"/>
        </w:rPr>
        <w:t xml:space="preserve"> direct </w:t>
      </w:r>
      <w:r w:rsidRPr="00CB63BA">
        <w:rPr>
          <w:sz w:val="24"/>
        </w:rPr>
        <w:t xml:space="preserve">adverse impact on a scheduled monument (or an archaeological site shown to be of national importance) </w:t>
      </w:r>
    </w:p>
    <w:p w14:paraId="5BFBE3D7" w14:textId="77777777" w:rsidR="00FF5F6F" w:rsidRDefault="00FF5F6F" w:rsidP="00417A91">
      <w:pPr>
        <w:pStyle w:val="BodyText"/>
        <w:ind w:right="-188"/>
        <w:rPr>
          <w:sz w:val="24"/>
        </w:rPr>
      </w:pPr>
    </w:p>
    <w:p w14:paraId="696084E5" w14:textId="77777777" w:rsidR="00FF5F6F" w:rsidRDefault="00000000" w:rsidP="00417A91">
      <w:pPr>
        <w:pStyle w:val="BodyText"/>
        <w:ind w:right="-188"/>
        <w:rPr>
          <w:sz w:val="24"/>
        </w:rPr>
      </w:pPr>
      <w:hyperlink r:id="rId12" w:history="1">
        <w:r w:rsidR="00FF5F6F" w:rsidRPr="00B15386">
          <w:rPr>
            <w:rStyle w:val="Hyperlink"/>
            <w:sz w:val="24"/>
          </w:rPr>
          <w:t>Technical Advice Note 24: The Historic Environment</w:t>
        </w:r>
      </w:hyperlink>
      <w:r w:rsidR="00FF5F6F" w:rsidRPr="00D82664">
        <w:rPr>
          <w:sz w:val="24"/>
        </w:rPr>
        <w:t xml:space="preserve"> elaborates by explaining that when considering development proposals that affect scheduled monuments or other nationally important archaeological remains, there should be a presumption in favour of their physical preservation in situ, </w:t>
      </w:r>
      <w:proofErr w:type="gramStart"/>
      <w:r w:rsidR="00FF5F6F" w:rsidRPr="00D82664">
        <w:rPr>
          <w:sz w:val="24"/>
        </w:rPr>
        <w:t>i.e.</w:t>
      </w:r>
      <w:proofErr w:type="gramEnd"/>
      <w:r w:rsidR="00FF5F6F" w:rsidRPr="00D82664">
        <w:rPr>
          <w:sz w:val="24"/>
        </w:rPr>
        <w:t xml:space="preserve"> a presumption against proposals which would involve significant alteration or cause damage, or would have a significant adverse impact causing harm within the setting of the remains.</w:t>
      </w:r>
    </w:p>
    <w:p w14:paraId="36D74492" w14:textId="77777777" w:rsidR="00FF5F6F" w:rsidRDefault="00FF5F6F" w:rsidP="00417A91">
      <w:pPr>
        <w:pStyle w:val="BodyText"/>
        <w:ind w:right="-188"/>
        <w:rPr>
          <w:sz w:val="24"/>
        </w:rPr>
      </w:pPr>
    </w:p>
    <w:p w14:paraId="7B6E66C8" w14:textId="77777777" w:rsidR="00FF5F6F" w:rsidRPr="00055059" w:rsidRDefault="00FF5F6F" w:rsidP="00417A91">
      <w:pPr>
        <w:pStyle w:val="BodyText"/>
        <w:ind w:right="-188"/>
        <w:rPr>
          <w:sz w:val="24"/>
          <w:u w:val="single"/>
        </w:rPr>
      </w:pPr>
      <w:r w:rsidRPr="00055059">
        <w:rPr>
          <w:sz w:val="24"/>
          <w:u w:val="single"/>
        </w:rPr>
        <w:t>Historic Parks and Gardens</w:t>
      </w:r>
    </w:p>
    <w:p w14:paraId="556A0D60" w14:textId="77777777" w:rsidR="00FF5F6F" w:rsidRPr="00CB63BA" w:rsidRDefault="00FF5F6F" w:rsidP="00417A91">
      <w:pPr>
        <w:pStyle w:val="BodyText"/>
        <w:ind w:right="-188"/>
        <w:rPr>
          <w:sz w:val="24"/>
        </w:rPr>
      </w:pPr>
    </w:p>
    <w:p w14:paraId="60900C7E" w14:textId="77777777" w:rsidR="00FF5F6F" w:rsidRDefault="00FF5F6F" w:rsidP="00417A91">
      <w:pPr>
        <w:pStyle w:val="BodyText"/>
        <w:ind w:right="-188"/>
        <w:rPr>
          <w:sz w:val="22"/>
        </w:rPr>
      </w:pPr>
      <w:r w:rsidRPr="00CB63BA">
        <w:rPr>
          <w:sz w:val="24"/>
        </w:rPr>
        <w:t xml:space="preserve">PPW also explains that local authorities should </w:t>
      </w:r>
      <w:r>
        <w:rPr>
          <w:sz w:val="24"/>
        </w:rPr>
        <w:t xml:space="preserve">value, </w:t>
      </w:r>
      <w:r w:rsidRPr="00CB63BA">
        <w:rPr>
          <w:sz w:val="24"/>
        </w:rPr>
        <w:t>protect</w:t>
      </w:r>
      <w:r>
        <w:rPr>
          <w:sz w:val="24"/>
        </w:rPr>
        <w:t xml:space="preserve">, </w:t>
      </w:r>
      <w:proofErr w:type="gramStart"/>
      <w:r>
        <w:rPr>
          <w:sz w:val="24"/>
        </w:rPr>
        <w:t>conserve</w:t>
      </w:r>
      <w:proofErr w:type="gramEnd"/>
      <w:r>
        <w:rPr>
          <w:sz w:val="24"/>
        </w:rPr>
        <w:t xml:space="preserve"> and enhance the special interests of </w:t>
      </w:r>
      <w:r w:rsidRPr="00CB63BA">
        <w:rPr>
          <w:sz w:val="24"/>
        </w:rPr>
        <w:t xml:space="preserve">parks and gardens and their settings included </w:t>
      </w:r>
      <w:r>
        <w:rPr>
          <w:sz w:val="24"/>
        </w:rPr>
        <w:t xml:space="preserve">on the </w:t>
      </w:r>
      <w:r w:rsidRPr="00055059">
        <w:rPr>
          <w:sz w:val="24"/>
        </w:rPr>
        <w:t xml:space="preserve">register of historic parks and gardens in Wales </w:t>
      </w:r>
      <w:r w:rsidRPr="00CB63BA">
        <w:rPr>
          <w:sz w:val="24"/>
        </w:rPr>
        <w:t>and that the effect of a proposed development on a registered park or garden or its setting should be a material consideration in the determination of a planning application.</w:t>
      </w:r>
    </w:p>
    <w:sectPr w:rsidR="00FF5F6F" w:rsidSect="002D572F">
      <w:headerReference w:type="default" r:id="rId13"/>
      <w:footerReference w:type="default" r:id="rId14"/>
      <w:headerReference w:type="first" r:id="rId15"/>
      <w:footerReference w:type="first" r:id="rId16"/>
      <w:pgSz w:w="11906" w:h="16838" w:code="9"/>
      <w:pgMar w:top="101" w:right="1440" w:bottom="1440" w:left="1440" w:header="72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E88B" w14:textId="77777777" w:rsidR="005E427A" w:rsidRDefault="005E427A">
      <w:r>
        <w:separator/>
      </w:r>
    </w:p>
  </w:endnote>
  <w:endnote w:type="continuationSeparator" w:id="0">
    <w:p w14:paraId="466E552F" w14:textId="77777777" w:rsidR="005E427A" w:rsidRDefault="005E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ifry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B8B5" w14:textId="77777777" w:rsidR="002D572F" w:rsidRDefault="002D572F">
    <w:pPr>
      <w:pStyle w:val="Footer"/>
    </w:pPr>
    <w:r>
      <w:rPr>
        <w:rFonts w:ascii="Times New Roman" w:hAnsi="Times New Roman"/>
        <w:noProof/>
        <w:szCs w:val="24"/>
        <w:lang w:eastAsia="en-GB"/>
      </w:rPr>
      <w:drawing>
        <wp:anchor distT="0" distB="0" distL="114300" distR="114300" simplePos="0" relativeHeight="251660288" behindDoc="1" locked="1" layoutInCell="1" allowOverlap="1" wp14:anchorId="3DBE81B8" wp14:editId="1FDB5622">
          <wp:simplePos x="0" y="0"/>
          <wp:positionH relativeFrom="column">
            <wp:posOffset>0</wp:posOffset>
          </wp:positionH>
          <wp:positionV relativeFrom="page">
            <wp:posOffset>9944735</wp:posOffset>
          </wp:positionV>
          <wp:extent cx="643890" cy="611505"/>
          <wp:effectExtent l="0" t="0" r="381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DFE4" w14:textId="77777777" w:rsidR="00832EC1" w:rsidRDefault="002D572F">
    <w:pPr>
      <w:pStyle w:val="Footer"/>
      <w:spacing w:before="0" w:after="0" w:line="20" w:lineRule="exact"/>
      <w:rPr>
        <w:sz w:val="12"/>
      </w:rPr>
    </w:pPr>
    <w:r>
      <w:rPr>
        <w:rFonts w:ascii="Times New Roman" w:hAnsi="Times New Roman"/>
        <w:noProof/>
        <w:szCs w:val="24"/>
        <w:lang w:eastAsia="en-GB"/>
      </w:rPr>
      <w:drawing>
        <wp:anchor distT="0" distB="0" distL="114300" distR="114300" simplePos="0" relativeHeight="251657216" behindDoc="1" locked="1" layoutInCell="1" allowOverlap="1" wp14:anchorId="267FE8D0" wp14:editId="3C841C1C">
          <wp:simplePos x="0" y="0"/>
          <wp:positionH relativeFrom="column">
            <wp:posOffset>-95250</wp:posOffset>
          </wp:positionH>
          <wp:positionV relativeFrom="page">
            <wp:posOffset>9871075</wp:posOffset>
          </wp:positionV>
          <wp:extent cx="643890" cy="611505"/>
          <wp:effectExtent l="0" t="0" r="381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C54B8" w14:textId="77777777" w:rsidR="005E427A" w:rsidRDefault="005E427A">
      <w:r>
        <w:separator/>
      </w:r>
    </w:p>
  </w:footnote>
  <w:footnote w:type="continuationSeparator" w:id="0">
    <w:p w14:paraId="40502F05" w14:textId="77777777" w:rsidR="005E427A" w:rsidRDefault="005E4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7" w:type="dxa"/>
      <w:tblLayout w:type="fixed"/>
      <w:tblLook w:val="0000" w:firstRow="0" w:lastRow="0" w:firstColumn="0" w:lastColumn="0" w:noHBand="0" w:noVBand="0"/>
    </w:tblPr>
    <w:tblGrid>
      <w:gridCol w:w="13937"/>
    </w:tblGrid>
    <w:tr w:rsidR="002D572F" w14:paraId="6DD7E305" w14:textId="77777777" w:rsidTr="005B6EAD">
      <w:tc>
        <w:tcPr>
          <w:tcW w:w="2495" w:type="dxa"/>
        </w:tcPr>
        <w:p w14:paraId="1EF70299" w14:textId="77777777" w:rsidR="002D572F" w:rsidRDefault="002D572F" w:rsidP="002D572F">
          <w:pPr>
            <w:pStyle w:val="Header"/>
            <w:tabs>
              <w:tab w:val="clear" w:pos="4153"/>
              <w:tab w:val="center" w:pos="4424"/>
            </w:tabs>
            <w:ind w:left="-567"/>
            <w:jc w:val="right"/>
            <w:rPr>
              <w:sz w:val="16"/>
            </w:rPr>
          </w:pPr>
          <w:r>
            <w:rPr>
              <w:noProof/>
              <w:lang w:eastAsia="en-GB"/>
            </w:rPr>
            <w:drawing>
              <wp:anchor distT="0" distB="0" distL="114300" distR="114300" simplePos="0" relativeHeight="251662336" behindDoc="1" locked="1" layoutInCell="1" allowOverlap="1" wp14:anchorId="03F525D2" wp14:editId="6F9E1D6A">
                <wp:simplePos x="0" y="0"/>
                <wp:positionH relativeFrom="column">
                  <wp:posOffset>2540</wp:posOffset>
                </wp:positionH>
                <wp:positionV relativeFrom="paragraph">
                  <wp:posOffset>3175</wp:posOffset>
                </wp:positionV>
                <wp:extent cx="1281430" cy="302895"/>
                <wp:effectExtent l="0" t="0" r="0" b="190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rPr>
            <w:t xml:space="preserve"> </w:t>
          </w:r>
        </w:p>
        <w:p w14:paraId="052B6BEC" w14:textId="77777777" w:rsidR="002D572F" w:rsidRDefault="002D572F" w:rsidP="002D572F">
          <w:pPr>
            <w:pStyle w:val="Header"/>
            <w:tabs>
              <w:tab w:val="clear" w:pos="4153"/>
              <w:tab w:val="center" w:pos="4424"/>
            </w:tabs>
            <w:rPr>
              <w:sz w:val="16"/>
            </w:rPr>
          </w:pPr>
        </w:p>
      </w:tc>
    </w:tr>
  </w:tbl>
  <w:p w14:paraId="0E2D300E" w14:textId="77777777" w:rsidR="002D572F" w:rsidRDefault="002D5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7" w:type="dxa"/>
      <w:tblLayout w:type="fixed"/>
      <w:tblLook w:val="0000" w:firstRow="0" w:lastRow="0" w:firstColumn="0" w:lastColumn="0" w:noHBand="0" w:noVBand="0"/>
    </w:tblPr>
    <w:tblGrid>
      <w:gridCol w:w="2495"/>
      <w:gridCol w:w="2495"/>
      <w:gridCol w:w="2495"/>
      <w:gridCol w:w="2495"/>
      <w:gridCol w:w="3957"/>
    </w:tblGrid>
    <w:tr w:rsidR="002D572F" w14:paraId="45D842EB" w14:textId="77777777" w:rsidTr="002D572F">
      <w:tc>
        <w:tcPr>
          <w:tcW w:w="2495" w:type="dxa"/>
        </w:tcPr>
        <w:p w14:paraId="5DB15FAF" w14:textId="143C9A90" w:rsidR="002D572F" w:rsidRDefault="00230473" w:rsidP="002D572F">
          <w:pPr>
            <w:pStyle w:val="Header"/>
            <w:tabs>
              <w:tab w:val="clear" w:pos="4153"/>
              <w:tab w:val="center" w:pos="4424"/>
            </w:tabs>
            <w:ind w:left="-567"/>
            <w:jc w:val="right"/>
            <w:rPr>
              <w:sz w:val="16"/>
            </w:rPr>
          </w:pPr>
          <w:r>
            <w:rPr>
              <w:noProof/>
            </w:rPr>
            <w:drawing>
              <wp:anchor distT="0" distB="0" distL="114300" distR="114300" simplePos="0" relativeHeight="251658752" behindDoc="1" locked="1" layoutInCell="1" allowOverlap="1" wp14:anchorId="73CEA11D" wp14:editId="4022DB1C">
                <wp:simplePos x="0" y="0"/>
                <wp:positionH relativeFrom="column">
                  <wp:posOffset>2540</wp:posOffset>
                </wp:positionH>
                <wp:positionV relativeFrom="paragraph">
                  <wp:posOffset>3175</wp:posOffset>
                </wp:positionV>
                <wp:extent cx="1281430" cy="302895"/>
                <wp:effectExtent l="0" t="0" r="0" b="1905"/>
                <wp:wrapNone/>
                <wp:docPr id="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pic:spPr>
                    </pic:pic>
                  </a:graphicData>
                </a:graphic>
                <wp14:sizeRelH relativeFrom="margin">
                  <wp14:pctWidth>0</wp14:pctWidth>
                </wp14:sizeRelH>
                <wp14:sizeRelV relativeFrom="margin">
                  <wp14:pctHeight>0</wp14:pctHeight>
                </wp14:sizeRelV>
              </wp:anchor>
            </w:drawing>
          </w:r>
          <w:r w:rsidR="002D572F">
            <w:rPr>
              <w:sz w:val="16"/>
            </w:rPr>
            <w:t xml:space="preserve"> </w:t>
          </w:r>
        </w:p>
        <w:p w14:paraId="78B0A4B9" w14:textId="77777777" w:rsidR="002D572F" w:rsidRDefault="002D572F" w:rsidP="002D572F">
          <w:pPr>
            <w:pStyle w:val="Header"/>
            <w:tabs>
              <w:tab w:val="clear" w:pos="4153"/>
              <w:tab w:val="center" w:pos="4424"/>
            </w:tabs>
            <w:rPr>
              <w:sz w:val="16"/>
            </w:rPr>
          </w:pPr>
          <w:r>
            <w:rPr>
              <w:sz w:val="16"/>
            </w:rPr>
            <w:t xml:space="preserve"> </w:t>
          </w:r>
        </w:p>
        <w:p w14:paraId="2BAC397B" w14:textId="77777777" w:rsidR="002D572F" w:rsidRDefault="002D572F" w:rsidP="002D572F">
          <w:pPr>
            <w:pStyle w:val="Header"/>
            <w:tabs>
              <w:tab w:val="clear" w:pos="4153"/>
              <w:tab w:val="center" w:pos="4424"/>
            </w:tabs>
            <w:rPr>
              <w:sz w:val="16"/>
            </w:rPr>
          </w:pPr>
        </w:p>
      </w:tc>
      <w:tc>
        <w:tcPr>
          <w:tcW w:w="2495" w:type="dxa"/>
        </w:tcPr>
        <w:tbl>
          <w:tblPr>
            <w:tblW w:w="0" w:type="auto"/>
            <w:tblLayout w:type="fixed"/>
            <w:tblLook w:val="04A0" w:firstRow="1" w:lastRow="0" w:firstColumn="1" w:lastColumn="0" w:noHBand="0" w:noVBand="1"/>
          </w:tblPr>
          <w:tblGrid>
            <w:gridCol w:w="3957"/>
            <w:gridCol w:w="3236"/>
          </w:tblGrid>
          <w:tr w:rsidR="002D572F" w14:paraId="50085C0D" w14:textId="77777777" w:rsidTr="005B6EAD">
            <w:tc>
              <w:tcPr>
                <w:tcW w:w="3957" w:type="dxa"/>
              </w:tcPr>
              <w:p w14:paraId="0925E94C"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0E73B246"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078ADA9C"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74F14878"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67760D77"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2" w:history="1">
                  <w:r>
                    <w:rPr>
                      <w:rStyle w:val="Hyperlink"/>
                      <w:sz w:val="16"/>
                    </w:rPr>
                    <w:t>cadw@gov.wales</w:t>
                  </w:r>
                </w:hyperlink>
              </w:p>
              <w:p w14:paraId="36EF8165" w14:textId="77777777" w:rsidR="002D572F" w:rsidRDefault="00000000" w:rsidP="002D572F">
                <w:pPr>
                  <w:pStyle w:val="Header"/>
                  <w:tabs>
                    <w:tab w:val="clear" w:pos="4153"/>
                    <w:tab w:val="left" w:pos="4424"/>
                  </w:tabs>
                  <w:spacing w:before="0" w:after="0" w:line="226" w:lineRule="exact"/>
                  <w:ind w:left="6"/>
                  <w:rPr>
                    <w:sz w:val="16"/>
                    <w:lang w:val="nl-NL"/>
                  </w:rPr>
                </w:pPr>
                <w:hyperlink r:id="rId3" w:history="1">
                  <w:r w:rsidR="002D572F">
                    <w:rPr>
                      <w:rStyle w:val="Hyperlink"/>
                      <w:sz w:val="16"/>
                      <w:lang w:val="nl-NL"/>
                    </w:rPr>
                    <w:t>cadw.gov.wales</w:t>
                  </w:r>
                </w:hyperlink>
              </w:p>
              <w:p w14:paraId="1D43E080"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6BC0387C" w14:textId="77777777" w:rsidR="002D572F" w:rsidRDefault="002D572F" w:rsidP="002D572F"/>
      </w:tc>
      <w:tc>
        <w:tcPr>
          <w:tcW w:w="2495" w:type="dxa"/>
        </w:tcPr>
        <w:tbl>
          <w:tblPr>
            <w:tblW w:w="0" w:type="auto"/>
            <w:tblLayout w:type="fixed"/>
            <w:tblLook w:val="04A0" w:firstRow="1" w:lastRow="0" w:firstColumn="1" w:lastColumn="0" w:noHBand="0" w:noVBand="1"/>
          </w:tblPr>
          <w:tblGrid>
            <w:gridCol w:w="3957"/>
            <w:gridCol w:w="3236"/>
          </w:tblGrid>
          <w:tr w:rsidR="002D572F" w14:paraId="04942ACF" w14:textId="77777777" w:rsidTr="005B6EAD">
            <w:tc>
              <w:tcPr>
                <w:tcW w:w="3957" w:type="dxa"/>
                <w:hideMark/>
              </w:tcPr>
              <w:p w14:paraId="4843DE1D" w14:textId="5A3991FA" w:rsidR="002D572F" w:rsidRPr="003100A7" w:rsidRDefault="00230473" w:rsidP="002D572F">
                <w:pPr>
                  <w:pStyle w:val="Header"/>
                  <w:tabs>
                    <w:tab w:val="clear" w:pos="4153"/>
                    <w:tab w:val="clear" w:pos="8306"/>
                    <w:tab w:val="left" w:pos="4424"/>
                  </w:tabs>
                  <w:spacing w:before="0" w:after="0" w:line="226" w:lineRule="exact"/>
                  <w:ind w:left="2567"/>
                  <w:rPr>
                    <w:sz w:val="16"/>
                    <w:lang w:val="nl-NL"/>
                  </w:rPr>
                </w:pPr>
                <w:r>
                  <w:rPr>
                    <w:noProof/>
                  </w:rPr>
                  <w:drawing>
                    <wp:anchor distT="0" distB="0" distL="114300" distR="114300" simplePos="0" relativeHeight="251659776" behindDoc="1" locked="1" layoutInCell="1" allowOverlap="1" wp14:anchorId="5907C6C0" wp14:editId="45F16EEF">
                      <wp:simplePos x="0" y="0"/>
                      <wp:positionH relativeFrom="column">
                        <wp:posOffset>635</wp:posOffset>
                      </wp:positionH>
                      <wp:positionV relativeFrom="paragraph">
                        <wp:posOffset>3175</wp:posOffset>
                      </wp:positionV>
                      <wp:extent cx="2121535" cy="737235"/>
                      <wp:effectExtent l="0" t="0" r="0" b="5715"/>
                      <wp:wrapNone/>
                      <wp:docPr id="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1535" cy="737235"/>
                              </a:xfrm>
                              <a:prstGeom prst="rect">
                                <a:avLst/>
                              </a:prstGeom>
                              <a:noFill/>
                            </pic:spPr>
                          </pic:pic>
                        </a:graphicData>
                      </a:graphic>
                      <wp14:sizeRelH relativeFrom="margin">
                        <wp14:pctWidth>0</wp14:pctWidth>
                      </wp14:sizeRelH>
                      <wp14:sizeRelV relativeFrom="margin">
                        <wp14:pctHeight>0</wp14:pctHeight>
                      </wp14:sizeRelV>
                    </wp:anchor>
                  </w:drawing>
                </w:r>
              </w:p>
              <w:p w14:paraId="6EACDC1E"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78856614"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30A9FEC9"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04A01FB1"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0DEC8566"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5" w:history="1">
                  <w:r>
                    <w:rPr>
                      <w:rStyle w:val="Hyperlink"/>
                      <w:sz w:val="16"/>
                    </w:rPr>
                    <w:t>cadw@gov.wales</w:t>
                  </w:r>
                </w:hyperlink>
              </w:p>
              <w:p w14:paraId="45C64118" w14:textId="77777777" w:rsidR="002D572F" w:rsidRDefault="00000000" w:rsidP="002D572F">
                <w:pPr>
                  <w:pStyle w:val="Header"/>
                  <w:tabs>
                    <w:tab w:val="clear" w:pos="4153"/>
                    <w:tab w:val="left" w:pos="4424"/>
                  </w:tabs>
                  <w:spacing w:before="0" w:after="0" w:line="226" w:lineRule="exact"/>
                  <w:ind w:left="6"/>
                  <w:rPr>
                    <w:sz w:val="16"/>
                    <w:lang w:val="nl-NL"/>
                  </w:rPr>
                </w:pPr>
                <w:hyperlink r:id="rId6" w:history="1">
                  <w:r w:rsidR="002D572F">
                    <w:rPr>
                      <w:rStyle w:val="Hyperlink"/>
                      <w:sz w:val="16"/>
                      <w:lang w:val="nl-NL"/>
                    </w:rPr>
                    <w:t>cadw.gov.wales</w:t>
                  </w:r>
                </w:hyperlink>
              </w:p>
              <w:p w14:paraId="61BC018B"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433AFD99" w14:textId="77777777" w:rsidR="002D572F" w:rsidRDefault="002D572F" w:rsidP="002D572F"/>
      </w:tc>
      <w:tc>
        <w:tcPr>
          <w:tcW w:w="2495" w:type="dxa"/>
        </w:tcPr>
        <w:p w14:paraId="491FAB7A" w14:textId="77777777" w:rsidR="002D572F" w:rsidRDefault="002D572F" w:rsidP="002D572F">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67315F19"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56AE56D0" w14:textId="77777777" w:rsidTr="00792ADE">
                  <w:tc>
                    <w:tcPr>
                      <w:tcW w:w="3957" w:type="dxa"/>
                    </w:tcPr>
                    <w:p w14:paraId="5F023971"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c>
                    <w:tcPr>
                      <w:tcW w:w="3236" w:type="dxa"/>
                    </w:tcPr>
                    <w:p w14:paraId="736280E2"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4F76054"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13744A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005218E9"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7" w:history="1">
                        <w:r w:rsidRPr="001A2526">
                          <w:rPr>
                            <w:rStyle w:val="Hyperlink"/>
                            <w:sz w:val="16"/>
                          </w:rPr>
                          <w:t>cadw@gov.wales</w:t>
                        </w:r>
                      </w:hyperlink>
                    </w:p>
                    <w:p w14:paraId="68924C61"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8" w:history="1">
                        <w:r w:rsidR="002D572F" w:rsidRPr="001A2526">
                          <w:rPr>
                            <w:rStyle w:val="Hyperlink"/>
                            <w:sz w:val="16"/>
                            <w:lang w:val="nl-NL"/>
                          </w:rPr>
                          <w:t>cadw.gov.wales</w:t>
                        </w:r>
                      </w:hyperlink>
                    </w:p>
                    <w:p w14:paraId="4F8905BF"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9454F03" w14:textId="77777777" w:rsidR="002D572F" w:rsidRPr="001A2526" w:rsidRDefault="002D572F" w:rsidP="002D572F"/>
            </w:tc>
            <w:tc>
              <w:tcPr>
                <w:tcW w:w="3236" w:type="dxa"/>
              </w:tcPr>
              <w:tbl>
                <w:tblPr>
                  <w:tblW w:w="0" w:type="auto"/>
                  <w:tblLayout w:type="fixed"/>
                  <w:tblLook w:val="0000" w:firstRow="0" w:lastRow="0" w:firstColumn="0" w:lastColumn="0" w:noHBand="0" w:noVBand="0"/>
                </w:tblPr>
                <w:tblGrid>
                  <w:gridCol w:w="3957"/>
                  <w:gridCol w:w="3236"/>
                </w:tblGrid>
                <w:tr w:rsidR="002D572F" w:rsidRPr="001A2526" w14:paraId="6E3B3285" w14:textId="77777777" w:rsidTr="00792ADE">
                  <w:tc>
                    <w:tcPr>
                      <w:tcW w:w="3957" w:type="dxa"/>
                    </w:tcPr>
                    <w:p w14:paraId="72F5240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4174A0DF"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324C73FD"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3A0A76BE"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9" w:history="1">
                        <w:r w:rsidRPr="001A2526">
                          <w:rPr>
                            <w:rStyle w:val="Hyperlink"/>
                            <w:sz w:val="16"/>
                          </w:rPr>
                          <w:t>cadw@gov.wales</w:t>
                        </w:r>
                      </w:hyperlink>
                    </w:p>
                    <w:p w14:paraId="3E7A3BF4"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0" w:history="1">
                        <w:r w:rsidR="002D572F" w:rsidRPr="001A2526">
                          <w:rPr>
                            <w:rStyle w:val="Hyperlink"/>
                            <w:sz w:val="16"/>
                            <w:lang w:val="nl-NL"/>
                          </w:rPr>
                          <w:t>cadw.gov.wales</w:t>
                        </w:r>
                      </w:hyperlink>
                    </w:p>
                  </w:tc>
                  <w:tc>
                    <w:tcPr>
                      <w:tcW w:w="3236" w:type="dxa"/>
                    </w:tcPr>
                    <w:p w14:paraId="725ACCD0"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0704B37"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0F023601"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62DE809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1" w:history="1">
                        <w:r w:rsidRPr="001A2526">
                          <w:rPr>
                            <w:rStyle w:val="Hyperlink"/>
                            <w:sz w:val="16"/>
                          </w:rPr>
                          <w:t>cadw@gov.wales</w:t>
                        </w:r>
                      </w:hyperlink>
                    </w:p>
                    <w:p w14:paraId="0CF895A6"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2" w:history="1">
                        <w:r w:rsidR="002D572F" w:rsidRPr="001A2526">
                          <w:rPr>
                            <w:rStyle w:val="Hyperlink"/>
                            <w:sz w:val="16"/>
                            <w:lang w:val="nl-NL"/>
                          </w:rPr>
                          <w:t>cadw.gov.wales</w:t>
                        </w:r>
                      </w:hyperlink>
                    </w:p>
                    <w:p w14:paraId="3791C4E4"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00E1465" w14:textId="77777777" w:rsidR="002D572F" w:rsidRPr="001A2526" w:rsidRDefault="002D572F" w:rsidP="002D572F"/>
            </w:tc>
          </w:tr>
        </w:tbl>
        <w:p w14:paraId="6C1A3E63" w14:textId="77777777" w:rsidR="002D572F" w:rsidRDefault="002D572F" w:rsidP="002D572F"/>
      </w:tc>
    </w:tr>
  </w:tbl>
  <w:p w14:paraId="148BFB07" w14:textId="77777777"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6807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82226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3F8"/>
    <w:rsid w:val="0000051D"/>
    <w:rsid w:val="00036F37"/>
    <w:rsid w:val="00047FC6"/>
    <w:rsid w:val="000A3CE4"/>
    <w:rsid w:val="000C115D"/>
    <w:rsid w:val="000C3610"/>
    <w:rsid w:val="000D1F8F"/>
    <w:rsid w:val="00136E9C"/>
    <w:rsid w:val="00142656"/>
    <w:rsid w:val="00150FD2"/>
    <w:rsid w:val="00151CBB"/>
    <w:rsid w:val="00160A5E"/>
    <w:rsid w:val="00166EEF"/>
    <w:rsid w:val="001879E3"/>
    <w:rsid w:val="001B204E"/>
    <w:rsid w:val="001C11A3"/>
    <w:rsid w:val="001E6F2B"/>
    <w:rsid w:val="0021354E"/>
    <w:rsid w:val="00223A73"/>
    <w:rsid w:val="00223F8C"/>
    <w:rsid w:val="00230473"/>
    <w:rsid w:val="002337CA"/>
    <w:rsid w:val="00293537"/>
    <w:rsid w:val="002A627A"/>
    <w:rsid w:val="002D2C62"/>
    <w:rsid w:val="002D572F"/>
    <w:rsid w:val="00302AC1"/>
    <w:rsid w:val="003232E3"/>
    <w:rsid w:val="00370F36"/>
    <w:rsid w:val="00377C45"/>
    <w:rsid w:val="003D60F8"/>
    <w:rsid w:val="003D624B"/>
    <w:rsid w:val="00413114"/>
    <w:rsid w:val="0041556F"/>
    <w:rsid w:val="00417A91"/>
    <w:rsid w:val="00425FBB"/>
    <w:rsid w:val="00436F9E"/>
    <w:rsid w:val="0047408E"/>
    <w:rsid w:val="0048515A"/>
    <w:rsid w:val="004A3DF1"/>
    <w:rsid w:val="004C3B59"/>
    <w:rsid w:val="004E7C27"/>
    <w:rsid w:val="00521CA2"/>
    <w:rsid w:val="0053078D"/>
    <w:rsid w:val="0055203F"/>
    <w:rsid w:val="0056407E"/>
    <w:rsid w:val="005E427A"/>
    <w:rsid w:val="005F1AA2"/>
    <w:rsid w:val="00612AAF"/>
    <w:rsid w:val="00624328"/>
    <w:rsid w:val="006253F8"/>
    <w:rsid w:val="00640E5A"/>
    <w:rsid w:val="00641C0F"/>
    <w:rsid w:val="00661862"/>
    <w:rsid w:val="006C6A08"/>
    <w:rsid w:val="006D64F9"/>
    <w:rsid w:val="0074377D"/>
    <w:rsid w:val="00761E2B"/>
    <w:rsid w:val="007929BE"/>
    <w:rsid w:val="00792ADE"/>
    <w:rsid w:val="007A0141"/>
    <w:rsid w:val="007C00D2"/>
    <w:rsid w:val="007E1DDE"/>
    <w:rsid w:val="0081275C"/>
    <w:rsid w:val="008227AD"/>
    <w:rsid w:val="00832EC1"/>
    <w:rsid w:val="00841387"/>
    <w:rsid w:val="008602BB"/>
    <w:rsid w:val="0089330D"/>
    <w:rsid w:val="008A5446"/>
    <w:rsid w:val="008D6213"/>
    <w:rsid w:val="008E00E5"/>
    <w:rsid w:val="008F4620"/>
    <w:rsid w:val="009208D9"/>
    <w:rsid w:val="00923D92"/>
    <w:rsid w:val="00926EBD"/>
    <w:rsid w:val="009622E4"/>
    <w:rsid w:val="00970837"/>
    <w:rsid w:val="009854FB"/>
    <w:rsid w:val="009D7CFF"/>
    <w:rsid w:val="00A57C2A"/>
    <w:rsid w:val="00A636FF"/>
    <w:rsid w:val="00A733DB"/>
    <w:rsid w:val="00A7750F"/>
    <w:rsid w:val="00A836AD"/>
    <w:rsid w:val="00A87B5A"/>
    <w:rsid w:val="00A90DEB"/>
    <w:rsid w:val="00A93D06"/>
    <w:rsid w:val="00A94117"/>
    <w:rsid w:val="00AB1AB6"/>
    <w:rsid w:val="00AB3664"/>
    <w:rsid w:val="00AF073A"/>
    <w:rsid w:val="00B238E9"/>
    <w:rsid w:val="00B51B43"/>
    <w:rsid w:val="00B73595"/>
    <w:rsid w:val="00BB53D4"/>
    <w:rsid w:val="00BD5927"/>
    <w:rsid w:val="00BF2B5A"/>
    <w:rsid w:val="00C013F4"/>
    <w:rsid w:val="00C45F7B"/>
    <w:rsid w:val="00C46B14"/>
    <w:rsid w:val="00C569E0"/>
    <w:rsid w:val="00C82997"/>
    <w:rsid w:val="00CB6DF3"/>
    <w:rsid w:val="00CC2F45"/>
    <w:rsid w:val="00D05F2E"/>
    <w:rsid w:val="00D05FEB"/>
    <w:rsid w:val="00D117D8"/>
    <w:rsid w:val="00D24269"/>
    <w:rsid w:val="00D412C4"/>
    <w:rsid w:val="00D700EB"/>
    <w:rsid w:val="00DB15E7"/>
    <w:rsid w:val="00DB1FA7"/>
    <w:rsid w:val="00DB2635"/>
    <w:rsid w:val="00DB38A7"/>
    <w:rsid w:val="00DC38D8"/>
    <w:rsid w:val="00DF4AE1"/>
    <w:rsid w:val="00E02701"/>
    <w:rsid w:val="00E03B0C"/>
    <w:rsid w:val="00E54866"/>
    <w:rsid w:val="00EC03E6"/>
    <w:rsid w:val="00EF0BEF"/>
    <w:rsid w:val="00EF6F6F"/>
    <w:rsid w:val="00F250B7"/>
    <w:rsid w:val="00F30526"/>
    <w:rsid w:val="00F465C8"/>
    <w:rsid w:val="00F64A98"/>
    <w:rsid w:val="00F87FCB"/>
    <w:rsid w:val="00F9770E"/>
    <w:rsid w:val="00FE06A8"/>
    <w:rsid w:val="00FF5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22BCA"/>
  <w15:docId w15:val="{F170C185-3C2D-4541-B2A3-5850EAF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72F"/>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link w:val="BodyTextChar"/>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 w:type="character" w:customStyle="1" w:styleId="BodyTextChar">
    <w:name w:val="Body Text Char"/>
    <w:basedOn w:val="DefaultParagraphFont"/>
    <w:link w:val="BodyText"/>
    <w:rsid w:val="00C569E0"/>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71497">
      <w:bodyDiv w:val="1"/>
      <w:marLeft w:val="0"/>
      <w:marRight w:val="0"/>
      <w:marTop w:val="0"/>
      <w:marBottom w:val="0"/>
      <w:divBdr>
        <w:top w:val="none" w:sz="0" w:space="0" w:color="auto"/>
        <w:left w:val="none" w:sz="0" w:space="0" w:color="auto"/>
        <w:bottom w:val="none" w:sz="0" w:space="0" w:color="auto"/>
        <w:right w:val="none" w:sz="0" w:space="0" w:color="auto"/>
      </w:divBdr>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gov.wales/topics/planning/policy/tans/tan-24/?lang=en"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ov.wales/sites/default/files/publications/2021-02/planning-policy-wales-edition-11_0.pdf"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customXml" Target="/customXML/item5.xml" Id="Rf55bbdd0800041eb"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mailto:cadw@gov.wales" TargetMode="External"/><Relationship Id="rId12" Type="http://schemas.openxmlformats.org/officeDocument/2006/relationships/hyperlink" Target="http://www.cadw.gov.wales" TargetMode="External"/><Relationship Id="rId2"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http://www.cadw.gov.wales" TargetMode="External"/><Relationship Id="rId11" Type="http://schemas.openxmlformats.org/officeDocument/2006/relationships/hyperlink" Target="mailto:cadw@gov.wales" TargetMode="External"/><Relationship Id="rId5" Type="http://schemas.openxmlformats.org/officeDocument/2006/relationships/hyperlink" Target="mailto:cadw@gov.wales" TargetMode="External"/><Relationship Id="rId10" Type="http://schemas.openxmlformats.org/officeDocument/2006/relationships/hyperlink" Target="http://www.cadw.gov.wales" TargetMode="External"/><Relationship Id="rId4" Type="http://schemas.openxmlformats.org/officeDocument/2006/relationships/image" Target="media/image3.png"/><Relationship Id="rId9"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FF3C5B18883D4E21973B57C2EEED7FD1" version="1.0.0">
  <systemFields>
    <field name="Objective-Id">
      <value order="0">A46161089</value>
    </field>
    <field name="Objective-Title">
      <value order="0">Cadw - P/2023/0456 - 2023-07-26 - Removal of signs and replacement with illuminated signage, Wrexham Student Village, Crispin Lane, Wrexham - Response</value>
    </field>
    <field name="Objective-Description">
      <value order="0"/>
    </field>
    <field name="Objective-CreationStamp">
      <value order="0">2023-03-14T17:10:28Z</value>
    </field>
    <field name="Objective-IsApproved">
      <value order="0">false</value>
    </field>
    <field name="Objective-IsPublished">
      <value order="0">true</value>
    </field>
    <field name="Objective-DatePublished">
      <value order="0">2023-07-26T08:53:11Z</value>
    </field>
    <field name="Objective-ModificationStamp">
      <value order="0">2023-07-26T08:53:11Z</value>
    </field>
    <field name="Objective-Owner">
      <value order="0">Smith, Nichola (ETC - CST - Cadw - Casework Teams)</value>
    </field>
    <field name="Objective-Path">
      <value order="0">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Consultation:Wrexham County Council - Consultations - 2022-2026:Cadw - P/2023/0456 - Removal of signs and replacement with illuminated signage, Wrexham Student Village, Crispin Lane, Wrexham</value>
    </field>
    <field name="Objective-Parent">
      <value order="0">Cadw - P/2023/0456 - Removal of signs and replacement with illuminated signage, Wrexham Student Village, Crispin Lane, Wrexham</value>
    </field>
    <field name="Objective-State">
      <value order="0">Published</value>
    </field>
    <field name="Objective-VersionId">
      <value order="0">vA87567434</value>
    </field>
    <field name="Objective-Version">
      <value order="0">1.0</value>
    </field>
    <field name="Objective-VersionNumber">
      <value order="0">2</value>
    </field>
    <field name="Objective-VersionComment">
      <value order="0"/>
    </field>
    <field name="Objective-FileNumber">
      <value order="0">qA1505131</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4BD28AAE43B241BD1B351CBB864BD1" ma:contentTypeVersion="11" ma:contentTypeDescription="Create a new document." ma:contentTypeScope="" ma:versionID="e82f7513997bf8010239c5fdb72eb30f">
  <xsd:schema xmlns:xsd="http://www.w3.org/2001/XMLSchema" xmlns:xs="http://www.w3.org/2001/XMLSchema" xmlns:p="http://schemas.microsoft.com/office/2006/metadata/properties" xmlns:ns3="469be6fb-3b06-42ab-ba63-a3553e5be7d8" xmlns:ns4="ce7bbcf1-c2b7-4b14-91c8-7a4522138a49" targetNamespace="http://schemas.microsoft.com/office/2006/metadata/properties" ma:root="true" ma:fieldsID="2f2c7892fa690232ce85f703cb6f8ca5" ns3:_="" ns4:_="">
    <xsd:import namespace="469be6fb-3b06-42ab-ba63-a3553e5be7d8"/>
    <xsd:import namespace="ce7bbcf1-c2b7-4b14-91c8-7a4522138a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e6fb-3b06-42ab-ba63-a3553e5be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7bbcf1-c2b7-4b14-91c8-7a4522138a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02855-A5FA-4993-9166-0926562E59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F4E754-1270-4C6F-9731-8BA66D58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e6fb-3b06-42ab-ba63-a3553e5be7d8"/>
    <ds:schemaRef ds:uri="ce7bbcf1-c2b7-4b14-91c8-7a4522138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62EA65-67AF-4079-8C55-BB43D5CC51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4970</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Smith, Nichola (ETC - CST - Cadw - Casework Teams)</cp:lastModifiedBy>
  <cp:revision>3</cp:revision>
  <cp:lastPrinted>2015-01-06T13:44:00Z</cp:lastPrinted>
  <dcterms:created xsi:type="dcterms:W3CDTF">2023-03-14T17:10:00Z</dcterms:created>
  <dcterms:modified xsi:type="dcterms:W3CDTF">2023-07-26T08:53:00Z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A46161089</vt:lpwstr>
  </property>
  <property fmtid="{D5CDD505-2E9C-101B-9397-08002B2CF9AE}" pid="3" name="Objective-Title">
    <vt:lpwstr>Cadw - P/2023/0456 - 2023-07-26 - Removal of signs and replacement with illuminated signage, Wrexham Student Village, Crispin Lane, Wrexham - Response</vt:lpwstr>
  </property>
  <property fmtid="{D5CDD505-2E9C-101B-9397-08002B2CF9AE}" pid="4" name="Objective-Comment">
    <vt:lpwstr/>
  </property>
  <property fmtid="{D5CDD505-2E9C-101B-9397-08002B2CF9AE}" pid="5" name="Objective-CreationStamp">
    <vt:filetime>2023-07-26T08:48:31Z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2023-07-26T08:53:11Z</vt:filetime>
  </property>
  <property fmtid="{D5CDD505-2E9C-101B-9397-08002B2CF9AE}" pid="9" name="Objective-ModificationStamp">
    <vt:filetime>2023-07-26T08:53:11Z</vt:filetime>
  </property>
  <property fmtid="{D5CDD505-2E9C-101B-9397-08002B2CF9AE}" pid="10" name="Objective-Owner">
    <vt:lpwstr>Smith, Nichola (ETC - CST - Cadw - Casework Teams)</vt:lpwstr>
  </property>
  <property fmtid="{D5CDD505-2E9C-101B-9397-08002B2CF9AE}" pid="11" name="Objective-Path">
    <vt:lpwstr>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Consultation:Wrexham County Council - Consultations - 2022-2026:Cadw - P/2023/0456 - Removal of signs and replacement with illuminated signage, Wrexham Student Village, Crispin Lane, Wrexham:</vt:lpwstr>
  </property>
  <property fmtid="{D5CDD505-2E9C-101B-9397-08002B2CF9AE}" pid="12" name="Objective-Parent">
    <vt:lpwstr>Cadw - P/2023/0456 - Removal of signs and replacement with illuminated signage, Wrexham Student Village, Crispin Lane, Wrexham</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2018-05-02T23:00:00Z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vA87567434</vt:lpwstr>
  </property>
  <property fmtid="{D5CDD505-2E9C-101B-9397-08002B2CF9AE}" pid="27" name="Objective-Language">
    <vt:lpwstr>English (eng)</vt:lpwstr>
  </property>
  <property fmtid="{D5CDD505-2E9C-101B-9397-08002B2CF9AE}" pid="28" name="Objective-Date Acquired">
    <vt:lpwstr/>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y fmtid="{D5CDD505-2E9C-101B-9397-08002B2CF9AE}" pid="32" name="ContentTypeId">
    <vt:lpwstr>0x010100614BD28AAE43B241BD1B351CBB864BD1</vt:lpwstr>
  </property>
</Properties>
</file>