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rPr>
      </w:pPr>
      <w:r w:rsidDel="00000000" w:rsidR="00000000" w:rsidRPr="00000000">
        <w:rPr>
          <w:b w:val="1"/>
          <w:rtl w:val="0"/>
        </w:rPr>
        <w:t xml:space="preserve">Plas Mostyn Bach - Scheme of Measures/Statement to address condition number 16 for P/2017/0758</w:t>
      </w:r>
    </w:p>
    <w:p w:rsidR="00000000" w:rsidDel="00000000" w:rsidP="00000000" w:rsidRDefault="00000000" w:rsidRPr="00000000" w14:paraId="00000002">
      <w:pPr>
        <w:rPr>
          <w:b w:val="1"/>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Plas Mostyn Bach, Minera Road, Minera, Wrexham, LL113AJ is made up of four properties, 3 of which are registered small holdings, all properties having some land with them varying from 1 acre to 20 acres.</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From a recent phone consultation I was advised to write up a statement to explain the occasional use of additional vehicles using the private lane to the properties.</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As the land has not changed use in many years we therefore see there being no additional use of the lane, e.g. currently it is used for maintenance of each person's land, cutting grass /hedges/baling hay at the appropriate times of year, and tending to animals, there has been no large scale agricultural use at Plas Mostyn Bach since milking ceased approximately 11 years ago and 3 of the properties have been sold off since with some land each and therefore there would be no additional use to the lane for farm vehicles from the renovation of the barn, there is also access to the land from Brymbo Road, used occasionally when cutting the grass.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Contractors to the sites for maintenance purposes equals approximately 10 visits per year.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Visibility will also be improved for the residents and any visitors by keeping the hedge to the left of the gateway when exiting the drive cut back.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I therefore request that this condition be removed/met based on the level of traffic movement not being increased and therefore highway safety not being affected.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