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Arial" w:hAnsi="Arial" w:cs="Arial"/>
          <w:sz w:val="28"/>
          <w:szCs w:val="28"/>
        </w:rPr>
      </w:pPr>
      <w:bookmarkStart w:id="0" w:name="_GoBack"/>
      <w:bookmarkEnd w:id="0"/>
    </w:p>
    <w:p>
      <w:pPr>
        <w:jc w:val="center"/>
        <w:rPr>
          <w:rFonts w:ascii="Arial" w:hAnsi="Arial" w:cs="Arial"/>
          <w:sz w:val="28"/>
          <w:szCs w:val="28"/>
        </w:rPr>
      </w:pPr>
    </w:p>
    <w:p>
      <w:pPr>
        <w:jc w:val="center"/>
        <w:rPr>
          <w:rFonts w:ascii="Arial" w:hAnsi="Arial" w:cs="Arial"/>
          <w:sz w:val="28"/>
          <w:szCs w:val="28"/>
        </w:rPr>
      </w:pPr>
    </w:p>
    <w:p>
      <w:pPr>
        <w:jc w:val="center"/>
        <w:rPr>
          <w:rFonts w:ascii="Arial" w:hAnsi="Arial" w:cs="Arial"/>
          <w:sz w:val="28"/>
          <w:szCs w:val="28"/>
        </w:rPr>
      </w:pPr>
      <w:r>
        <w:rPr>
          <w:rFonts w:ascii="Arial" w:hAnsi="Arial" w:cs="Arial"/>
          <w:sz w:val="28"/>
          <w:szCs w:val="28"/>
        </w:rPr>
        <w:t>DESIGN AND ACCESS STATEMENT</w:t>
      </w:r>
    </w:p>
    <w:p>
      <w:pPr>
        <w:jc w:val="center"/>
        <w:rPr>
          <w:rFonts w:ascii="Arial" w:hAnsi="Arial" w:cs="Arial"/>
          <w:sz w:val="28"/>
          <w:szCs w:val="28"/>
        </w:rPr>
      </w:pPr>
      <w:r>
        <w:rPr>
          <w:rFonts w:ascii="Arial" w:hAnsi="Arial" w:cs="Arial"/>
          <w:sz w:val="28"/>
          <w:szCs w:val="28"/>
        </w:rPr>
        <w:t xml:space="preserve">SITE AT GAMFORD HOUSE, GAMFORD LANE, </w:t>
      </w:r>
    </w:p>
    <w:p>
      <w:pPr>
        <w:jc w:val="center"/>
        <w:rPr>
          <w:rFonts w:ascii="Arial" w:hAnsi="Arial" w:cs="Arial"/>
          <w:sz w:val="28"/>
          <w:szCs w:val="28"/>
        </w:rPr>
      </w:pPr>
      <w:r>
        <w:rPr>
          <w:rFonts w:ascii="Arial" w:hAnsi="Arial" w:cs="Arial"/>
          <w:sz w:val="28"/>
          <w:szCs w:val="28"/>
        </w:rPr>
        <w:t>ROSSETT LL12 0EW</w:t>
      </w:r>
    </w:p>
    <w:p>
      <w:pPr>
        <w:jc w:val="center"/>
        <w:rPr>
          <w:rFonts w:ascii="Arial" w:hAnsi="Arial" w:cs="Arial"/>
          <w:sz w:val="28"/>
          <w:szCs w:val="28"/>
        </w:rPr>
      </w:pPr>
    </w:p>
    <w:p>
      <w:pPr>
        <w:jc w:val="center"/>
        <w:rPr>
          <w:rFonts w:ascii="Arial" w:hAnsi="Arial" w:cs="Arial"/>
          <w:sz w:val="28"/>
          <w:szCs w:val="28"/>
        </w:rPr>
      </w:pPr>
      <w:r>
        <w:rPr>
          <w:rFonts w:ascii="Arial" w:hAnsi="Arial" w:cs="Arial"/>
          <w:sz w:val="28"/>
          <w:szCs w:val="28"/>
        </w:rPr>
        <w:t>REDEVELOPMENT OF SITE WITH MIXED USE OF 9no. DETACHED CARBON ZERO DWELLINGS, AN OFFICE BUILDING AND ASSOCIATED LANDSCAPING WORKS</w:t>
      </w:r>
    </w:p>
    <w:p>
      <w:pPr>
        <w:jc w:val="center"/>
        <w:rPr>
          <w:rFonts w:ascii="Arial" w:hAnsi="Arial" w:cs="Arial"/>
          <w:sz w:val="28"/>
          <w:szCs w:val="28"/>
        </w:rPr>
      </w:pPr>
    </w:p>
    <w:p>
      <w:pPr>
        <w:jc w:val="center"/>
        <w:rPr>
          <w:rFonts w:ascii="Arial" w:hAnsi="Arial" w:cs="Arial"/>
          <w:sz w:val="28"/>
          <w:szCs w:val="28"/>
        </w:rPr>
      </w:pPr>
      <w:r>
        <w:drawing>
          <wp:inline distT="0" distB="0" distL="114300" distR="114300">
            <wp:extent cx="3542030" cy="2656840"/>
            <wp:effectExtent l="0" t="0" r="1270" b="10160"/>
            <wp:docPr id="1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3"/>
                    <pic:cNvPicPr>
                      <a:picLocks noChangeAspect="1"/>
                    </pic:cNvPicPr>
                  </pic:nvPicPr>
                  <pic:blipFill>
                    <a:blip r:embed="rId8"/>
                    <a:stretch>
                      <a:fillRect/>
                    </a:stretch>
                  </pic:blipFill>
                  <pic:spPr>
                    <a:xfrm>
                      <a:off x="0" y="0"/>
                      <a:ext cx="3542030" cy="2656840"/>
                    </a:xfrm>
                    <a:prstGeom prst="rect">
                      <a:avLst/>
                    </a:prstGeom>
                    <a:noFill/>
                    <a:ln>
                      <a:noFill/>
                    </a:ln>
                  </pic:spPr>
                </pic:pic>
              </a:graphicData>
            </a:graphic>
          </wp:inline>
        </w:drawing>
      </w:r>
    </w:p>
    <w:p>
      <w:pPr>
        <w:jc w:val="center"/>
        <w:rPr>
          <w:rFonts w:ascii="Arial" w:hAnsi="Arial" w:cs="Arial"/>
          <w:sz w:val="28"/>
          <w:szCs w:val="28"/>
        </w:rPr>
      </w:pPr>
    </w:p>
    <w:p>
      <w:pPr>
        <w:jc w:val="center"/>
        <w:rPr>
          <w:rFonts w:ascii="Arial" w:hAnsi="Arial" w:cs="Arial"/>
          <w:sz w:val="28"/>
          <w:szCs w:val="28"/>
        </w:rPr>
      </w:pPr>
    </w:p>
    <w:p>
      <w:pPr>
        <w:jc w:val="center"/>
        <w:rPr>
          <w:rFonts w:hint="default" w:ascii="Calibri" w:hAnsi="Calibri" w:eastAsia="Times New Roman" w:cs="Times New Roman"/>
          <w:kern w:val="0"/>
          <w:sz w:val="24"/>
          <w:szCs w:val="24"/>
          <w:lang w:val="en-US" w:eastAsia="zh-CN" w:bidi="ar"/>
        </w:rPr>
      </w:pPr>
      <w:r>
        <w:rPr>
          <w:rFonts w:hint="default" w:ascii="Calibri" w:hAnsi="Calibri" w:eastAsia="Times New Roman" w:cs="Times New Roman"/>
          <w:kern w:val="0"/>
          <w:sz w:val="24"/>
          <w:szCs w:val="24"/>
          <w:lang w:val="en-US" w:eastAsia="zh-CN" w:bidi="ar"/>
        </w:rPr>
        <w:drawing>
          <wp:inline distT="0" distB="0" distL="114300" distR="114300">
            <wp:extent cx="2411095" cy="542925"/>
            <wp:effectExtent l="0" t="0" r="8255" b="9525"/>
            <wp:docPr id="14" name="Picture 14"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IMG_256"/>
                    <pic:cNvPicPr>
                      <a:picLocks noChangeAspect="1"/>
                    </pic:cNvPicPr>
                  </pic:nvPicPr>
                  <pic:blipFill>
                    <a:blip r:embed="rId9"/>
                    <a:stretch>
                      <a:fillRect/>
                    </a:stretch>
                  </pic:blipFill>
                  <pic:spPr>
                    <a:xfrm>
                      <a:off x="0" y="0"/>
                      <a:ext cx="2411095" cy="542925"/>
                    </a:xfrm>
                    <a:prstGeom prst="rect">
                      <a:avLst/>
                    </a:prstGeom>
                    <a:noFill/>
                    <a:ln w="9525">
                      <a:noFill/>
                    </a:ln>
                  </pic:spPr>
                </pic:pic>
              </a:graphicData>
            </a:graphic>
          </wp:inline>
        </w:drawing>
      </w:r>
    </w:p>
    <w:p>
      <w:pPr>
        <w:jc w:val="center"/>
        <w:rPr>
          <w:rFonts w:ascii="Arial" w:hAnsi="Arial" w:cs="Arial"/>
          <w:sz w:val="28"/>
          <w:szCs w:val="28"/>
        </w:rPr>
      </w:pPr>
      <w:r>
        <w:rPr>
          <w:rFonts w:ascii="Arial" w:hAnsi="Arial" w:cs="Arial"/>
          <w:sz w:val="28"/>
          <w:szCs w:val="28"/>
        </w:rPr>
        <w:t xml:space="preserve">     December 2022</w:t>
      </w:r>
    </w:p>
    <w:p>
      <w:pPr>
        <w:rPr>
          <w:rFonts w:ascii="Times New Roman" w:hAnsi="Times New Roman" w:cs="Times New Roman"/>
        </w:rPr>
      </w:pPr>
    </w:p>
    <w:p>
      <w:pPr>
        <w:rPr>
          <w:rFonts w:ascii="Times New Roman" w:hAnsi="Times New Roman" w:cs="Times New Roman"/>
        </w:rPr>
      </w:pPr>
    </w:p>
    <w:p>
      <w:pPr>
        <w:rPr>
          <w:rFonts w:ascii="Times New Roman" w:hAnsi="Times New Roman" w:cs="Times New Roman"/>
        </w:rPr>
      </w:pPr>
    </w:p>
    <w:p>
      <w:pPr>
        <w:pStyle w:val="9"/>
        <w:tabs>
          <w:tab w:val="right" w:leader="dot" w:pos="9117"/>
        </w:tabs>
        <w:ind w:left="0" w:firstLine="0"/>
        <w:rPr>
          <w:rFonts w:ascii="Arial" w:hAnsi="Arial" w:cs="Arial"/>
        </w:rPr>
      </w:pPr>
    </w:p>
    <w:p>
      <w:pPr>
        <w:pStyle w:val="9"/>
        <w:tabs>
          <w:tab w:val="right" w:leader="dot" w:pos="9117"/>
        </w:tabs>
        <w:ind w:left="0" w:firstLine="0"/>
        <w:rPr>
          <w:rFonts w:ascii="Arial" w:hAnsi="Arial" w:cs="Arial"/>
          <w:color w:val="5B9BD5" w:themeColor="accent1"/>
          <w:sz w:val="28"/>
          <w:szCs w:val="28"/>
          <w14:textFill>
            <w14:solidFill>
              <w14:schemeClr w14:val="accent1"/>
            </w14:solidFill>
          </w14:textFill>
        </w:rPr>
      </w:pPr>
      <w:r>
        <w:rPr>
          <w:rFonts w:ascii="Arial" w:hAnsi="Arial" w:cs="Arial"/>
          <w:color w:val="5B9BD5" w:themeColor="accent1"/>
          <w:sz w:val="28"/>
          <w:szCs w:val="28"/>
          <w14:textFill>
            <w14:solidFill>
              <w14:schemeClr w14:val="accent1"/>
            </w14:solidFill>
          </w14:textFill>
        </w:rPr>
        <w:t>Contents</w:t>
      </w:r>
    </w:p>
    <w:p>
      <w:pPr>
        <w:rPr>
          <w:rFonts w:ascii="Arial" w:hAnsi="Arial" w:cs="Arial"/>
          <w:color w:val="5B9BD5" w:themeColor="accent1"/>
          <w:sz w:val="28"/>
          <w:szCs w:val="28"/>
          <w14:textFill>
            <w14:solidFill>
              <w14:schemeClr w14:val="accent1"/>
            </w14:solidFill>
          </w14:textFill>
        </w:rPr>
      </w:pPr>
    </w:p>
    <w:p>
      <w:pPr>
        <w:numPr>
          <w:ilvl w:val="0"/>
          <w:numId w:val="1"/>
        </w:numPr>
        <w:spacing w:line="480" w:lineRule="auto"/>
        <w:rPr>
          <w:rFonts w:ascii="Arial" w:hAnsi="Arial" w:cs="Arial"/>
          <w:sz w:val="28"/>
          <w:szCs w:val="28"/>
        </w:rPr>
      </w:pPr>
      <w:r>
        <w:rPr>
          <w:rFonts w:ascii="Arial" w:hAnsi="Arial" w:cs="Arial"/>
          <w:sz w:val="28"/>
          <w:szCs w:val="28"/>
        </w:rPr>
        <w:t>Introduction</w:t>
      </w:r>
    </w:p>
    <w:p>
      <w:pPr>
        <w:numPr>
          <w:ilvl w:val="0"/>
          <w:numId w:val="1"/>
        </w:numPr>
        <w:spacing w:line="480" w:lineRule="auto"/>
        <w:rPr>
          <w:rFonts w:ascii="Arial" w:hAnsi="Arial" w:cs="Arial"/>
          <w:sz w:val="28"/>
          <w:szCs w:val="28"/>
        </w:rPr>
      </w:pPr>
      <w:r>
        <w:rPr>
          <w:rFonts w:ascii="Arial" w:hAnsi="Arial" w:cs="Arial"/>
          <w:sz w:val="28"/>
          <w:szCs w:val="28"/>
        </w:rPr>
        <w:t>Design of Proposals</w:t>
      </w:r>
    </w:p>
    <w:p>
      <w:pPr>
        <w:numPr>
          <w:ilvl w:val="0"/>
          <w:numId w:val="1"/>
        </w:numPr>
        <w:spacing w:line="480" w:lineRule="auto"/>
        <w:rPr>
          <w:rFonts w:ascii="Arial" w:hAnsi="Arial" w:cs="Arial"/>
          <w:sz w:val="28"/>
          <w:szCs w:val="28"/>
        </w:rPr>
      </w:pPr>
      <w:r>
        <w:rPr>
          <w:rFonts w:ascii="Arial" w:hAnsi="Arial" w:cs="Arial"/>
          <w:sz w:val="28"/>
          <w:szCs w:val="28"/>
        </w:rPr>
        <w:t xml:space="preserve">Use </w:t>
      </w:r>
      <w:r>
        <w:rPr>
          <w:rFonts w:hint="default" w:ascii="Arial" w:hAnsi="Arial" w:cs="Arial"/>
          <w:sz w:val="28"/>
          <w:szCs w:val="28"/>
          <w:lang w:val="en-GB"/>
        </w:rPr>
        <w:t>/Renewable Energy</w:t>
      </w:r>
    </w:p>
    <w:p>
      <w:pPr>
        <w:numPr>
          <w:ilvl w:val="0"/>
          <w:numId w:val="1"/>
        </w:numPr>
        <w:spacing w:line="480" w:lineRule="auto"/>
        <w:rPr>
          <w:rFonts w:ascii="Arial" w:hAnsi="Arial" w:cs="Arial"/>
          <w:sz w:val="28"/>
          <w:szCs w:val="28"/>
        </w:rPr>
      </w:pPr>
      <w:r>
        <w:rPr>
          <w:rFonts w:ascii="Arial" w:hAnsi="Arial" w:cs="Arial"/>
          <w:sz w:val="28"/>
          <w:szCs w:val="28"/>
        </w:rPr>
        <w:t>Amount</w:t>
      </w:r>
    </w:p>
    <w:p>
      <w:pPr>
        <w:numPr>
          <w:ilvl w:val="0"/>
          <w:numId w:val="1"/>
        </w:numPr>
        <w:spacing w:line="480" w:lineRule="auto"/>
        <w:rPr>
          <w:rFonts w:ascii="Arial" w:hAnsi="Arial" w:cs="Arial"/>
          <w:sz w:val="28"/>
          <w:szCs w:val="28"/>
        </w:rPr>
      </w:pPr>
      <w:r>
        <w:rPr>
          <w:rFonts w:ascii="Arial" w:hAnsi="Arial" w:cs="Arial"/>
          <w:sz w:val="28"/>
          <w:szCs w:val="28"/>
        </w:rPr>
        <w:t>Layout</w:t>
      </w:r>
    </w:p>
    <w:p>
      <w:pPr>
        <w:numPr>
          <w:ilvl w:val="0"/>
          <w:numId w:val="1"/>
        </w:numPr>
        <w:spacing w:line="480" w:lineRule="auto"/>
        <w:rPr>
          <w:rFonts w:ascii="Arial" w:hAnsi="Arial" w:cs="Arial"/>
          <w:sz w:val="28"/>
          <w:szCs w:val="28"/>
        </w:rPr>
      </w:pPr>
      <w:r>
        <w:rPr>
          <w:rFonts w:ascii="Arial" w:hAnsi="Arial" w:cs="Arial"/>
          <w:sz w:val="28"/>
          <w:szCs w:val="28"/>
        </w:rPr>
        <w:t>Scale</w:t>
      </w:r>
    </w:p>
    <w:p>
      <w:pPr>
        <w:numPr>
          <w:ilvl w:val="0"/>
          <w:numId w:val="1"/>
        </w:numPr>
        <w:spacing w:line="480" w:lineRule="auto"/>
        <w:rPr>
          <w:rFonts w:ascii="Arial" w:hAnsi="Arial" w:cs="Arial"/>
          <w:sz w:val="28"/>
          <w:szCs w:val="28"/>
        </w:rPr>
      </w:pPr>
      <w:r>
        <w:rPr>
          <w:rFonts w:ascii="Arial" w:hAnsi="Arial" w:cs="Arial"/>
          <w:sz w:val="28"/>
          <w:szCs w:val="28"/>
        </w:rPr>
        <w:t>External Appearance</w:t>
      </w:r>
    </w:p>
    <w:p>
      <w:pPr>
        <w:numPr>
          <w:ilvl w:val="0"/>
          <w:numId w:val="1"/>
        </w:numPr>
        <w:spacing w:line="480" w:lineRule="auto"/>
        <w:rPr>
          <w:rFonts w:ascii="Arial" w:hAnsi="Arial" w:cs="Arial"/>
          <w:sz w:val="28"/>
          <w:szCs w:val="28"/>
        </w:rPr>
      </w:pPr>
      <w:r>
        <w:rPr>
          <w:rFonts w:hint="default" w:ascii="Arial" w:hAnsi="Arial" w:cs="Arial"/>
          <w:sz w:val="28"/>
          <w:szCs w:val="28"/>
          <w:lang w:val="en-GB"/>
        </w:rPr>
        <w:t>Landscaping</w:t>
      </w:r>
    </w:p>
    <w:p>
      <w:pPr>
        <w:numPr>
          <w:ilvl w:val="0"/>
          <w:numId w:val="1"/>
        </w:numPr>
        <w:spacing w:line="480" w:lineRule="auto"/>
        <w:rPr>
          <w:rFonts w:ascii="Arial" w:hAnsi="Arial" w:cs="Arial"/>
          <w:sz w:val="28"/>
          <w:szCs w:val="28"/>
        </w:rPr>
      </w:pPr>
      <w:r>
        <w:rPr>
          <w:rFonts w:ascii="Arial" w:hAnsi="Arial" w:cs="Arial"/>
          <w:sz w:val="28"/>
          <w:szCs w:val="28"/>
        </w:rPr>
        <w:t>Access</w:t>
      </w:r>
    </w:p>
    <w:p>
      <w:pPr>
        <w:numPr>
          <w:ilvl w:val="0"/>
          <w:numId w:val="1"/>
        </w:numPr>
        <w:spacing w:line="276" w:lineRule="auto"/>
        <w:rPr>
          <w:rFonts w:ascii="Arial" w:hAnsi="Arial" w:cs="Arial"/>
          <w:sz w:val="28"/>
          <w:szCs w:val="28"/>
        </w:rPr>
      </w:pPr>
      <w:r>
        <w:rPr>
          <w:rFonts w:ascii="Arial" w:hAnsi="Arial" w:cs="Arial"/>
          <w:sz w:val="28"/>
          <w:szCs w:val="28"/>
        </w:rPr>
        <w:t xml:space="preserve">Assessment of Access and Inclusive Design </w:t>
      </w:r>
    </w:p>
    <w:p>
      <w:pPr>
        <w:spacing w:after="0" w:line="240" w:lineRule="auto"/>
        <w:rPr>
          <w:rFonts w:ascii="Arial" w:hAnsi="Arial" w:cs="Arial"/>
          <w:b/>
          <w:bCs/>
          <w:sz w:val="20"/>
          <w:szCs w:val="20"/>
        </w:rPr>
      </w:pPr>
    </w:p>
    <w:p>
      <w:pPr>
        <w:spacing w:after="0" w:line="240" w:lineRule="auto"/>
        <w:rPr>
          <w:rFonts w:ascii="Arial" w:hAnsi="Arial" w:cs="Arial"/>
          <w:b/>
          <w:bCs/>
          <w:sz w:val="20"/>
          <w:szCs w:val="20"/>
        </w:rPr>
      </w:pPr>
    </w:p>
    <w:p>
      <w:pPr>
        <w:spacing w:after="0" w:line="240" w:lineRule="auto"/>
        <w:rPr>
          <w:rFonts w:ascii="Arial" w:hAnsi="Arial" w:cs="Arial"/>
          <w:b/>
          <w:bCs/>
          <w:sz w:val="20"/>
          <w:szCs w:val="20"/>
        </w:rPr>
      </w:pPr>
      <w:r>
        <w:rPr>
          <w:rFonts w:ascii="Arial" w:hAnsi="Arial" w:cs="Arial"/>
          <w:b/>
          <w:bCs/>
          <w:sz w:val="20"/>
          <w:szCs w:val="20"/>
        </w:rPr>
        <w:t>SITE AT GAMFORD HOUSE, GAMFORD LANE, ROSSETT LL12 0EW</w:t>
      </w:r>
    </w:p>
    <w:p>
      <w:pPr>
        <w:spacing w:line="240" w:lineRule="auto"/>
        <w:rPr>
          <w:rFonts w:ascii="Arial" w:hAnsi="Arial" w:cs="Arial"/>
          <w:b/>
          <w:bCs/>
          <w:sz w:val="20"/>
          <w:szCs w:val="20"/>
        </w:rPr>
      </w:pPr>
      <w:r>
        <w:rPr>
          <w:rFonts w:ascii="Arial" w:hAnsi="Arial" w:cs="Arial"/>
          <w:b/>
          <w:bCs/>
          <w:sz w:val="20"/>
          <w:szCs w:val="20"/>
        </w:rPr>
        <w:t>REDEVELOPMENT OF SITE WITH MIXED USE OF 9no. DETACHED CARBON ZERO DWELLINGS, AN OFFICE BUILDING AND ASSOCIATED LANDSCAPING WORKS</w:t>
      </w:r>
    </w:p>
    <w:p>
      <w:pPr>
        <w:rPr>
          <w:rFonts w:ascii="Arial" w:hAnsi="Arial" w:cs="Arial"/>
        </w:rPr>
      </w:pPr>
    </w:p>
    <w:p>
      <w:pPr>
        <w:pStyle w:val="9"/>
        <w:numPr>
          <w:ilvl w:val="0"/>
          <w:numId w:val="2"/>
        </w:numPr>
        <w:tabs>
          <w:tab w:val="right" w:leader="dot" w:pos="9117"/>
        </w:tabs>
        <w:ind w:left="0" w:firstLine="0"/>
        <w:rPr>
          <w:rFonts w:ascii="Arial" w:hAnsi="Arial" w:cs="Arial"/>
          <w:b/>
          <w:bCs/>
          <w:sz w:val="22"/>
        </w:rPr>
      </w:pPr>
      <w:r>
        <w:rPr>
          <w:rFonts w:ascii="Arial" w:hAnsi="Arial" w:cs="Arial"/>
          <w:b/>
          <w:bCs/>
          <w:sz w:val="22"/>
        </w:rPr>
        <w:t>Introduction</w:t>
      </w:r>
    </w:p>
    <w:p>
      <w:pPr>
        <w:jc w:val="both"/>
        <w:rPr>
          <w:rFonts w:ascii="Arial" w:hAnsi="Arial" w:cs="Arial"/>
        </w:rPr>
      </w:pPr>
      <w:r>
        <w:rPr>
          <w:rFonts w:ascii="Arial" w:hAnsi="Arial" w:eastAsia="SimSun" w:cs="Arial"/>
          <w:color w:val="000000"/>
          <w:lang w:eastAsia="zh-CN" w:bidi="ar"/>
        </w:rPr>
        <w:t xml:space="preserve">1.1 </w:t>
      </w:r>
      <w:r>
        <w:rPr>
          <w:rFonts w:ascii="Arial" w:hAnsi="Arial" w:eastAsia="SimSun" w:cs="Arial"/>
          <w:color w:val="000000"/>
          <w:lang w:val="en-US" w:eastAsia="zh-CN" w:bidi="ar"/>
        </w:rPr>
        <w:t>The purpose of this Draft Design and Access Statement is to demonstrate that the</w:t>
      </w:r>
      <w:r>
        <w:rPr>
          <w:rFonts w:ascii="Arial" w:hAnsi="Arial" w:eastAsia="SimSun" w:cs="Arial"/>
          <w:color w:val="000000"/>
          <w:lang w:eastAsia="zh-CN" w:bidi="ar"/>
        </w:rPr>
        <w:t xml:space="preserve"> </w:t>
      </w:r>
      <w:r>
        <w:rPr>
          <w:rFonts w:ascii="Arial" w:hAnsi="Arial" w:eastAsia="SimSun" w:cs="Arial"/>
          <w:color w:val="000000"/>
          <w:lang w:val="en-US" w:eastAsia="zh-CN" w:bidi="ar"/>
        </w:rPr>
        <w:t xml:space="preserve">requirements of policies within the Wrexham County Borough Council Unitary Development Plan </w:t>
      </w:r>
      <w:r>
        <w:rPr>
          <w:rFonts w:hint="default" w:ascii="Arial" w:hAnsi="Arial" w:eastAsia="SimSun" w:cs="Arial"/>
          <w:color w:val="000000"/>
          <w:lang w:val="en-GB" w:eastAsia="zh-CN" w:bidi="ar"/>
        </w:rPr>
        <w:t>1996</w:t>
      </w:r>
      <w:r>
        <w:rPr>
          <w:rFonts w:ascii="Arial" w:hAnsi="Arial" w:eastAsia="SimSun" w:cs="Arial"/>
          <w:color w:val="000000"/>
          <w:lang w:val="en-US" w:eastAsia="zh-CN" w:bidi="ar"/>
        </w:rPr>
        <w:t xml:space="preserve">-2011 have informed the design of the proposals. In particular, policies GDP1 General development principles relating to design, and T8 Parking have been addressed and satisfied. However, of equal importance is the consideration of comments made by both the Council and the Planning Inspectorate with regard to the requirement for any </w:t>
      </w:r>
      <w:r>
        <w:rPr>
          <w:rFonts w:ascii="Arial" w:hAnsi="Arial" w:eastAsia="SimSun" w:cs="Arial"/>
          <w:color w:val="000000"/>
          <w:lang w:eastAsia="zh-CN" w:bidi="ar"/>
        </w:rPr>
        <w:t>s</w:t>
      </w:r>
      <w:r>
        <w:rPr>
          <w:rFonts w:ascii="Arial" w:hAnsi="Arial" w:eastAsia="SimSun" w:cs="Arial"/>
          <w:color w:val="000000"/>
          <w:lang w:val="en-US" w:eastAsia="zh-CN" w:bidi="ar"/>
        </w:rPr>
        <w:t>cheme to have a ‘rural’ character.</w:t>
      </w:r>
    </w:p>
    <w:p>
      <w:pPr>
        <w:pStyle w:val="9"/>
        <w:tabs>
          <w:tab w:val="right" w:leader="dot" w:pos="9117"/>
        </w:tabs>
        <w:ind w:left="0" w:firstLine="0"/>
        <w:rPr>
          <w:rFonts w:ascii="Arial" w:hAnsi="Arial" w:cs="Arial"/>
        </w:rPr>
      </w:pPr>
      <w:r>
        <w:rPr>
          <w:sz w:val="23"/>
        </w:rPr>
        <mc:AlternateContent>
          <mc:Choice Requires="wps">
            <w:drawing>
              <wp:anchor distT="0" distB="0" distL="114300" distR="114300" simplePos="0" relativeHeight="251659264" behindDoc="0" locked="0" layoutInCell="1" allowOverlap="1">
                <wp:simplePos x="0" y="0"/>
                <wp:positionH relativeFrom="column">
                  <wp:posOffset>0</wp:posOffset>
                </wp:positionH>
                <wp:positionV relativeFrom="paragraph">
                  <wp:posOffset>-8890</wp:posOffset>
                </wp:positionV>
                <wp:extent cx="854075" cy="542290"/>
                <wp:effectExtent l="4445" t="4445" r="17780" b="5715"/>
                <wp:wrapNone/>
                <wp:docPr id="6" name="Text Box 6"/>
                <wp:cNvGraphicFramePr/>
                <a:graphic xmlns:a="http://schemas.openxmlformats.org/drawingml/2006/main">
                  <a:graphicData uri="http://schemas.microsoft.com/office/word/2010/wordprocessingShape">
                    <wps:wsp>
                      <wps:cNvSpPr txBox="1"/>
                      <wps:spPr>
                        <a:xfrm>
                          <a:off x="1143000" y="939800"/>
                          <a:ext cx="854075" cy="54229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rPr>
                                <w:rFonts w:hint="default"/>
                                <w:sz w:val="16"/>
                                <w:szCs w:val="16"/>
                                <w:lang w:val="en-GB"/>
                              </w:rPr>
                            </w:pPr>
                            <w:r>
                              <w:rPr>
                                <w:rFonts w:hint="default" w:ascii="Arial" w:hAnsi="Arial" w:cs="Arial"/>
                                <w:sz w:val="16"/>
                                <w:szCs w:val="16"/>
                                <w:lang w:val="en-GB"/>
                              </w:rPr>
                              <w:t>Gamford House Location Plan</w:t>
                            </w:r>
                          </w:p>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0pt;margin-top:-0.7pt;height:42.7pt;width:67.25pt;z-index:251659264;mso-width-relative:page;mso-height-relative:page;" fillcolor="#FFFFFF [3201]" filled="t" stroked="t" coordsize="21600,21600" o:gfxdata="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">
                <v:fill on="t" focussize="0,0"/>
                <v:stroke weight="0.5pt" color="#000000 [3204]" joinstyle="round"/>
                <v:imagedata o:title=""/>
                <o:lock v:ext="edit" aspectratio="f"/>
                <v:textbox>
                  <w:txbxContent>
                    <w:p>
                      <w:pPr>
                        <w:rPr>
                          <w:rFonts w:hint="default"/>
                          <w:sz w:val="16"/>
                          <w:szCs w:val="16"/>
                          <w:lang w:val="en-GB"/>
                        </w:rPr>
                      </w:pPr>
                      <w:r>
                        <w:rPr>
                          <w:rFonts w:hint="default" w:ascii="Arial" w:hAnsi="Arial" w:cs="Arial"/>
                          <w:sz w:val="16"/>
                          <w:szCs w:val="16"/>
                          <w:lang w:val="en-GB"/>
                        </w:rPr>
                        <w:t>Gamford House Location Plan</w:t>
                      </w:r>
                    </w:p>
                    <w:p/>
                  </w:txbxContent>
                </v:textbox>
              </v:shape>
            </w:pict>
          </mc:Fallback>
        </mc:AlternateContent>
      </w:r>
      <w:r>
        <w:rPr>
          <w:sz w:val="23"/>
        </w:rPr>
        <mc:AlternateContent>
          <mc:Choice Requires="wps">
            <w:drawing>
              <wp:anchor distT="0" distB="0" distL="114300" distR="114300" simplePos="0" relativeHeight="251660288" behindDoc="0" locked="0" layoutInCell="1" allowOverlap="1">
                <wp:simplePos x="0" y="0"/>
                <wp:positionH relativeFrom="column">
                  <wp:posOffset>854075</wp:posOffset>
                </wp:positionH>
                <wp:positionV relativeFrom="paragraph">
                  <wp:posOffset>528320</wp:posOffset>
                </wp:positionV>
                <wp:extent cx="2819400" cy="1327785"/>
                <wp:effectExtent l="2540" t="5715" r="16510" b="19050"/>
                <wp:wrapNone/>
                <wp:docPr id="7" name="Straight Arrow Connector 7"/>
                <wp:cNvGraphicFramePr/>
                <a:graphic xmlns:a="http://schemas.openxmlformats.org/drawingml/2006/main">
                  <a:graphicData uri="http://schemas.microsoft.com/office/word/2010/wordprocessingShape">
                    <wps:wsp>
                      <wps:cNvCnPr/>
                      <wps:spPr>
                        <a:xfrm>
                          <a:off x="1997075" y="1489710"/>
                          <a:ext cx="2819400" cy="1327785"/>
                        </a:xfrm>
                        <a:prstGeom prst="straightConnector1">
                          <a:avLst/>
                        </a:prstGeom>
                        <a:ln>
                          <a:tailEnd type="arrow" w="med" len="med"/>
                        </a:ln>
                      </wps:spPr>
                      <wps:style>
                        <a:lnRef idx="2">
                          <a:schemeClr val="accent2"/>
                        </a:lnRef>
                        <a:fillRef idx="0">
                          <a:schemeClr val="accent2"/>
                        </a:fillRef>
                        <a:effectRef idx="1">
                          <a:schemeClr val="accent2"/>
                        </a:effectRef>
                        <a:fontRef idx="minor">
                          <a:schemeClr val="tx1"/>
                        </a:fontRef>
                      </wps:style>
                      <wps:bodyPr/>
                    </wps:wsp>
                  </a:graphicData>
                </a:graphic>
              </wp:anchor>
            </w:drawing>
          </mc:Choice>
          <mc:Fallback>
            <w:pict>
              <v:shape id="_x0000_s1026" o:spid="_x0000_s1026" o:spt="32" type="#_x0000_t32" style="position:absolute;left:0pt;margin-left:67.25pt;margin-top:41.6pt;height:104.55pt;width:222pt;z-index:251660288;mso-width-relative:page;mso-height-relative:page;" filled="f" stroked="t" coordsize="21600,21600" o:gfxdata="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Iz1cYTXAAAACgEAAA8AAAAAAAAAAQAgAAAAIgAA&#10;AGRycy9kb3ducmV2LnhtbFBLAQIUABQAAAAIAIdO4kA6MMEiCQIAAAYEAAAOAAAAAAAAAAEAIAAA&#10;ACYBAABkcnMvZTJvRG9jLnhtbFBLBQYAAAAABgAGAFkBAAChBQAAAAA=&#10;">
                <v:fill on="f" focussize="0,0"/>
                <v:stroke weight="1pt" color="#ED7D31 [3205]" miterlimit="8" joinstyle="miter" endarrow="open"/>
                <v:imagedata o:title=""/>
                <o:lock v:ext="edit" aspectratio="f"/>
              </v:shape>
            </w:pict>
          </mc:Fallback>
        </mc:AlternateContent>
      </w:r>
      <w:r>
        <w:drawing>
          <wp:inline distT="0" distB="0" distL="114300" distR="114300">
            <wp:extent cx="5967095" cy="3478530"/>
            <wp:effectExtent l="0" t="0" r="14605"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10">
                      <a:grayscl/>
                      <a:lum bright="-30000" contrast="30000"/>
                    </a:blip>
                    <a:srcRect l="16530" t="19481" r="11261" b="5701"/>
                    <a:stretch>
                      <a:fillRect/>
                    </a:stretch>
                  </pic:blipFill>
                  <pic:spPr>
                    <a:xfrm>
                      <a:off x="0" y="0"/>
                      <a:ext cx="5967095" cy="3478530"/>
                    </a:xfrm>
                    <a:prstGeom prst="rect">
                      <a:avLst/>
                    </a:prstGeom>
                    <a:noFill/>
                    <a:ln>
                      <a:noFill/>
                    </a:ln>
                  </pic:spPr>
                </pic:pic>
              </a:graphicData>
            </a:graphic>
          </wp:inline>
        </w:drawing>
      </w:r>
    </w:p>
    <w:p>
      <w:pPr>
        <w:numPr>
          <w:ilvl w:val="0"/>
          <w:numId w:val="2"/>
        </w:numPr>
        <w:jc w:val="both"/>
        <w:rPr>
          <w:rFonts w:ascii="Arial" w:hAnsi="Arial" w:eastAsia="SimSun" w:cs="Arial"/>
          <w:b/>
          <w:bCs/>
          <w:color w:val="000000"/>
          <w:lang w:eastAsia="zh-CN" w:bidi="ar"/>
        </w:rPr>
      </w:pPr>
      <w:r>
        <w:rPr>
          <w:rFonts w:ascii="Arial" w:hAnsi="Arial" w:eastAsia="SimSun" w:cs="Arial"/>
          <w:b/>
          <w:bCs/>
          <w:color w:val="000000"/>
          <w:lang w:eastAsia="zh-CN" w:bidi="ar"/>
        </w:rPr>
        <w:t>Design of Proposals</w:t>
      </w:r>
    </w:p>
    <w:p>
      <w:pPr>
        <w:numPr>
          <w:ilvl w:val="1"/>
          <w:numId w:val="2"/>
        </w:numPr>
        <w:jc w:val="both"/>
        <w:rPr>
          <w:rFonts w:ascii="Arial" w:hAnsi="Arial" w:eastAsia="SimSun" w:cs="Arial"/>
          <w:color w:val="000000"/>
          <w:lang w:val="en-US" w:eastAsia="zh-CN" w:bidi="ar"/>
        </w:rPr>
      </w:pPr>
      <w:r>
        <w:rPr>
          <w:rFonts w:ascii="Arial" w:hAnsi="Arial" w:eastAsia="SimSun" w:cs="Arial"/>
          <w:color w:val="000000"/>
          <w:lang w:val="en-US" w:eastAsia="zh-CN" w:bidi="ar"/>
        </w:rPr>
        <w:t xml:space="preserve">The scheme proposes the erection of 9no.Sustainable Carbon Zero detached properties following the demolition of Gamford House and workshop buildings across the site. In order to achieve a ‘rural’ character, the development will be gated to enclose an unadopted area where infrastructure will not be provided to adoptable highway standards but will be constructed of materials and to a design that secures and enhances a rural character to the development. </w:t>
      </w:r>
    </w:p>
    <w:p>
      <w:pPr>
        <w:jc w:val="both"/>
        <w:rPr>
          <w:rFonts w:ascii="Arial" w:hAnsi="Arial" w:cs="Arial"/>
        </w:rPr>
      </w:pPr>
      <w:r>
        <w:rPr>
          <w:rFonts w:ascii="Arial" w:hAnsi="Arial" w:eastAsia="SimSun" w:cs="Arial"/>
          <w:color w:val="000000"/>
          <w:lang w:eastAsia="zh-CN" w:bidi="ar"/>
        </w:rPr>
        <w:t xml:space="preserve">2.2 </w:t>
      </w:r>
      <w:r>
        <w:rPr>
          <w:rFonts w:ascii="Arial" w:hAnsi="Arial" w:eastAsia="SimSun" w:cs="Arial"/>
          <w:color w:val="000000"/>
          <w:lang w:val="en-US" w:eastAsia="zh-CN" w:bidi="ar"/>
        </w:rPr>
        <w:t xml:space="preserve">The fundamental principles that have informed the design process for these proposals are contained within </w:t>
      </w:r>
      <w:r>
        <w:rPr>
          <w:rFonts w:hint="default" w:ascii="Arial" w:hAnsi="Arial" w:eastAsia="SimSun" w:cs="Arial"/>
          <w:color w:val="000000"/>
          <w:lang w:val="en-GB" w:eastAsia="zh-CN" w:bidi="ar"/>
        </w:rPr>
        <w:t xml:space="preserve">Wrexham UDP 1996-2011 </w:t>
      </w:r>
      <w:r>
        <w:rPr>
          <w:rFonts w:ascii="Arial" w:hAnsi="Arial" w:eastAsia="SimSun" w:cs="Arial"/>
          <w:color w:val="000000"/>
          <w:lang w:val="en-US" w:eastAsia="zh-CN" w:bidi="ar"/>
        </w:rPr>
        <w:t xml:space="preserve">Development Objectives Policy GDP1: </w:t>
      </w:r>
    </w:p>
    <w:p>
      <w:pPr>
        <w:jc w:val="both"/>
        <w:rPr>
          <w:rFonts w:ascii="Arial" w:hAnsi="Arial" w:cs="Arial"/>
        </w:rPr>
      </w:pPr>
      <w:r>
        <w:rPr>
          <w:rFonts w:ascii="Arial" w:hAnsi="Arial" w:eastAsia="SimSun" w:cs="Arial"/>
          <w:color w:val="000000"/>
          <w:lang w:val="en-US" w:eastAsia="zh-CN" w:bidi="ar"/>
        </w:rPr>
        <w:t xml:space="preserve">All new development should:- </w:t>
      </w:r>
    </w:p>
    <w:p>
      <w:pPr>
        <w:jc w:val="both"/>
        <w:rPr>
          <w:rFonts w:ascii="Arial" w:hAnsi="Arial" w:cs="Arial"/>
        </w:rPr>
      </w:pPr>
      <w:r>
        <w:rPr>
          <w:rFonts w:ascii="Arial" w:hAnsi="Arial" w:eastAsia="SimSun" w:cs="Arial"/>
          <w:color w:val="000000"/>
          <w:lang w:val="en-US" w:eastAsia="zh-CN" w:bidi="ar"/>
        </w:rPr>
        <w:t xml:space="preserve">a) Ensure that built development in its scale, design and layout, and in its use of materials and landscaping, accords with the character of the site and makes a positive contribution to the appearance of the nearby locality. </w:t>
      </w:r>
    </w:p>
    <w:p>
      <w:pPr>
        <w:jc w:val="both"/>
        <w:rPr>
          <w:rFonts w:ascii="Arial" w:hAnsi="Arial" w:cs="Arial"/>
        </w:rPr>
      </w:pPr>
      <w:r>
        <w:rPr>
          <w:rFonts w:ascii="Arial" w:hAnsi="Arial" w:eastAsia="SimSun" w:cs="Arial"/>
          <w:color w:val="000000"/>
          <w:lang w:val="en-US" w:eastAsia="zh-CN" w:bidi="ar"/>
        </w:rPr>
        <w:t>b) Take account of personal and community safety and security in the design and layout of development and public / private spaces.</w:t>
      </w:r>
    </w:p>
    <w:p>
      <w:pPr>
        <w:jc w:val="both"/>
        <w:rPr>
          <w:rFonts w:ascii="Arial" w:hAnsi="Arial" w:cs="Arial"/>
        </w:rPr>
      </w:pPr>
      <w:r>
        <w:rPr>
          <w:rFonts w:ascii="Arial" w:hAnsi="Arial" w:eastAsia="SimSun" w:cs="Arial"/>
          <w:color w:val="000000"/>
          <w:lang w:val="en-US" w:eastAsia="zh-CN" w:bidi="ar"/>
        </w:rPr>
        <w:t xml:space="preserve">c) Make the best use of design techniques, siting and orientation in order to conserve energy and water resources. </w:t>
      </w:r>
    </w:p>
    <w:p>
      <w:pPr>
        <w:jc w:val="both"/>
        <w:rPr>
          <w:rFonts w:ascii="Arial" w:hAnsi="Arial" w:cs="Arial"/>
        </w:rPr>
      </w:pPr>
      <w:r>
        <w:rPr>
          <w:rFonts w:ascii="Arial" w:hAnsi="Arial" w:eastAsia="SimSun" w:cs="Arial"/>
          <w:color w:val="000000"/>
          <w:lang w:val="en-US" w:eastAsia="zh-CN" w:bidi="ar"/>
        </w:rPr>
        <w:t xml:space="preserve">d) Ensure safe and convenient pedestrian and vehicular access to and from development sites, both on site and in the nearby locality. </w:t>
      </w:r>
    </w:p>
    <w:p>
      <w:pPr>
        <w:jc w:val="both"/>
        <w:rPr>
          <w:rFonts w:ascii="Arial" w:hAnsi="Arial" w:cs="Arial"/>
        </w:rPr>
      </w:pPr>
      <w:r>
        <w:rPr>
          <w:rFonts w:ascii="Arial" w:hAnsi="Arial" w:eastAsia="SimSun" w:cs="Arial"/>
          <w:color w:val="000000"/>
          <w:lang w:val="en-US" w:eastAsia="zh-CN" w:bidi="ar"/>
        </w:rPr>
        <w:t xml:space="preserve">e) Ensure that built development is located where it has convenient access to public transport facilities, and is well related to pedestrian and cycle routes wherever possible. </w:t>
      </w:r>
    </w:p>
    <w:p>
      <w:pPr>
        <w:jc w:val="both"/>
        <w:rPr>
          <w:rFonts w:ascii="Arial" w:hAnsi="Arial" w:cs="Arial"/>
        </w:rPr>
      </w:pPr>
      <w:r>
        <w:rPr>
          <w:rFonts w:ascii="Arial" w:hAnsi="Arial" w:eastAsia="SimSun" w:cs="Arial"/>
          <w:color w:val="000000"/>
          <w:lang w:val="en-US" w:eastAsia="zh-CN" w:bidi="ar"/>
        </w:rPr>
        <w:t xml:space="preserve">f) Ensure the safety and amenity of the public and safeguard the environment from the adverse effects of pollution of water, land or air, hazards from industry and quarrying, and associated noise, odour or vibration arising from development. </w:t>
      </w:r>
    </w:p>
    <w:p>
      <w:pPr>
        <w:jc w:val="both"/>
        <w:rPr>
          <w:rFonts w:ascii="Arial" w:hAnsi="Arial" w:cs="Arial"/>
        </w:rPr>
      </w:pPr>
      <w:r>
        <w:rPr>
          <w:rFonts w:ascii="Arial" w:hAnsi="Arial" w:eastAsia="SimSun" w:cs="Arial"/>
          <w:color w:val="000000"/>
          <w:lang w:val="en-US" w:eastAsia="zh-CN" w:bidi="ar"/>
        </w:rPr>
        <w:t xml:space="preserve">g) Secure public services (e.g. gas, water, electricity) to development at minimum public cost. </w:t>
      </w:r>
    </w:p>
    <w:p>
      <w:pPr>
        <w:jc w:val="both"/>
        <w:rPr>
          <w:rFonts w:ascii="Arial" w:hAnsi="Arial" w:cs="Arial"/>
        </w:rPr>
      </w:pPr>
      <w:r>
        <w:rPr>
          <w:rFonts w:ascii="Arial" w:hAnsi="Arial" w:eastAsia="SimSun" w:cs="Arial"/>
          <w:color w:val="000000"/>
          <w:lang w:val="en-US" w:eastAsia="zh-CN" w:bidi="ar"/>
        </w:rPr>
        <w:t xml:space="preserve">h) Safeguard sites and areas of nature conservation and wildlife interest, and to provide new habitats where there is an unavoidable loss of existing habitats and areas of wildlife interest. </w:t>
      </w:r>
    </w:p>
    <w:p>
      <w:pPr>
        <w:jc w:val="both"/>
        <w:rPr>
          <w:rFonts w:ascii="Arial" w:hAnsi="Arial" w:cs="Arial"/>
        </w:rPr>
      </w:pPr>
      <w:r>
        <w:rPr>
          <w:rFonts w:ascii="Arial" w:hAnsi="Arial" w:eastAsia="SimSun" w:cs="Arial"/>
          <w:color w:val="000000"/>
          <w:lang w:val="en-US" w:eastAsia="zh-CN" w:bidi="ar"/>
        </w:rPr>
        <w:t xml:space="preserve">i) Ensure that development does not result in, or is subject to, flooding, soil erosion, landslides or contamination, either on or off the site. </w:t>
      </w:r>
    </w:p>
    <w:p>
      <w:pPr>
        <w:jc w:val="both"/>
        <w:rPr>
          <w:rFonts w:ascii="Arial" w:hAnsi="Arial" w:cs="Arial"/>
        </w:rPr>
      </w:pPr>
      <w:r>
        <w:rPr>
          <w:rFonts w:ascii="Arial" w:hAnsi="Arial" w:eastAsia="SimSun" w:cs="Arial"/>
          <w:color w:val="000000"/>
          <w:lang w:val="en-US" w:eastAsia="zh-CN" w:bidi="ar"/>
        </w:rPr>
        <w:t xml:space="preserve">j) Have regard to the need to safeguard those areas that possess a strong Welsh cultural and/or linguistic identity from development that could harm this identity. </w:t>
      </w:r>
    </w:p>
    <w:p>
      <w:pPr>
        <w:jc w:val="both"/>
        <w:rPr>
          <w:rFonts w:ascii="Arial" w:hAnsi="Arial" w:cs="Arial"/>
        </w:rPr>
      </w:pPr>
      <w:r>
        <w:rPr>
          <w:rFonts w:ascii="Arial" w:hAnsi="Arial" w:eastAsia="SimSun" w:cs="Arial"/>
          <w:color w:val="000000"/>
          <w:lang w:val="en-US" w:eastAsia="zh-CN" w:bidi="ar"/>
        </w:rPr>
        <w:t>k) Secure the development of sustainable communities, through the promotion of the economic, social and environmental well-being of the area.</w:t>
      </w:r>
    </w:p>
    <w:p>
      <w:pPr>
        <w:spacing w:after="0"/>
        <w:ind w:left="-5"/>
        <w:jc w:val="both"/>
        <w:rPr>
          <w:rFonts w:ascii="Arial" w:hAnsi="Arial" w:cs="Arial"/>
          <w:u w:color="000000"/>
        </w:rPr>
      </w:pPr>
    </w:p>
    <w:p>
      <w:pPr>
        <w:spacing w:after="0"/>
        <w:ind w:left="-5"/>
        <w:jc w:val="both"/>
        <w:rPr>
          <w:rFonts w:ascii="Arial" w:hAnsi="Arial" w:eastAsia="SimSun" w:cs="Arial"/>
          <w:color w:val="000000"/>
          <w:lang w:val="en-US" w:eastAsia="zh-CN" w:bidi="ar"/>
        </w:rPr>
      </w:pPr>
      <w:r>
        <w:rPr>
          <w:rFonts w:hint="default" w:ascii="Arial" w:hAnsi="Arial" w:cs="Arial"/>
          <w:lang w:val="en-GB"/>
        </w:rPr>
        <w:t xml:space="preserve">2.3 </w:t>
      </w:r>
      <w:r>
        <w:rPr>
          <w:rFonts w:ascii="Arial" w:hAnsi="Arial" w:cs="Arial"/>
        </w:rPr>
        <w:t xml:space="preserve">The proposals before you have been designed to meet each one of the above requirements of the development objectives in </w:t>
      </w:r>
      <w:r>
        <w:rPr>
          <w:rFonts w:hint="default" w:ascii="Arial" w:hAnsi="Arial" w:cs="Arial"/>
          <w:lang w:val="en-GB"/>
        </w:rPr>
        <w:t>Unitary Development Plan 2006-</w:t>
      </w:r>
      <w:r>
        <w:rPr>
          <w:rFonts w:ascii="Arial" w:hAnsi="Arial" w:cs="Arial"/>
        </w:rPr>
        <w:t>Policy GDP1.</w:t>
      </w:r>
      <w:r>
        <w:rPr>
          <w:rFonts w:hint="default" w:ascii="Arial" w:hAnsi="Arial" w:cs="Arial"/>
          <w:lang w:val="en-GB"/>
        </w:rPr>
        <w:t xml:space="preserve"> </w:t>
      </w:r>
      <w:r>
        <w:rPr>
          <w:rFonts w:ascii="Arial" w:hAnsi="Arial" w:eastAsia="SimSun" w:cs="Arial"/>
          <w:color w:val="000000"/>
          <w:lang w:val="en-US" w:eastAsia="zh-CN" w:bidi="ar"/>
        </w:rPr>
        <w:t>A number of variants to the proposals have been prepared but it is the scheme indicated</w:t>
      </w:r>
      <w:r>
        <w:rPr>
          <w:rFonts w:ascii="Arial" w:hAnsi="Arial" w:eastAsia="SimSun" w:cs="Arial"/>
          <w:color w:val="000000"/>
          <w:lang w:eastAsia="zh-CN" w:bidi="ar"/>
        </w:rPr>
        <w:t xml:space="preserve"> </w:t>
      </w:r>
      <w:r>
        <w:rPr>
          <w:rFonts w:ascii="Arial" w:hAnsi="Arial" w:eastAsia="SimSun" w:cs="Arial"/>
          <w:color w:val="000000"/>
          <w:lang w:val="en-US" w:eastAsia="zh-CN" w:bidi="ar"/>
        </w:rPr>
        <w:t xml:space="preserve">on Proposed </w:t>
      </w:r>
      <w:r>
        <w:rPr>
          <w:rFonts w:ascii="Arial" w:hAnsi="Arial" w:eastAsia="SimSun" w:cs="Arial"/>
          <w:color w:val="000000"/>
          <w:lang w:eastAsia="zh-CN" w:bidi="ar"/>
        </w:rPr>
        <w:t>Plans</w:t>
      </w:r>
      <w:r>
        <w:rPr>
          <w:rFonts w:ascii="Arial" w:hAnsi="Arial" w:eastAsia="SimSun" w:cs="Arial"/>
          <w:color w:val="000000"/>
          <w:lang w:val="en-US" w:eastAsia="zh-CN" w:bidi="ar"/>
        </w:rPr>
        <w:t xml:space="preserve"> reference </w:t>
      </w:r>
      <w:r>
        <w:rPr>
          <w:rFonts w:hint="default" w:ascii="Arial" w:hAnsi="Arial" w:eastAsia="SimSun" w:cs="Arial"/>
          <w:color w:val="000000"/>
          <w:lang w:val="en-GB" w:eastAsia="zh-CN" w:bidi="ar"/>
        </w:rPr>
        <w:t>ST01, PL01-09 and OF01,</w:t>
      </w:r>
      <w:r>
        <w:rPr>
          <w:rFonts w:ascii="Arial" w:hAnsi="Arial" w:eastAsia="SimSun" w:cs="Arial"/>
          <w:color w:val="000000"/>
          <w:lang w:eastAsia="zh-CN" w:bidi="ar"/>
        </w:rPr>
        <w:t xml:space="preserve"> </w:t>
      </w:r>
      <w:r>
        <w:rPr>
          <w:rFonts w:ascii="Arial" w:hAnsi="Arial" w:eastAsia="SimSun" w:cs="Arial"/>
          <w:color w:val="000000"/>
          <w:lang w:val="en-US" w:eastAsia="zh-CN" w:bidi="ar"/>
        </w:rPr>
        <w:t>which is the preferred option.</w:t>
      </w:r>
    </w:p>
    <w:p>
      <w:pPr>
        <w:jc w:val="center"/>
        <w:rPr>
          <w:rFonts w:ascii="Arial" w:hAnsi="Arial" w:eastAsia="SimSun" w:cs="Arial"/>
          <w:color w:val="000000"/>
          <w:lang w:val="en-US" w:eastAsia="zh-CN" w:bidi="ar"/>
        </w:rPr>
      </w:pPr>
      <w:r>
        <w:drawing>
          <wp:inline distT="0" distB="0" distL="114300" distR="114300">
            <wp:extent cx="4916170" cy="4350385"/>
            <wp:effectExtent l="0" t="0" r="17780" b="12065"/>
            <wp:docPr id="1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3"/>
                    <pic:cNvPicPr>
                      <a:picLocks noChangeAspect="1"/>
                    </pic:cNvPicPr>
                  </pic:nvPicPr>
                  <pic:blipFill>
                    <a:blip r:embed="rId11"/>
                    <a:srcRect l="26465" t="18538" r="29455" b="12130"/>
                    <a:stretch>
                      <a:fillRect/>
                    </a:stretch>
                  </pic:blipFill>
                  <pic:spPr>
                    <a:xfrm>
                      <a:off x="0" y="0"/>
                      <a:ext cx="4916170" cy="4350385"/>
                    </a:xfrm>
                    <a:prstGeom prst="rect">
                      <a:avLst/>
                    </a:prstGeom>
                    <a:noFill/>
                    <a:ln>
                      <a:noFill/>
                    </a:ln>
                  </pic:spPr>
                </pic:pic>
              </a:graphicData>
            </a:graphic>
          </wp:inline>
        </w:drawing>
      </w:r>
    </w:p>
    <w:p>
      <w:pPr>
        <w:jc w:val="both"/>
        <w:rPr>
          <w:rFonts w:hint="default" w:ascii="Arial" w:hAnsi="Arial" w:eastAsia="SimSun" w:cs="Arial"/>
          <w:color w:val="000000"/>
          <w:lang w:val="en-GB" w:eastAsia="zh-CN" w:bidi="ar"/>
        </w:rPr>
      </w:pPr>
      <w:r>
        <w:rPr>
          <w:rFonts w:hint="default" w:ascii="Arial" w:hAnsi="Arial" w:eastAsia="SimSun" w:cs="Arial"/>
          <w:color w:val="000000"/>
          <w:lang w:val="en-GB" w:eastAsia="zh-CN" w:bidi="ar"/>
        </w:rPr>
        <w:t>Plan ST 01</w:t>
      </w:r>
    </w:p>
    <w:p>
      <w:pPr>
        <w:jc w:val="both"/>
        <w:rPr>
          <w:rFonts w:hint="default" w:ascii="Arial" w:hAnsi="Arial" w:cs="Arial"/>
        </w:rPr>
      </w:pPr>
      <w:r>
        <w:rPr>
          <w:rFonts w:hint="default" w:ascii="Arial" w:hAnsi="Arial" w:cs="Arial"/>
          <w:lang w:val="en-GB"/>
        </w:rPr>
        <w:t xml:space="preserve">2.4 </w:t>
      </w:r>
      <w:r>
        <w:rPr>
          <w:rFonts w:hint="default" w:ascii="Arial" w:hAnsi="Arial" w:cs="Arial"/>
        </w:rPr>
        <w:t xml:space="preserve">PPW11 paragraph 5.8.2 </w:t>
      </w:r>
      <w:r>
        <w:rPr>
          <w:rFonts w:hint="default" w:ascii="Arial" w:hAnsi="Arial" w:cs="Arial"/>
          <w:lang w:val="en-GB"/>
        </w:rPr>
        <w:t>advises that t</w:t>
      </w:r>
      <w:r>
        <w:rPr>
          <w:rFonts w:hint="default" w:ascii="Arial" w:hAnsi="Arial" w:cs="Arial"/>
        </w:rPr>
        <w:t xml:space="preserve">he Welsh Government’s policy is to secure zero carbon buildings while continuing to promote a range of low and zero carbon technologies as a means to achieve this. </w:t>
      </w:r>
    </w:p>
    <w:p>
      <w:pPr>
        <w:jc w:val="both"/>
        <w:rPr>
          <w:rFonts w:hint="default" w:ascii="Arial" w:hAnsi="Arial" w:cs="Arial"/>
        </w:rPr>
      </w:pPr>
      <w:r>
        <w:rPr>
          <w:rFonts w:hint="default" w:ascii="Arial" w:hAnsi="Arial" w:cs="Arial"/>
          <w:lang w:val="en-GB"/>
        </w:rPr>
        <w:t xml:space="preserve">2.5 PPW11 </w:t>
      </w:r>
      <w:r>
        <w:rPr>
          <w:rFonts w:hint="default" w:ascii="Arial" w:hAnsi="Arial" w:cs="Arial"/>
        </w:rPr>
        <w:t xml:space="preserve">Paragraph 5.8.3 </w:t>
      </w:r>
      <w:r>
        <w:rPr>
          <w:rFonts w:hint="default" w:ascii="Arial" w:hAnsi="Arial" w:cs="Arial"/>
          <w:lang w:val="en-GB"/>
        </w:rPr>
        <w:t>goes further, to state that s</w:t>
      </w:r>
      <w:r>
        <w:rPr>
          <w:rFonts w:hint="default" w:ascii="Arial" w:hAnsi="Arial" w:cs="Arial"/>
        </w:rPr>
        <w:t>ustainable building design principles should be integral to the design of new development. Development proposals should mitigate the causes of climate change, by minimising carbon and other greenhouse gas emissions associated with the development’s location, design, construction, use and eventual demolition; and include features that provide effective adaptation to, and resilience against, the current and predicted future effects of climate change.</w:t>
      </w:r>
    </w:p>
    <w:p>
      <w:pPr>
        <w:jc w:val="both"/>
        <w:rPr>
          <w:rFonts w:hint="default" w:ascii="Arial" w:hAnsi="Arial" w:cs="Arial"/>
        </w:rPr>
      </w:pPr>
      <w:r>
        <w:rPr>
          <w:rFonts w:hint="default" w:ascii="Arial" w:hAnsi="Arial" w:cs="Arial"/>
          <w:lang w:val="en-GB"/>
        </w:rPr>
        <w:t xml:space="preserve">2.6 </w:t>
      </w:r>
      <w:r>
        <w:rPr>
          <w:rFonts w:hint="default" w:ascii="Arial" w:hAnsi="Arial" w:cs="Arial"/>
        </w:rPr>
        <w:t>TAN 12: Design and Practice Guidance: Planning for Sustainable Buildings provide guidance on sustainable building design, these sustainable building design principles have been considered in the design process at Gamford House</w:t>
      </w:r>
      <w:r>
        <w:rPr>
          <w:rFonts w:hint="default" w:ascii="Arial" w:hAnsi="Arial" w:cs="Arial"/>
          <w:lang w:val="en-GB"/>
        </w:rPr>
        <w:t>, to produce carbon zero buildings</w:t>
      </w:r>
      <w:r>
        <w:rPr>
          <w:rFonts w:hint="default" w:ascii="Arial" w:hAnsi="Arial" w:cs="Arial"/>
        </w:rPr>
        <w:t>.</w:t>
      </w:r>
    </w:p>
    <w:p>
      <w:pPr>
        <w:jc w:val="both"/>
        <w:rPr>
          <w:rFonts w:hint="default" w:ascii="Arial" w:hAnsi="Arial" w:cs="Arial"/>
          <w:lang w:val="en-GB"/>
        </w:rPr>
      </w:pPr>
      <w:r>
        <w:rPr>
          <w:rFonts w:hint="default" w:ascii="Arial" w:hAnsi="Arial" w:cs="Arial"/>
          <w:lang w:val="en-GB"/>
        </w:rPr>
        <w:t>2.7 These targets will remain aspirational unless a scheme is permitted that will demonstrate that a carbon zero specification can be viable. Our proposals will raise design standards in the area and lead the way on sustainable design.</w:t>
      </w:r>
    </w:p>
    <w:p>
      <w:pPr>
        <w:jc w:val="both"/>
        <w:rPr>
          <w:rFonts w:hint="default" w:ascii="Arial" w:hAnsi="Arial" w:eastAsia="SimSun" w:cs="Arial"/>
          <w:sz w:val="22"/>
          <w:szCs w:val="22"/>
        </w:rPr>
      </w:pPr>
      <w:r>
        <w:rPr>
          <w:rFonts w:hint="default" w:ascii="Arial" w:hAnsi="Arial" w:eastAsia="SimSun" w:cs="Arial"/>
          <w:sz w:val="22"/>
          <w:szCs w:val="22"/>
          <w:lang w:val="en-GB"/>
        </w:rPr>
        <w:t xml:space="preserve">2.8 The provision of Net Carbon Zero homes at Gamford House is </w:t>
      </w:r>
      <w:r>
        <w:rPr>
          <w:rFonts w:hint="default" w:ascii="Arial" w:hAnsi="Arial" w:eastAsia="SimSun" w:cs="Arial"/>
          <w:sz w:val="22"/>
          <w:szCs w:val="22"/>
        </w:rPr>
        <w:t xml:space="preserve">supported by three core principles: energy efficiency, low carbon heat and renewable energy. Energy efficiency </w:t>
      </w:r>
      <w:r>
        <w:rPr>
          <w:rFonts w:hint="default" w:ascii="Arial" w:hAnsi="Arial" w:eastAsia="SimSun" w:cs="Arial"/>
          <w:sz w:val="22"/>
          <w:szCs w:val="22"/>
          <w:lang w:val="en-GB"/>
        </w:rPr>
        <w:t>relates to the use of</w:t>
      </w:r>
      <w:r>
        <w:rPr>
          <w:rFonts w:hint="default" w:ascii="Arial" w:hAnsi="Arial" w:eastAsia="SimSun" w:cs="Arial"/>
          <w:sz w:val="22"/>
          <w:szCs w:val="22"/>
        </w:rPr>
        <w:t xml:space="preserve"> energy for heating, hot water, ventilation, lighting, cooking and appliances. The efficient use of energy reduces running costs and carbon emissions. It also reduces a building’s impact on the wider energy supply network, which is also an important consideration. </w:t>
      </w:r>
    </w:p>
    <w:p>
      <w:pPr>
        <w:jc w:val="both"/>
        <w:rPr>
          <w:rFonts w:hint="default" w:ascii="Arial" w:hAnsi="Arial" w:eastAsia="SimSun" w:cs="Arial"/>
          <w:sz w:val="22"/>
          <w:szCs w:val="22"/>
        </w:rPr>
      </w:pPr>
      <w:r>
        <w:rPr>
          <w:rFonts w:hint="default" w:ascii="Arial" w:hAnsi="Arial" w:eastAsia="SimSun" w:cs="Arial"/>
          <w:sz w:val="22"/>
          <w:szCs w:val="22"/>
          <w:lang w:val="en-GB"/>
        </w:rPr>
        <w:t xml:space="preserve">2.9 </w:t>
      </w:r>
      <w:r>
        <w:rPr>
          <w:rFonts w:hint="default" w:ascii="Arial" w:hAnsi="Arial" w:eastAsia="SimSun" w:cs="Arial"/>
          <w:sz w:val="22"/>
          <w:szCs w:val="22"/>
        </w:rPr>
        <w:t xml:space="preserve">Low carbon sources of heat are an essential feature of Net Zero carbon buildings. </w:t>
      </w:r>
      <w:r>
        <w:rPr>
          <w:rFonts w:hint="default" w:ascii="Arial" w:hAnsi="Arial" w:eastAsia="SimSun" w:cs="Arial"/>
          <w:sz w:val="22"/>
          <w:szCs w:val="22"/>
          <w:lang w:val="en-GB"/>
        </w:rPr>
        <w:t>The</w:t>
      </w:r>
      <w:r>
        <w:rPr>
          <w:rFonts w:hint="default" w:ascii="Arial" w:hAnsi="Arial" w:eastAsia="SimSun" w:cs="Arial"/>
          <w:sz w:val="22"/>
          <w:szCs w:val="22"/>
        </w:rPr>
        <w:t xml:space="preserve"> new </w:t>
      </w:r>
      <w:r>
        <w:rPr>
          <w:rFonts w:hint="default" w:ascii="Arial" w:hAnsi="Arial" w:eastAsia="SimSun" w:cs="Arial"/>
          <w:sz w:val="22"/>
          <w:szCs w:val="22"/>
          <w:lang w:val="en-GB"/>
        </w:rPr>
        <w:t>homes will</w:t>
      </w:r>
      <w:r>
        <w:rPr>
          <w:rFonts w:hint="default" w:ascii="Arial" w:hAnsi="Arial" w:eastAsia="SimSun" w:cs="Arial"/>
          <w:sz w:val="22"/>
          <w:szCs w:val="22"/>
        </w:rPr>
        <w:t xml:space="preserve"> be built with a low carbon heating system and </w:t>
      </w:r>
      <w:r>
        <w:rPr>
          <w:rFonts w:hint="default" w:ascii="Arial" w:hAnsi="Arial" w:eastAsia="SimSun" w:cs="Arial"/>
          <w:sz w:val="22"/>
          <w:szCs w:val="22"/>
          <w:lang w:val="en-GB"/>
        </w:rPr>
        <w:t>will</w:t>
      </w:r>
      <w:r>
        <w:rPr>
          <w:rFonts w:hint="default" w:ascii="Arial" w:hAnsi="Arial" w:eastAsia="SimSun" w:cs="Arial"/>
          <w:sz w:val="22"/>
          <w:szCs w:val="22"/>
        </w:rPr>
        <w:t xml:space="preserve"> not connect to the gas network. </w:t>
      </w:r>
      <w:r>
        <w:rPr>
          <w:rFonts w:hint="default" w:ascii="Arial" w:hAnsi="Arial" w:eastAsia="SimSun" w:cs="Arial"/>
          <w:sz w:val="22"/>
          <w:szCs w:val="22"/>
          <w:lang w:val="en-GB"/>
        </w:rPr>
        <w:t>R</w:t>
      </w:r>
      <w:r>
        <w:rPr>
          <w:rFonts w:hint="default" w:ascii="Arial" w:hAnsi="Arial" w:eastAsia="SimSun" w:cs="Arial"/>
          <w:sz w:val="22"/>
          <w:szCs w:val="22"/>
        </w:rPr>
        <w:t xml:space="preserve">enewable energy generation </w:t>
      </w:r>
      <w:r>
        <w:rPr>
          <w:rFonts w:hint="default" w:ascii="Arial" w:hAnsi="Arial" w:eastAsia="SimSun" w:cs="Arial"/>
          <w:sz w:val="22"/>
          <w:szCs w:val="22"/>
          <w:lang w:val="en-GB"/>
        </w:rPr>
        <w:t xml:space="preserve">in the new homes will </w:t>
      </w:r>
      <w:r>
        <w:rPr>
          <w:rFonts w:hint="default" w:ascii="Arial" w:hAnsi="Arial" w:eastAsia="SimSun" w:cs="Arial"/>
          <w:sz w:val="22"/>
          <w:szCs w:val="22"/>
        </w:rPr>
        <w:t xml:space="preserve">be at least equal to the energy use of the building on an annual basis </w:t>
      </w:r>
      <w:r>
        <w:rPr>
          <w:rFonts w:hint="default" w:ascii="Arial" w:hAnsi="Arial" w:eastAsia="SimSun" w:cs="Arial"/>
          <w:sz w:val="22"/>
          <w:szCs w:val="22"/>
          <w:lang w:val="en-GB"/>
        </w:rPr>
        <w:t>so that they are</w:t>
      </w:r>
      <w:r>
        <w:rPr>
          <w:rFonts w:hint="default" w:ascii="Arial" w:hAnsi="Arial" w:eastAsia="SimSun" w:cs="Arial"/>
          <w:sz w:val="22"/>
          <w:szCs w:val="22"/>
        </w:rPr>
        <w:t xml:space="preserve"> Net Zero carbon in operation. </w:t>
      </w:r>
    </w:p>
    <w:p>
      <w:pPr>
        <w:jc w:val="both"/>
        <w:rPr>
          <w:rFonts w:hint="default" w:ascii="Arial" w:hAnsi="Arial" w:eastAsia="SimSun" w:cs="Arial"/>
          <w:sz w:val="22"/>
          <w:szCs w:val="22"/>
        </w:rPr>
      </w:pPr>
      <w:r>
        <w:rPr>
          <w:rFonts w:hint="default" w:ascii="Arial" w:hAnsi="Arial" w:eastAsia="SimSun" w:cs="Arial"/>
          <w:sz w:val="22"/>
          <w:szCs w:val="22"/>
          <w:lang w:val="en-GB"/>
        </w:rPr>
        <w:t xml:space="preserve">2.10 </w:t>
      </w:r>
      <w:r>
        <w:rPr>
          <w:rFonts w:hint="default" w:ascii="Arial" w:hAnsi="Arial" w:eastAsia="SimSun" w:cs="Arial"/>
          <w:sz w:val="22"/>
          <w:szCs w:val="22"/>
        </w:rPr>
        <w:t>Net Zero carbon homes are not only good for the planet</w:t>
      </w:r>
      <w:r>
        <w:rPr>
          <w:rFonts w:hint="default" w:ascii="Arial" w:hAnsi="Arial" w:eastAsia="SimSun" w:cs="Arial"/>
          <w:sz w:val="22"/>
          <w:szCs w:val="22"/>
          <w:lang w:val="en-GB"/>
        </w:rPr>
        <w:t>,</w:t>
      </w:r>
      <w:r>
        <w:rPr>
          <w:rFonts w:hint="default" w:ascii="Arial" w:hAnsi="Arial" w:eastAsia="SimSun" w:cs="Arial"/>
          <w:sz w:val="22"/>
          <w:szCs w:val="22"/>
        </w:rPr>
        <w:t xml:space="preserve"> they will also be much cheaper to run than a standard new build house. This is due to the combined effects of a lower energy demand alongside greater flexibility of energy use during the day and of solar electricity generation and self consumption</w:t>
      </w:r>
      <w:r>
        <w:rPr>
          <w:rFonts w:hint="default" w:ascii="Arial" w:hAnsi="Arial" w:eastAsia="SimSun" w:cs="Arial"/>
          <w:sz w:val="22"/>
          <w:szCs w:val="22"/>
          <w:lang w:val="en-GB"/>
        </w:rPr>
        <w:t xml:space="preserve">. </w:t>
      </w:r>
      <w:r>
        <w:rPr>
          <w:rFonts w:hint="default" w:ascii="Arial" w:hAnsi="Arial" w:eastAsia="SimSun" w:cs="Arial"/>
          <w:sz w:val="22"/>
          <w:szCs w:val="22"/>
        </w:rPr>
        <w:t>A Net Zero carbon home in operation is very energy efficient and has an ultra low level of space heating demand. It does not use any fossil fuels on site and therefore improves air quality. It also generates renewable energy on-site and is cheap to run.</w:t>
      </w:r>
    </w:p>
    <w:p>
      <w:pPr>
        <w:jc w:val="both"/>
        <w:rPr>
          <w:rFonts w:hint="default" w:ascii="Arial" w:hAnsi="Arial" w:cs="Arial"/>
          <w:lang w:val="en-GB" w:eastAsia="zh-CN"/>
        </w:rPr>
      </w:pPr>
      <w:r>
        <w:rPr>
          <w:rFonts w:hint="default" w:ascii="Arial" w:hAnsi="Arial" w:eastAsia="SimSun" w:cs="Arial"/>
          <w:sz w:val="22"/>
          <w:szCs w:val="22"/>
          <w:lang w:val="en-GB"/>
        </w:rPr>
        <w:t xml:space="preserve">2.11 </w:t>
      </w:r>
      <w:r>
        <w:rPr>
          <w:rFonts w:hint="default" w:ascii="Arial" w:hAnsi="Arial" w:eastAsia="SimSun" w:cs="Arial"/>
          <w:sz w:val="22"/>
          <w:szCs w:val="22"/>
        </w:rPr>
        <w:t xml:space="preserve">The building form </w:t>
      </w:r>
      <w:r>
        <w:rPr>
          <w:rFonts w:hint="default" w:ascii="Arial" w:hAnsi="Arial" w:eastAsia="SimSun" w:cs="Arial"/>
          <w:sz w:val="22"/>
          <w:szCs w:val="22"/>
          <w:lang w:val="en-GB"/>
        </w:rPr>
        <w:t xml:space="preserve">will </w:t>
      </w:r>
      <w:r>
        <w:rPr>
          <w:rFonts w:hint="default" w:ascii="Arial" w:hAnsi="Arial" w:eastAsia="SimSun" w:cs="Arial"/>
          <w:sz w:val="22"/>
          <w:szCs w:val="22"/>
        </w:rPr>
        <w:t xml:space="preserve">be as simple and compact as possible. This will reduce the exposed surface area for heat loss. The orientation and massing of the building </w:t>
      </w:r>
      <w:r>
        <w:rPr>
          <w:rFonts w:hint="default" w:ascii="Arial" w:hAnsi="Arial" w:eastAsia="SimSun" w:cs="Arial"/>
          <w:sz w:val="22"/>
          <w:szCs w:val="22"/>
          <w:lang w:val="en-GB"/>
        </w:rPr>
        <w:t xml:space="preserve">will </w:t>
      </w:r>
      <w:r>
        <w:rPr>
          <w:rFonts w:hint="default" w:ascii="Arial" w:hAnsi="Arial" w:eastAsia="SimSun" w:cs="Arial"/>
          <w:sz w:val="22"/>
          <w:szCs w:val="22"/>
        </w:rPr>
        <w:t xml:space="preserve">be optimised to allow useful solar gains and prevent significant overshadowing in winter. </w:t>
      </w:r>
      <w:r>
        <w:rPr>
          <w:rFonts w:hint="default" w:ascii="Arial" w:hAnsi="Arial" w:cs="Arial"/>
          <w:lang w:val="en-GB"/>
        </w:rPr>
        <w:t>Each property will have electric vehicle charging points.</w:t>
      </w:r>
    </w:p>
    <w:p>
      <w:pPr>
        <w:jc w:val="both"/>
        <w:rPr>
          <w:rFonts w:hint="default" w:ascii="Arial" w:hAnsi="Arial" w:eastAsia="SimSun" w:cs="Arial"/>
          <w:b/>
          <w:bCs/>
          <w:color w:val="000000"/>
          <w:lang w:val="en-US" w:eastAsia="zh-CN" w:bidi="ar"/>
        </w:rPr>
      </w:pPr>
      <w:r>
        <w:rPr>
          <w:rFonts w:hint="default" w:ascii="Arial" w:hAnsi="Arial" w:eastAsia="SimSun" w:cs="Arial"/>
          <w:b w:val="0"/>
          <w:bCs w:val="0"/>
          <w:color w:val="000000"/>
          <w:u w:val="single"/>
          <w:lang w:val="en-US" w:eastAsia="zh-CN" w:bidi="ar"/>
        </w:rPr>
        <w:t>Placemaking</w:t>
      </w:r>
    </w:p>
    <w:p>
      <w:pPr>
        <w:jc w:val="both"/>
        <w:rPr>
          <w:rFonts w:hint="default" w:ascii="Arial" w:hAnsi="Arial" w:cs="Arial"/>
        </w:rPr>
      </w:pPr>
      <w:r>
        <w:rPr>
          <w:rFonts w:hint="default" w:ascii="Arial" w:hAnsi="Arial" w:cs="Arial"/>
          <w:lang w:val="en-GB"/>
        </w:rPr>
        <w:t>2.12 Placemaking is the ‘golden thread’ running through national planning guidance. Planning Policy Wales edition 11 (</w:t>
      </w:r>
      <w:r>
        <w:rPr>
          <w:rFonts w:hint="default" w:ascii="Arial" w:hAnsi="Arial" w:cs="Arial"/>
        </w:rPr>
        <w:t>PPW11</w:t>
      </w:r>
      <w:r>
        <w:rPr>
          <w:rFonts w:hint="default" w:ascii="Arial" w:hAnsi="Arial" w:cs="Arial"/>
          <w:lang w:val="en-GB"/>
        </w:rPr>
        <w:t>)</w:t>
      </w:r>
      <w:r>
        <w:rPr>
          <w:rFonts w:hint="default" w:ascii="Arial" w:hAnsi="Arial" w:cs="Arial"/>
        </w:rPr>
        <w:t xml:space="preserve"> reminds us that placemaking considers the context, function and relationships between a development site and its wider surroundings. This will be true for major developments creating new places as well as small developments</w:t>
      </w:r>
      <w:r>
        <w:rPr>
          <w:rFonts w:hint="default" w:ascii="Arial" w:hAnsi="Arial" w:cs="Arial"/>
          <w:lang w:val="en-GB"/>
        </w:rPr>
        <w:t xml:space="preserve"> such as this,</w:t>
      </w:r>
      <w:r>
        <w:rPr>
          <w:rFonts w:hint="default" w:ascii="Arial" w:hAnsi="Arial" w:cs="Arial"/>
        </w:rPr>
        <w:t xml:space="preserve"> created within a wider place. </w:t>
      </w:r>
    </w:p>
    <w:p>
      <w:pPr>
        <w:jc w:val="both"/>
        <w:rPr>
          <w:rFonts w:hint="default" w:ascii="Arial" w:hAnsi="Arial" w:eastAsia="SimSun" w:cs="Arial"/>
          <w:color w:val="000000"/>
          <w:lang w:val="en-US" w:eastAsia="zh-CN" w:bidi="ar"/>
        </w:rPr>
      </w:pPr>
      <w:r>
        <w:rPr>
          <w:rFonts w:hint="default" w:ascii="Arial" w:hAnsi="Arial" w:cs="Arial"/>
          <w:lang w:val="en-GB"/>
        </w:rPr>
        <w:t xml:space="preserve">2.13 </w:t>
      </w:r>
      <w:r>
        <w:rPr>
          <w:rFonts w:hint="default" w:ascii="Arial" w:hAnsi="Arial" w:cs="Arial"/>
        </w:rPr>
        <w:t xml:space="preserve">Placemaking will require smart, multi-dimensional and innovative thinking to implement </w:t>
      </w:r>
      <w:r>
        <w:rPr>
          <w:rFonts w:hint="default" w:ascii="Arial" w:hAnsi="Arial" w:cs="Arial"/>
          <w:lang w:val="en-GB"/>
        </w:rPr>
        <w:t>schemes that are truly placemaking</w:t>
      </w:r>
      <w:r>
        <w:rPr>
          <w:rFonts w:hint="default" w:ascii="Arial" w:hAnsi="Arial" w:cs="Arial"/>
        </w:rPr>
        <w:t xml:space="preserve">. </w:t>
      </w:r>
      <w:r>
        <w:rPr>
          <w:rFonts w:hint="default" w:ascii="Arial" w:hAnsi="Arial" w:cs="Arial"/>
          <w:lang w:val="en-GB"/>
        </w:rPr>
        <w:t xml:space="preserve">Our proposals </w:t>
      </w:r>
      <w:r>
        <w:rPr>
          <w:rFonts w:hint="default" w:ascii="Arial" w:hAnsi="Arial" w:cs="Arial"/>
        </w:rPr>
        <w:t xml:space="preserve"> add social, economic, environmental and cultural value to </w:t>
      </w:r>
      <w:r>
        <w:rPr>
          <w:rFonts w:hint="default" w:ascii="Arial" w:hAnsi="Arial" w:cs="Arial"/>
          <w:lang w:val="en-GB"/>
        </w:rPr>
        <w:t xml:space="preserve">the </w:t>
      </w:r>
      <w:r>
        <w:rPr>
          <w:rFonts w:hint="default" w:ascii="Arial" w:hAnsi="Arial" w:cs="Arial"/>
        </w:rPr>
        <w:t>development resulting in benefits which go beyond a physical development boundary</w:t>
      </w:r>
      <w:r>
        <w:rPr>
          <w:rFonts w:hint="default" w:ascii="Arial" w:hAnsi="Arial" w:cs="Arial"/>
          <w:lang w:val="en-GB"/>
        </w:rPr>
        <w:t>.</w:t>
      </w:r>
    </w:p>
    <w:p>
      <w:pPr>
        <w:jc w:val="both"/>
        <w:rPr>
          <w:rFonts w:ascii="Arial" w:hAnsi="Arial" w:eastAsia="SimSun" w:cs="Arial"/>
          <w:color w:val="000000"/>
          <w:lang w:val="en-US" w:eastAsia="zh-CN" w:bidi="ar"/>
        </w:rPr>
      </w:pPr>
    </w:p>
    <w:p>
      <w:pPr>
        <w:numPr>
          <w:ilvl w:val="0"/>
          <w:numId w:val="2"/>
        </w:numPr>
        <w:jc w:val="both"/>
        <w:rPr>
          <w:rFonts w:ascii="Arial" w:hAnsi="Arial" w:eastAsia="SimSun" w:cs="Arial"/>
          <w:b/>
          <w:bCs/>
          <w:color w:val="000000"/>
          <w:lang w:eastAsia="zh-CN" w:bidi="ar"/>
        </w:rPr>
      </w:pPr>
      <w:r>
        <w:rPr>
          <w:rFonts w:ascii="Arial" w:hAnsi="Arial" w:eastAsia="SimSun" w:cs="Arial"/>
          <w:b/>
          <w:bCs/>
          <w:color w:val="000000"/>
          <w:lang w:eastAsia="zh-CN" w:bidi="ar"/>
        </w:rPr>
        <w:t>Use</w:t>
      </w:r>
    </w:p>
    <w:p>
      <w:pPr>
        <w:numPr>
          <w:ilvl w:val="0"/>
          <w:numId w:val="0"/>
        </w:numPr>
        <w:jc w:val="both"/>
        <w:rPr>
          <w:rFonts w:hint="default" w:ascii="Arial" w:hAnsi="Arial" w:cs="Arial"/>
          <w:lang w:val="en-GB"/>
        </w:rPr>
      </w:pPr>
      <w:r>
        <w:rPr>
          <w:rFonts w:hint="default" w:ascii="Arial" w:hAnsi="Arial" w:eastAsia="SimSun" w:cs="Arial"/>
          <w:b w:val="0"/>
          <w:bCs w:val="0"/>
          <w:color w:val="000000"/>
          <w:lang w:val="en-GB" w:eastAsia="zh-CN" w:bidi="ar"/>
        </w:rPr>
        <w:t xml:space="preserve">3.1 The proposal is for a mixed use of residential and commercial units on a brownfield site with a lawful designation as mixed use. </w:t>
      </w:r>
      <w:r>
        <w:rPr>
          <w:rFonts w:ascii="Arial" w:hAnsi="Arial" w:eastAsia="SimSun" w:cs="Arial"/>
          <w:color w:val="000000"/>
          <w:lang w:val="en-US" w:eastAsia="zh-CN" w:bidi="ar"/>
        </w:rPr>
        <w:t>A landscaping scheme will form an integral part of the design in mitigating impacts upon the open countryside as well as enhancing the character of the site.</w:t>
      </w:r>
      <w:r>
        <w:rPr>
          <w:rFonts w:hint="default" w:ascii="Arial" w:hAnsi="Arial" w:eastAsia="SimSun" w:cs="Arial"/>
          <w:color w:val="000000"/>
          <w:lang w:val="en-GB" w:eastAsia="zh-CN" w:bidi="ar"/>
        </w:rPr>
        <w:t xml:space="preserve"> New trees will highlight important vistas within the site and add separation and openness, breaking up the outline of the properties.</w:t>
      </w:r>
    </w:p>
    <w:p>
      <w:pPr>
        <w:spacing w:after="0"/>
        <w:jc w:val="both"/>
        <w:rPr>
          <w:rFonts w:ascii="Arial" w:hAnsi="Arial" w:eastAsia="SimSun" w:cs="Arial"/>
          <w:color w:val="000000"/>
          <w:lang w:val="en-US" w:eastAsia="zh-CN" w:bidi="ar"/>
        </w:rPr>
      </w:pPr>
      <w:r>
        <w:rPr>
          <w:rFonts w:hint="default" w:ascii="Arial" w:hAnsi="Arial" w:eastAsia="SimSun" w:cs="Arial"/>
          <w:color w:val="000000"/>
          <w:lang w:val="en-GB" w:eastAsia="zh-CN" w:bidi="ar"/>
        </w:rPr>
        <w:t xml:space="preserve">3.2 </w:t>
      </w:r>
      <w:r>
        <w:rPr>
          <w:rFonts w:ascii="Arial" w:hAnsi="Arial" w:eastAsia="SimSun" w:cs="Arial"/>
          <w:color w:val="000000"/>
          <w:lang w:val="en-US" w:eastAsia="zh-CN" w:bidi="ar"/>
        </w:rPr>
        <w:t xml:space="preserve">The scheme is proposed to remove the </w:t>
      </w:r>
      <w:r>
        <w:rPr>
          <w:rFonts w:hint="default" w:ascii="Arial" w:hAnsi="Arial" w:eastAsia="SimSun" w:cs="Arial"/>
          <w:color w:val="000000"/>
          <w:lang w:val="en-GB" w:eastAsia="zh-CN" w:bidi="ar"/>
        </w:rPr>
        <w:t>workshops</w:t>
      </w:r>
      <w:r>
        <w:rPr>
          <w:rFonts w:ascii="Arial" w:hAnsi="Arial" w:eastAsia="SimSun" w:cs="Arial"/>
          <w:color w:val="000000"/>
          <w:lang w:val="en-US" w:eastAsia="zh-CN" w:bidi="ar"/>
        </w:rPr>
        <w:t xml:space="preserve">, barns and pens and to </w:t>
      </w:r>
      <w:r>
        <w:rPr>
          <w:rFonts w:hint="default" w:ascii="Arial" w:hAnsi="Arial" w:eastAsia="SimSun" w:cs="Arial"/>
          <w:color w:val="000000"/>
          <w:lang w:val="en-GB" w:eastAsia="zh-CN" w:bidi="ar"/>
        </w:rPr>
        <w:t>replace them with a very low density group of dwellings and office building that</w:t>
      </w:r>
      <w:r>
        <w:rPr>
          <w:rFonts w:ascii="Arial" w:hAnsi="Arial" w:eastAsia="SimSun" w:cs="Arial"/>
          <w:color w:val="000000"/>
          <w:lang w:val="en-US" w:eastAsia="zh-CN" w:bidi="ar"/>
        </w:rPr>
        <w:t xml:space="preserve"> meet</w:t>
      </w:r>
      <w:r>
        <w:rPr>
          <w:rFonts w:hint="default" w:ascii="Arial" w:hAnsi="Arial" w:eastAsia="SimSun" w:cs="Arial"/>
          <w:color w:val="000000"/>
          <w:lang w:val="en-GB" w:eastAsia="zh-CN" w:bidi="ar"/>
        </w:rPr>
        <w:t>s</w:t>
      </w:r>
      <w:r>
        <w:rPr>
          <w:rFonts w:ascii="Arial" w:hAnsi="Arial" w:eastAsia="SimSun" w:cs="Arial"/>
          <w:color w:val="000000"/>
          <w:lang w:val="en-US" w:eastAsia="zh-CN" w:bidi="ar"/>
        </w:rPr>
        <w:t xml:space="preserve"> </w:t>
      </w:r>
      <w:r>
        <w:rPr>
          <w:rFonts w:hint="default" w:ascii="Arial" w:hAnsi="Arial" w:eastAsia="SimSun" w:cs="Arial"/>
          <w:color w:val="000000"/>
          <w:lang w:val="en-GB" w:eastAsia="zh-CN" w:bidi="ar"/>
        </w:rPr>
        <w:t xml:space="preserve">modern </w:t>
      </w:r>
      <w:r>
        <w:rPr>
          <w:rFonts w:ascii="Arial" w:hAnsi="Arial" w:eastAsia="SimSun" w:cs="Arial"/>
          <w:color w:val="000000"/>
          <w:lang w:val="en-US" w:eastAsia="zh-CN" w:bidi="ar"/>
        </w:rPr>
        <w:t>standards of residential amenity, reflect</w:t>
      </w:r>
      <w:r>
        <w:rPr>
          <w:rFonts w:hint="default" w:ascii="Arial" w:hAnsi="Arial" w:eastAsia="SimSun" w:cs="Arial"/>
          <w:color w:val="000000"/>
          <w:lang w:val="en-GB" w:eastAsia="zh-CN" w:bidi="ar"/>
        </w:rPr>
        <w:t>s</w:t>
      </w:r>
      <w:r>
        <w:rPr>
          <w:rFonts w:ascii="Arial" w:hAnsi="Arial" w:eastAsia="SimSun" w:cs="Arial"/>
          <w:color w:val="000000"/>
          <w:lang w:val="en-US" w:eastAsia="zh-CN" w:bidi="ar"/>
        </w:rPr>
        <w:t xml:space="preserve"> local building character and allow</w:t>
      </w:r>
      <w:r>
        <w:rPr>
          <w:rFonts w:hint="default" w:ascii="Arial" w:hAnsi="Arial" w:eastAsia="SimSun" w:cs="Arial"/>
          <w:color w:val="000000"/>
          <w:lang w:val="en-GB" w:eastAsia="zh-CN" w:bidi="ar"/>
        </w:rPr>
        <w:t>s</w:t>
      </w:r>
      <w:r>
        <w:rPr>
          <w:rFonts w:ascii="Arial" w:hAnsi="Arial" w:eastAsia="SimSun" w:cs="Arial"/>
          <w:color w:val="000000"/>
          <w:lang w:val="en-US" w:eastAsia="zh-CN" w:bidi="ar"/>
        </w:rPr>
        <w:t xml:space="preserve"> important vistas to be established. </w:t>
      </w:r>
    </w:p>
    <w:p>
      <w:pPr>
        <w:spacing w:after="0"/>
        <w:jc w:val="both"/>
        <w:rPr>
          <w:rFonts w:ascii="Arial" w:hAnsi="Arial" w:eastAsia="SimSun" w:cs="Arial"/>
          <w:color w:val="000000"/>
          <w:lang w:val="en-US" w:eastAsia="zh-CN" w:bidi="ar"/>
        </w:rPr>
      </w:pPr>
    </w:p>
    <w:p>
      <w:pPr>
        <w:jc w:val="both"/>
        <w:rPr>
          <w:rFonts w:hint="default" w:ascii="Arial" w:hAnsi="Arial" w:eastAsia="SimSun" w:cs="Arial"/>
          <w:sz w:val="22"/>
          <w:szCs w:val="22"/>
        </w:rPr>
      </w:pPr>
      <w:r>
        <w:rPr>
          <w:rFonts w:hint="default" w:ascii="Arial" w:hAnsi="Arial" w:eastAsia="SimSun" w:cs="Arial"/>
          <w:sz w:val="22"/>
          <w:szCs w:val="22"/>
          <w:lang w:val="en-GB"/>
        </w:rPr>
        <w:t xml:space="preserve">3.3 The provision of Net Carbon Zero homes at Gamford House is </w:t>
      </w:r>
      <w:r>
        <w:rPr>
          <w:rFonts w:hint="default" w:ascii="Arial" w:hAnsi="Arial" w:eastAsia="SimSun" w:cs="Arial"/>
          <w:sz w:val="22"/>
          <w:szCs w:val="22"/>
        </w:rPr>
        <w:t xml:space="preserve">supported by three core principles: energy efficiency, low carbon heat and renewable energy. Energy efficiency </w:t>
      </w:r>
      <w:r>
        <w:rPr>
          <w:rFonts w:hint="default" w:ascii="Arial" w:hAnsi="Arial" w:eastAsia="SimSun" w:cs="Arial"/>
          <w:sz w:val="22"/>
          <w:szCs w:val="22"/>
          <w:lang w:val="en-GB"/>
        </w:rPr>
        <w:t>relates to the use of</w:t>
      </w:r>
      <w:r>
        <w:rPr>
          <w:rFonts w:hint="default" w:ascii="Arial" w:hAnsi="Arial" w:eastAsia="SimSun" w:cs="Arial"/>
          <w:sz w:val="22"/>
          <w:szCs w:val="22"/>
        </w:rPr>
        <w:t xml:space="preserve"> energy for heating, hot water, ventilation, lighting, cooking and appliances. The efficient use of energy reduces running costs and carbon emissions. It also reduces a building’s impact on the wider energy supply network, which is also an important consideration. </w:t>
      </w:r>
    </w:p>
    <w:p>
      <w:pPr>
        <w:jc w:val="both"/>
        <w:rPr>
          <w:rFonts w:hint="default" w:ascii="Arial" w:hAnsi="Arial" w:eastAsia="SimSun" w:cs="Arial"/>
          <w:sz w:val="22"/>
          <w:szCs w:val="22"/>
        </w:rPr>
      </w:pPr>
      <w:r>
        <w:rPr>
          <w:rFonts w:hint="default" w:ascii="Arial" w:hAnsi="Arial" w:eastAsia="SimSun" w:cs="Arial"/>
          <w:sz w:val="22"/>
          <w:szCs w:val="22"/>
          <w:lang w:val="en-GB"/>
        </w:rPr>
        <w:t xml:space="preserve">3.4 </w:t>
      </w:r>
      <w:r>
        <w:rPr>
          <w:rFonts w:hint="default" w:ascii="Arial" w:hAnsi="Arial" w:eastAsia="SimSun" w:cs="Arial"/>
          <w:sz w:val="22"/>
          <w:szCs w:val="22"/>
        </w:rPr>
        <w:t xml:space="preserve">Low carbon sources of heat are an essential feature of Net Zero carbon buildings. </w:t>
      </w:r>
      <w:r>
        <w:rPr>
          <w:rFonts w:hint="default" w:ascii="Arial" w:hAnsi="Arial" w:eastAsia="SimSun" w:cs="Arial"/>
          <w:sz w:val="22"/>
          <w:szCs w:val="22"/>
          <w:lang w:val="en-GB"/>
        </w:rPr>
        <w:t>The</w:t>
      </w:r>
      <w:r>
        <w:rPr>
          <w:rFonts w:hint="default" w:ascii="Arial" w:hAnsi="Arial" w:eastAsia="SimSun" w:cs="Arial"/>
          <w:sz w:val="22"/>
          <w:szCs w:val="22"/>
        </w:rPr>
        <w:t xml:space="preserve"> new </w:t>
      </w:r>
      <w:r>
        <w:rPr>
          <w:rFonts w:hint="default" w:ascii="Arial" w:hAnsi="Arial" w:eastAsia="SimSun" w:cs="Arial"/>
          <w:sz w:val="22"/>
          <w:szCs w:val="22"/>
          <w:lang w:val="en-GB"/>
        </w:rPr>
        <w:t>homes will</w:t>
      </w:r>
      <w:r>
        <w:rPr>
          <w:rFonts w:hint="default" w:ascii="Arial" w:hAnsi="Arial" w:eastAsia="SimSun" w:cs="Arial"/>
          <w:sz w:val="22"/>
          <w:szCs w:val="22"/>
        </w:rPr>
        <w:t xml:space="preserve"> be built with a low carbon heating system and </w:t>
      </w:r>
      <w:r>
        <w:rPr>
          <w:rFonts w:hint="default" w:ascii="Arial" w:hAnsi="Arial" w:eastAsia="SimSun" w:cs="Arial"/>
          <w:sz w:val="22"/>
          <w:szCs w:val="22"/>
          <w:lang w:val="en-GB"/>
        </w:rPr>
        <w:t>will</w:t>
      </w:r>
      <w:r>
        <w:rPr>
          <w:rFonts w:hint="default" w:ascii="Arial" w:hAnsi="Arial" w:eastAsia="SimSun" w:cs="Arial"/>
          <w:sz w:val="22"/>
          <w:szCs w:val="22"/>
        </w:rPr>
        <w:t xml:space="preserve"> not connect to the gas network. </w:t>
      </w:r>
    </w:p>
    <w:p>
      <w:pPr>
        <w:jc w:val="both"/>
        <w:rPr>
          <w:rFonts w:hint="default" w:ascii="Arial" w:hAnsi="Arial" w:eastAsia="SimSun" w:cs="Arial"/>
          <w:sz w:val="22"/>
          <w:szCs w:val="22"/>
        </w:rPr>
      </w:pPr>
      <w:r>
        <w:rPr>
          <w:rFonts w:hint="default" w:ascii="Arial" w:hAnsi="Arial" w:eastAsia="SimSun" w:cs="Arial"/>
          <w:sz w:val="22"/>
          <w:szCs w:val="22"/>
          <w:lang w:val="en-GB"/>
        </w:rPr>
        <w:t>3.5 R</w:t>
      </w:r>
      <w:r>
        <w:rPr>
          <w:rFonts w:hint="default" w:ascii="Arial" w:hAnsi="Arial" w:eastAsia="SimSun" w:cs="Arial"/>
          <w:sz w:val="22"/>
          <w:szCs w:val="22"/>
        </w:rPr>
        <w:t xml:space="preserve">enewable energy generation </w:t>
      </w:r>
      <w:r>
        <w:rPr>
          <w:rFonts w:hint="default" w:ascii="Arial" w:hAnsi="Arial" w:eastAsia="SimSun" w:cs="Arial"/>
          <w:sz w:val="22"/>
          <w:szCs w:val="22"/>
          <w:lang w:val="en-GB"/>
        </w:rPr>
        <w:t xml:space="preserve">in the new homes will </w:t>
      </w:r>
      <w:r>
        <w:rPr>
          <w:rFonts w:hint="default" w:ascii="Arial" w:hAnsi="Arial" w:eastAsia="SimSun" w:cs="Arial"/>
          <w:sz w:val="22"/>
          <w:szCs w:val="22"/>
        </w:rPr>
        <w:t xml:space="preserve">be at least equal to the energy use of the building on an annual basis </w:t>
      </w:r>
      <w:r>
        <w:rPr>
          <w:rFonts w:hint="default" w:ascii="Arial" w:hAnsi="Arial" w:eastAsia="SimSun" w:cs="Arial"/>
          <w:sz w:val="22"/>
          <w:szCs w:val="22"/>
          <w:lang w:val="en-GB"/>
        </w:rPr>
        <w:t>so that they are</w:t>
      </w:r>
      <w:r>
        <w:rPr>
          <w:rFonts w:hint="default" w:ascii="Arial" w:hAnsi="Arial" w:eastAsia="SimSun" w:cs="Arial"/>
          <w:sz w:val="22"/>
          <w:szCs w:val="22"/>
        </w:rPr>
        <w:t xml:space="preserve"> Net Zero carbon in operation. </w:t>
      </w:r>
    </w:p>
    <w:p>
      <w:pPr>
        <w:jc w:val="both"/>
        <w:rPr>
          <w:rFonts w:hint="default" w:ascii="Arial" w:hAnsi="Arial" w:eastAsia="SimSun" w:cs="Arial"/>
          <w:sz w:val="22"/>
          <w:szCs w:val="22"/>
          <w:lang w:val="en-GB"/>
        </w:rPr>
      </w:pPr>
      <w:r>
        <w:rPr>
          <w:rFonts w:hint="default" w:ascii="Arial" w:hAnsi="Arial" w:eastAsia="SimSun" w:cs="Arial"/>
          <w:sz w:val="22"/>
          <w:szCs w:val="22"/>
          <w:lang w:val="en-GB"/>
        </w:rPr>
        <w:t xml:space="preserve">3.6 </w:t>
      </w:r>
      <w:r>
        <w:rPr>
          <w:rFonts w:hint="default" w:ascii="Arial" w:hAnsi="Arial" w:eastAsia="SimSun" w:cs="Arial"/>
          <w:sz w:val="22"/>
          <w:szCs w:val="22"/>
        </w:rPr>
        <w:t>Net Zero carbon homes are not only good for the planet</w:t>
      </w:r>
      <w:r>
        <w:rPr>
          <w:rFonts w:hint="default" w:ascii="Arial" w:hAnsi="Arial" w:eastAsia="SimSun" w:cs="Arial"/>
          <w:sz w:val="22"/>
          <w:szCs w:val="22"/>
          <w:lang w:val="en-GB"/>
        </w:rPr>
        <w:t>,</w:t>
      </w:r>
      <w:r>
        <w:rPr>
          <w:rFonts w:hint="default" w:ascii="Arial" w:hAnsi="Arial" w:eastAsia="SimSun" w:cs="Arial"/>
          <w:sz w:val="22"/>
          <w:szCs w:val="22"/>
        </w:rPr>
        <w:t xml:space="preserve"> they will also be much cheaper to run than a standard new build house. This is due to the combined effects of a lower energy demand alongside greater flexibility of energy use during the day and of solar electricity generation and self consumption</w:t>
      </w:r>
      <w:r>
        <w:rPr>
          <w:rFonts w:hint="default" w:ascii="Arial" w:hAnsi="Arial" w:eastAsia="SimSun" w:cs="Arial"/>
          <w:sz w:val="22"/>
          <w:szCs w:val="22"/>
          <w:lang w:val="en-GB"/>
        </w:rPr>
        <w:t>.</w:t>
      </w:r>
    </w:p>
    <w:p>
      <w:pPr>
        <w:jc w:val="both"/>
        <w:rPr>
          <w:rFonts w:hint="default" w:ascii="Arial" w:hAnsi="Arial" w:eastAsia="SimSun" w:cs="Arial"/>
          <w:sz w:val="22"/>
          <w:szCs w:val="22"/>
        </w:rPr>
      </w:pPr>
      <w:r>
        <w:rPr>
          <w:rFonts w:hint="default" w:ascii="Arial" w:hAnsi="Arial" w:eastAsia="SimSun" w:cs="Arial"/>
          <w:sz w:val="22"/>
          <w:szCs w:val="22"/>
          <w:lang w:val="en-GB"/>
        </w:rPr>
        <w:t xml:space="preserve">3.7 </w:t>
      </w:r>
      <w:r>
        <w:rPr>
          <w:rFonts w:hint="default" w:ascii="Arial" w:hAnsi="Arial" w:eastAsia="SimSun" w:cs="Arial"/>
          <w:sz w:val="22"/>
          <w:szCs w:val="22"/>
        </w:rPr>
        <w:t>A Net Zero carbon home in operation is very energy efficient and has an ultra low level of space heating demand. It does not use any fossil fuels on site and therefore improves air quality. It also generates renewable energy on-site and is cheap to run.</w:t>
      </w:r>
    </w:p>
    <w:p>
      <w:pPr>
        <w:jc w:val="both"/>
        <w:rPr>
          <w:rFonts w:hint="default" w:ascii="Arial" w:hAnsi="Arial" w:eastAsia="SimSun" w:cs="Arial"/>
          <w:sz w:val="22"/>
          <w:szCs w:val="22"/>
        </w:rPr>
      </w:pPr>
      <w:r>
        <w:rPr>
          <w:rFonts w:hint="default" w:ascii="Arial" w:hAnsi="Arial" w:eastAsia="SimSun" w:cs="Arial"/>
          <w:sz w:val="22"/>
          <w:szCs w:val="22"/>
          <w:lang w:val="en-GB"/>
        </w:rPr>
        <w:t xml:space="preserve">3.8 </w:t>
      </w:r>
      <w:r>
        <w:rPr>
          <w:rFonts w:hint="default" w:ascii="Arial" w:hAnsi="Arial" w:eastAsia="SimSun" w:cs="Arial"/>
          <w:sz w:val="22"/>
          <w:szCs w:val="22"/>
        </w:rPr>
        <w:t xml:space="preserve">The building form </w:t>
      </w:r>
      <w:r>
        <w:rPr>
          <w:rFonts w:hint="default" w:ascii="Arial" w:hAnsi="Arial" w:eastAsia="SimSun" w:cs="Arial"/>
          <w:sz w:val="22"/>
          <w:szCs w:val="22"/>
          <w:lang w:val="en-GB"/>
        </w:rPr>
        <w:t xml:space="preserve">will </w:t>
      </w:r>
      <w:r>
        <w:rPr>
          <w:rFonts w:hint="default" w:ascii="Arial" w:hAnsi="Arial" w:eastAsia="SimSun" w:cs="Arial"/>
          <w:sz w:val="22"/>
          <w:szCs w:val="22"/>
        </w:rPr>
        <w:t xml:space="preserve">be as simple and compact as possible. This will reduce the exposed surface area for heat loss. The orientation and massing of the building </w:t>
      </w:r>
      <w:r>
        <w:rPr>
          <w:rFonts w:hint="default" w:ascii="Arial" w:hAnsi="Arial" w:eastAsia="SimSun" w:cs="Arial"/>
          <w:sz w:val="22"/>
          <w:szCs w:val="22"/>
          <w:lang w:val="en-GB"/>
        </w:rPr>
        <w:t xml:space="preserve">will </w:t>
      </w:r>
      <w:r>
        <w:rPr>
          <w:rFonts w:hint="default" w:ascii="Arial" w:hAnsi="Arial" w:eastAsia="SimSun" w:cs="Arial"/>
          <w:sz w:val="22"/>
          <w:szCs w:val="22"/>
        </w:rPr>
        <w:t xml:space="preserve">be optimised to allow useful solar gains and prevent significant overshadowing in winter. </w:t>
      </w:r>
    </w:p>
    <w:p>
      <w:pPr>
        <w:spacing w:after="0"/>
        <w:jc w:val="both"/>
        <w:rPr>
          <w:rFonts w:hint="default" w:ascii="Arial" w:hAnsi="Arial" w:eastAsia="SimSun" w:cs="Arial"/>
          <w:color w:val="000000"/>
          <w:lang w:val="en-US" w:eastAsia="zh-CN" w:bidi="ar"/>
        </w:rPr>
      </w:pPr>
    </w:p>
    <w:p>
      <w:pPr>
        <w:numPr>
          <w:ilvl w:val="0"/>
          <w:numId w:val="2"/>
        </w:numPr>
        <w:jc w:val="both"/>
        <w:rPr>
          <w:rFonts w:ascii="Arial" w:hAnsi="Arial" w:eastAsia="SimSun" w:cs="Arial"/>
          <w:b/>
          <w:bCs/>
          <w:color w:val="000000"/>
          <w:lang w:eastAsia="zh-CN" w:bidi="ar"/>
        </w:rPr>
      </w:pPr>
      <w:r>
        <w:rPr>
          <w:rFonts w:ascii="Arial" w:hAnsi="Arial" w:eastAsia="SimSun" w:cs="Arial"/>
          <w:b/>
          <w:bCs/>
          <w:color w:val="000000"/>
          <w:lang w:eastAsia="zh-CN" w:bidi="ar"/>
        </w:rPr>
        <w:t>Amount</w:t>
      </w:r>
    </w:p>
    <w:p>
      <w:pPr>
        <w:jc w:val="both"/>
        <w:rPr>
          <w:rFonts w:ascii="Arial" w:hAnsi="Arial" w:eastAsia="SimSun" w:cs="Arial"/>
          <w:color w:val="000000"/>
          <w:lang w:eastAsia="zh-CN" w:bidi="ar"/>
        </w:rPr>
      </w:pPr>
      <w:r>
        <w:rPr>
          <w:rFonts w:hint="default" w:ascii="Arial" w:hAnsi="Arial" w:eastAsia="SimSun" w:cs="Arial"/>
          <w:color w:val="000000"/>
          <w:lang w:val="en-GB" w:eastAsia="zh-CN" w:bidi="ar"/>
        </w:rPr>
        <w:t xml:space="preserve">4.1 </w:t>
      </w:r>
      <w:r>
        <w:rPr>
          <w:rFonts w:ascii="Arial" w:hAnsi="Arial" w:eastAsia="SimSun" w:cs="Arial"/>
          <w:color w:val="000000"/>
          <w:lang w:eastAsia="zh-CN" w:bidi="ar"/>
        </w:rPr>
        <w:t>The proposal is to erect 9no. detached dwellings and a single storey office building.</w:t>
      </w:r>
    </w:p>
    <w:p>
      <w:pPr>
        <w:jc w:val="both"/>
        <w:rPr>
          <w:rFonts w:ascii="Arial" w:hAnsi="Arial" w:eastAsia="SimSun" w:cs="Arial"/>
          <w:color w:val="000000"/>
          <w:lang w:eastAsia="zh-CN" w:bidi="ar"/>
        </w:rPr>
      </w:pPr>
    </w:p>
    <w:p>
      <w:pPr>
        <w:jc w:val="both"/>
        <w:rPr>
          <w:rFonts w:ascii="Arial" w:hAnsi="Arial" w:eastAsia="SimSun" w:cs="Arial"/>
          <w:color w:val="000000"/>
          <w:lang w:eastAsia="zh-CN" w:bidi="ar"/>
        </w:rPr>
      </w:pPr>
    </w:p>
    <w:p>
      <w:pPr>
        <w:jc w:val="both"/>
        <w:rPr>
          <w:rFonts w:ascii="Arial" w:hAnsi="Arial" w:eastAsia="SimSun" w:cs="Arial"/>
          <w:color w:val="000000"/>
          <w:lang w:eastAsia="zh-CN" w:bidi="ar"/>
        </w:rPr>
      </w:pPr>
      <w:r>
        <w:rPr>
          <w:rFonts w:ascii="Arial" w:hAnsi="Arial" w:eastAsia="SimSun" w:cs="Arial"/>
          <w:color w:val="000000"/>
          <w:lang w:eastAsia="zh-CN" w:bidi="ar"/>
        </w:rPr>
        <w:t>The external dimensions are as follows:</w:t>
      </w:r>
    </w:p>
    <w:p>
      <w:pPr>
        <w:jc w:val="both"/>
        <w:rPr>
          <w:rFonts w:hint="default" w:ascii="Arial" w:hAnsi="Arial" w:eastAsia="SimSun" w:cs="Arial"/>
          <w:color w:val="000000"/>
          <w:vertAlign w:val="baseline"/>
          <w:lang w:val="en-GB" w:eastAsia="zh-CN" w:bidi="ar"/>
        </w:rPr>
      </w:pP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40"/>
        <w:gridCol w:w="2841"/>
        <w:gridCol w:w="284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2840" w:type="dxa"/>
          </w:tcPr>
          <w:p>
            <w:pPr>
              <w:widowControl w:val="0"/>
              <w:jc w:val="both"/>
              <w:rPr>
                <w:rFonts w:hint="default" w:ascii="Arial" w:hAnsi="Arial" w:eastAsia="SimSun" w:cs="Arial"/>
                <w:b/>
                <w:bCs/>
                <w:color w:val="000000"/>
                <w:vertAlign w:val="baseline"/>
                <w:lang w:val="en-GB" w:eastAsia="zh-CN" w:bidi="ar"/>
              </w:rPr>
            </w:pPr>
            <w:r>
              <w:rPr>
                <w:rFonts w:hint="default" w:ascii="Arial" w:hAnsi="Arial" w:eastAsia="SimSun" w:cs="Arial"/>
                <w:b/>
                <w:bCs/>
                <w:color w:val="000000"/>
                <w:lang w:val="en-GB" w:eastAsia="zh-CN" w:bidi="ar"/>
              </w:rPr>
              <w:t>Dwelling/Office</w:t>
            </w:r>
          </w:p>
        </w:tc>
        <w:tc>
          <w:tcPr>
            <w:tcW w:w="2841" w:type="dxa"/>
          </w:tcPr>
          <w:p>
            <w:pPr>
              <w:widowControl w:val="0"/>
              <w:jc w:val="both"/>
              <w:rPr>
                <w:rFonts w:hint="default" w:ascii="Arial" w:hAnsi="Arial" w:eastAsia="SimSun" w:cs="Arial"/>
                <w:b/>
                <w:bCs/>
                <w:color w:val="000000"/>
                <w:vertAlign w:val="baseline"/>
                <w:lang w:val="en-GB" w:eastAsia="zh-CN" w:bidi="ar"/>
              </w:rPr>
            </w:pPr>
            <w:r>
              <w:rPr>
                <w:rFonts w:hint="default" w:ascii="Arial" w:hAnsi="Arial" w:eastAsia="SimSun" w:cs="Arial"/>
                <w:b/>
                <w:bCs/>
                <w:color w:val="000000"/>
                <w:vertAlign w:val="baseline"/>
                <w:lang w:val="en-GB" w:eastAsia="zh-CN" w:bidi="ar"/>
              </w:rPr>
              <w:t>Number of Bedrooms</w:t>
            </w:r>
          </w:p>
        </w:tc>
        <w:tc>
          <w:tcPr>
            <w:tcW w:w="2841" w:type="dxa"/>
          </w:tcPr>
          <w:p>
            <w:pPr>
              <w:widowControl w:val="0"/>
              <w:jc w:val="both"/>
              <w:rPr>
                <w:rFonts w:hint="default" w:ascii="Arial" w:hAnsi="Arial" w:eastAsia="SimSun" w:cs="Arial"/>
                <w:b/>
                <w:bCs/>
                <w:color w:val="000000"/>
                <w:vertAlign w:val="baseline"/>
                <w:lang w:val="en-GB" w:eastAsia="zh-CN" w:bidi="ar"/>
              </w:rPr>
            </w:pPr>
            <w:r>
              <w:rPr>
                <w:rFonts w:hint="default" w:ascii="Arial" w:hAnsi="Arial" w:eastAsia="SimSun" w:cs="Arial"/>
                <w:b/>
                <w:bCs/>
                <w:color w:val="000000"/>
                <w:vertAlign w:val="baseline"/>
                <w:lang w:val="en-GB" w:eastAsia="zh-CN" w:bidi="ar"/>
              </w:rPr>
              <w:t>External floor area m</w:t>
            </w:r>
            <w:r>
              <w:rPr>
                <w:rFonts w:hint="default" w:ascii="Arial" w:hAnsi="Arial" w:eastAsia="SimSun" w:cs="Arial"/>
                <w:b/>
                <w:bCs/>
                <w:color w:val="000000"/>
                <w:sz w:val="24"/>
                <w:szCs w:val="24"/>
                <w:vertAlign w:val="superscript"/>
                <w:lang w:val="en-GB" w:eastAsia="zh-CN" w:bidi="ar"/>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tcPr>
          <w:p>
            <w:pPr>
              <w:widowControl w:val="0"/>
              <w:jc w:val="both"/>
              <w:rPr>
                <w:rFonts w:hint="default" w:ascii="Arial" w:hAnsi="Arial" w:eastAsia="SimSun" w:cs="Arial"/>
                <w:color w:val="000000"/>
                <w:vertAlign w:val="baseline"/>
                <w:lang w:val="en-GB" w:eastAsia="zh-CN" w:bidi="ar"/>
              </w:rPr>
            </w:pPr>
            <w:r>
              <w:rPr>
                <w:rFonts w:hint="default" w:ascii="Arial" w:hAnsi="Arial" w:eastAsia="SimSun" w:cs="Arial"/>
                <w:color w:val="000000"/>
                <w:vertAlign w:val="baseline"/>
                <w:lang w:val="en-GB" w:eastAsia="zh-CN" w:bidi="ar"/>
              </w:rPr>
              <w:t>Plot 1</w:t>
            </w:r>
          </w:p>
        </w:tc>
        <w:tc>
          <w:tcPr>
            <w:tcW w:w="2841" w:type="dxa"/>
          </w:tcPr>
          <w:p>
            <w:pPr>
              <w:widowControl w:val="0"/>
              <w:jc w:val="center"/>
              <w:rPr>
                <w:rFonts w:hint="default" w:ascii="Arial" w:hAnsi="Arial" w:eastAsia="SimSun" w:cs="Arial"/>
                <w:color w:val="000000"/>
                <w:vertAlign w:val="baseline"/>
                <w:lang w:val="en-GB" w:eastAsia="zh-CN" w:bidi="ar"/>
              </w:rPr>
            </w:pPr>
            <w:r>
              <w:rPr>
                <w:rFonts w:hint="default" w:ascii="Arial" w:hAnsi="Arial" w:eastAsia="SimSun" w:cs="Arial"/>
                <w:color w:val="000000"/>
                <w:vertAlign w:val="baseline"/>
                <w:lang w:val="en-GB" w:eastAsia="zh-CN" w:bidi="ar"/>
              </w:rPr>
              <w:t>5</w:t>
            </w:r>
          </w:p>
        </w:tc>
        <w:tc>
          <w:tcPr>
            <w:tcW w:w="2841" w:type="dxa"/>
          </w:tcPr>
          <w:p>
            <w:pPr>
              <w:widowControl w:val="0"/>
              <w:jc w:val="center"/>
              <w:rPr>
                <w:rFonts w:hint="default" w:ascii="Arial" w:hAnsi="Arial" w:eastAsia="SimSun" w:cs="Arial"/>
                <w:color w:val="000000"/>
                <w:vertAlign w:val="baseline"/>
                <w:lang w:val="en-GB" w:eastAsia="zh-CN" w:bidi="ar"/>
              </w:rPr>
            </w:pPr>
            <w:r>
              <w:rPr>
                <w:rFonts w:hint="default" w:ascii="Arial" w:hAnsi="Arial" w:eastAsia="SimSun" w:cs="Arial"/>
                <w:color w:val="000000"/>
                <w:vertAlign w:val="baseline"/>
                <w:lang w:val="en-GB" w:eastAsia="zh-CN" w:bidi="ar"/>
              </w:rPr>
              <w:t>230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tcPr>
          <w:p>
            <w:pPr>
              <w:widowControl w:val="0"/>
              <w:jc w:val="both"/>
              <w:rPr>
                <w:rFonts w:hint="default" w:ascii="Arial" w:hAnsi="Arial" w:eastAsia="SimSun" w:cs="Arial"/>
                <w:color w:val="000000"/>
                <w:vertAlign w:val="baseline"/>
                <w:lang w:val="en-GB" w:eastAsia="zh-CN" w:bidi="ar"/>
              </w:rPr>
            </w:pPr>
            <w:r>
              <w:rPr>
                <w:rFonts w:hint="default" w:ascii="Arial" w:hAnsi="Arial" w:eastAsia="SimSun" w:cs="Arial"/>
                <w:color w:val="000000"/>
                <w:vertAlign w:val="baseline"/>
                <w:lang w:val="en-GB" w:eastAsia="zh-CN" w:bidi="ar"/>
              </w:rPr>
              <w:t>Plot 2</w:t>
            </w:r>
          </w:p>
        </w:tc>
        <w:tc>
          <w:tcPr>
            <w:tcW w:w="2841" w:type="dxa"/>
          </w:tcPr>
          <w:p>
            <w:pPr>
              <w:widowControl w:val="0"/>
              <w:jc w:val="center"/>
              <w:rPr>
                <w:rFonts w:hint="default" w:ascii="Arial" w:hAnsi="Arial" w:eastAsia="SimSun" w:cs="Arial"/>
                <w:color w:val="000000"/>
                <w:vertAlign w:val="baseline"/>
                <w:lang w:val="en-GB" w:eastAsia="zh-CN" w:bidi="ar"/>
              </w:rPr>
            </w:pPr>
            <w:r>
              <w:rPr>
                <w:rFonts w:hint="default" w:ascii="Arial" w:hAnsi="Arial" w:eastAsia="SimSun" w:cs="Arial"/>
                <w:color w:val="000000"/>
                <w:vertAlign w:val="baseline"/>
                <w:lang w:val="en-GB" w:eastAsia="zh-CN" w:bidi="ar"/>
              </w:rPr>
              <w:t>5</w:t>
            </w:r>
          </w:p>
        </w:tc>
        <w:tc>
          <w:tcPr>
            <w:tcW w:w="2841" w:type="dxa"/>
          </w:tcPr>
          <w:p>
            <w:pPr>
              <w:widowControl w:val="0"/>
              <w:jc w:val="center"/>
              <w:rPr>
                <w:rFonts w:hint="default" w:ascii="Arial" w:hAnsi="Arial" w:eastAsia="SimSun" w:cs="Arial"/>
                <w:color w:val="000000"/>
                <w:vertAlign w:val="baseline"/>
                <w:lang w:val="en-GB" w:eastAsia="zh-CN" w:bidi="ar"/>
              </w:rPr>
            </w:pPr>
            <w:r>
              <w:rPr>
                <w:rFonts w:hint="default" w:ascii="Arial" w:hAnsi="Arial" w:eastAsia="SimSun" w:cs="Arial"/>
                <w:color w:val="000000"/>
                <w:vertAlign w:val="baseline"/>
                <w:lang w:val="en-GB" w:eastAsia="zh-CN" w:bidi="ar"/>
              </w:rPr>
              <w:t>205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tcPr>
          <w:p>
            <w:pPr>
              <w:widowControl w:val="0"/>
              <w:jc w:val="both"/>
              <w:rPr>
                <w:rFonts w:hint="default" w:ascii="Arial" w:hAnsi="Arial" w:eastAsia="SimSun" w:cs="Arial"/>
                <w:color w:val="000000"/>
                <w:vertAlign w:val="baseline"/>
                <w:lang w:val="en-GB" w:eastAsia="zh-CN" w:bidi="ar"/>
              </w:rPr>
            </w:pPr>
            <w:r>
              <w:rPr>
                <w:rFonts w:hint="default" w:ascii="Arial" w:hAnsi="Arial" w:eastAsia="SimSun" w:cs="Arial"/>
                <w:color w:val="000000"/>
                <w:vertAlign w:val="baseline"/>
                <w:lang w:val="en-GB" w:eastAsia="zh-CN" w:bidi="ar"/>
              </w:rPr>
              <w:t>Plot 3</w:t>
            </w:r>
          </w:p>
        </w:tc>
        <w:tc>
          <w:tcPr>
            <w:tcW w:w="2841" w:type="dxa"/>
          </w:tcPr>
          <w:p>
            <w:pPr>
              <w:widowControl w:val="0"/>
              <w:jc w:val="center"/>
              <w:rPr>
                <w:rFonts w:hint="default" w:ascii="Arial" w:hAnsi="Arial" w:eastAsia="SimSun" w:cs="Arial"/>
                <w:color w:val="000000"/>
                <w:vertAlign w:val="baseline"/>
                <w:lang w:val="en-GB" w:eastAsia="zh-CN" w:bidi="ar"/>
              </w:rPr>
            </w:pPr>
            <w:r>
              <w:rPr>
                <w:rFonts w:hint="default" w:ascii="Arial" w:hAnsi="Arial" w:eastAsia="SimSun" w:cs="Arial"/>
                <w:color w:val="000000"/>
                <w:vertAlign w:val="baseline"/>
                <w:lang w:val="en-GB" w:eastAsia="zh-CN" w:bidi="ar"/>
              </w:rPr>
              <w:t>5</w:t>
            </w:r>
          </w:p>
        </w:tc>
        <w:tc>
          <w:tcPr>
            <w:tcW w:w="2841" w:type="dxa"/>
          </w:tcPr>
          <w:p>
            <w:pPr>
              <w:widowControl w:val="0"/>
              <w:jc w:val="center"/>
              <w:rPr>
                <w:rFonts w:hint="default" w:ascii="Arial" w:hAnsi="Arial" w:eastAsia="SimSun" w:cs="Arial"/>
                <w:color w:val="000000"/>
                <w:vertAlign w:val="baseline"/>
                <w:lang w:val="en-GB" w:eastAsia="zh-CN" w:bidi="ar"/>
              </w:rPr>
            </w:pPr>
            <w:r>
              <w:rPr>
                <w:rFonts w:hint="default" w:ascii="Arial" w:hAnsi="Arial" w:eastAsia="SimSun" w:cs="Arial"/>
                <w:color w:val="000000"/>
                <w:vertAlign w:val="baseline"/>
                <w:lang w:val="en-GB" w:eastAsia="zh-CN" w:bidi="ar"/>
              </w:rPr>
              <w:t>180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tcPr>
          <w:p>
            <w:pPr>
              <w:widowControl w:val="0"/>
              <w:jc w:val="both"/>
              <w:rPr>
                <w:rFonts w:hint="default" w:ascii="Arial" w:hAnsi="Arial" w:eastAsia="SimSun" w:cs="Arial"/>
                <w:color w:val="000000"/>
                <w:vertAlign w:val="baseline"/>
                <w:lang w:val="en-GB" w:eastAsia="zh-CN" w:bidi="ar"/>
              </w:rPr>
            </w:pPr>
            <w:r>
              <w:rPr>
                <w:rFonts w:hint="default" w:ascii="Arial" w:hAnsi="Arial" w:eastAsia="SimSun" w:cs="Arial"/>
                <w:color w:val="000000"/>
                <w:vertAlign w:val="baseline"/>
                <w:lang w:val="en-GB" w:eastAsia="zh-CN" w:bidi="ar"/>
              </w:rPr>
              <w:t>Plot 4</w:t>
            </w:r>
          </w:p>
        </w:tc>
        <w:tc>
          <w:tcPr>
            <w:tcW w:w="2841" w:type="dxa"/>
          </w:tcPr>
          <w:p>
            <w:pPr>
              <w:widowControl w:val="0"/>
              <w:jc w:val="center"/>
              <w:rPr>
                <w:rFonts w:hint="default" w:ascii="Arial" w:hAnsi="Arial" w:eastAsia="SimSun" w:cs="Arial"/>
                <w:color w:val="000000"/>
                <w:vertAlign w:val="baseline"/>
                <w:lang w:val="en-GB" w:eastAsia="zh-CN" w:bidi="ar"/>
              </w:rPr>
            </w:pPr>
            <w:r>
              <w:rPr>
                <w:rFonts w:hint="default" w:ascii="Arial" w:hAnsi="Arial" w:eastAsia="SimSun" w:cs="Arial"/>
                <w:color w:val="000000"/>
                <w:vertAlign w:val="baseline"/>
                <w:lang w:val="en-GB" w:eastAsia="zh-CN" w:bidi="ar"/>
              </w:rPr>
              <w:t>5</w:t>
            </w:r>
          </w:p>
        </w:tc>
        <w:tc>
          <w:tcPr>
            <w:tcW w:w="2841" w:type="dxa"/>
          </w:tcPr>
          <w:p>
            <w:pPr>
              <w:widowControl w:val="0"/>
              <w:jc w:val="center"/>
              <w:rPr>
                <w:rFonts w:hint="default" w:ascii="Arial" w:hAnsi="Arial" w:eastAsia="SimSun" w:cs="Arial"/>
                <w:color w:val="000000"/>
                <w:vertAlign w:val="baseline"/>
                <w:lang w:val="en-GB" w:eastAsia="zh-CN" w:bidi="ar"/>
              </w:rPr>
            </w:pPr>
            <w:r>
              <w:rPr>
                <w:rFonts w:hint="default" w:ascii="Arial" w:hAnsi="Arial" w:eastAsia="SimSun" w:cs="Arial"/>
                <w:color w:val="000000"/>
                <w:vertAlign w:val="baseline"/>
                <w:lang w:val="en-GB" w:eastAsia="zh-CN" w:bidi="ar"/>
              </w:rPr>
              <w:t>170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tcPr>
          <w:p>
            <w:pPr>
              <w:widowControl w:val="0"/>
              <w:jc w:val="both"/>
              <w:rPr>
                <w:rFonts w:hint="default" w:ascii="Arial" w:hAnsi="Arial" w:eastAsia="SimSun" w:cs="Arial"/>
                <w:color w:val="000000"/>
                <w:vertAlign w:val="baseline"/>
                <w:lang w:val="en-GB" w:eastAsia="zh-CN" w:bidi="ar"/>
              </w:rPr>
            </w:pPr>
            <w:r>
              <w:rPr>
                <w:rFonts w:hint="default" w:ascii="Arial" w:hAnsi="Arial" w:eastAsia="SimSun" w:cs="Arial"/>
                <w:color w:val="000000"/>
                <w:vertAlign w:val="baseline"/>
                <w:lang w:val="en-GB" w:eastAsia="zh-CN" w:bidi="ar"/>
              </w:rPr>
              <w:t>Plot 5</w:t>
            </w:r>
          </w:p>
        </w:tc>
        <w:tc>
          <w:tcPr>
            <w:tcW w:w="2841" w:type="dxa"/>
          </w:tcPr>
          <w:p>
            <w:pPr>
              <w:widowControl w:val="0"/>
              <w:jc w:val="center"/>
              <w:rPr>
                <w:rFonts w:hint="default" w:ascii="Arial" w:hAnsi="Arial" w:eastAsia="SimSun" w:cs="Arial"/>
                <w:color w:val="000000"/>
                <w:vertAlign w:val="baseline"/>
                <w:lang w:val="en-GB" w:eastAsia="zh-CN" w:bidi="ar"/>
              </w:rPr>
            </w:pPr>
            <w:r>
              <w:rPr>
                <w:rFonts w:hint="default" w:ascii="Arial" w:hAnsi="Arial" w:eastAsia="SimSun" w:cs="Arial"/>
                <w:color w:val="000000"/>
                <w:vertAlign w:val="baseline"/>
                <w:lang w:val="en-GB" w:eastAsia="zh-CN" w:bidi="ar"/>
              </w:rPr>
              <w:t>5</w:t>
            </w:r>
          </w:p>
        </w:tc>
        <w:tc>
          <w:tcPr>
            <w:tcW w:w="2841" w:type="dxa"/>
          </w:tcPr>
          <w:p>
            <w:pPr>
              <w:widowControl w:val="0"/>
              <w:jc w:val="center"/>
              <w:rPr>
                <w:rFonts w:hint="default" w:ascii="Arial" w:hAnsi="Arial" w:eastAsia="SimSun" w:cs="Arial"/>
                <w:color w:val="000000"/>
                <w:vertAlign w:val="baseline"/>
                <w:lang w:val="en-GB" w:eastAsia="zh-CN" w:bidi="ar"/>
              </w:rPr>
            </w:pPr>
            <w:r>
              <w:rPr>
                <w:rFonts w:hint="default" w:ascii="Arial" w:hAnsi="Arial" w:eastAsia="SimSun" w:cs="Arial"/>
                <w:color w:val="000000"/>
                <w:vertAlign w:val="baseline"/>
                <w:lang w:val="en-GB" w:eastAsia="zh-CN" w:bidi="ar"/>
              </w:rPr>
              <w:t>180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tcPr>
          <w:p>
            <w:pPr>
              <w:widowControl w:val="0"/>
              <w:jc w:val="both"/>
              <w:rPr>
                <w:rFonts w:hint="default" w:ascii="Arial" w:hAnsi="Arial" w:eastAsia="SimSun" w:cs="Arial"/>
                <w:color w:val="000000"/>
                <w:vertAlign w:val="baseline"/>
                <w:lang w:val="en-GB" w:eastAsia="zh-CN" w:bidi="ar"/>
              </w:rPr>
            </w:pPr>
            <w:r>
              <w:rPr>
                <w:rFonts w:hint="default" w:ascii="Arial" w:hAnsi="Arial" w:eastAsia="SimSun" w:cs="Arial"/>
                <w:color w:val="000000"/>
                <w:vertAlign w:val="baseline"/>
                <w:lang w:val="en-GB" w:eastAsia="zh-CN" w:bidi="ar"/>
              </w:rPr>
              <w:t>Plot 6</w:t>
            </w:r>
          </w:p>
        </w:tc>
        <w:tc>
          <w:tcPr>
            <w:tcW w:w="2841" w:type="dxa"/>
          </w:tcPr>
          <w:p>
            <w:pPr>
              <w:widowControl w:val="0"/>
              <w:jc w:val="center"/>
              <w:rPr>
                <w:rFonts w:hint="default" w:ascii="Arial" w:hAnsi="Arial" w:eastAsia="SimSun" w:cs="Arial"/>
                <w:color w:val="000000"/>
                <w:vertAlign w:val="baseline"/>
                <w:lang w:val="en-GB" w:eastAsia="zh-CN" w:bidi="ar"/>
              </w:rPr>
            </w:pPr>
            <w:r>
              <w:rPr>
                <w:rFonts w:hint="default" w:ascii="Arial" w:hAnsi="Arial" w:eastAsia="SimSun" w:cs="Arial"/>
                <w:color w:val="000000"/>
                <w:vertAlign w:val="baseline"/>
                <w:lang w:val="en-GB" w:eastAsia="zh-CN" w:bidi="ar"/>
              </w:rPr>
              <w:t>5</w:t>
            </w:r>
          </w:p>
        </w:tc>
        <w:tc>
          <w:tcPr>
            <w:tcW w:w="2841" w:type="dxa"/>
          </w:tcPr>
          <w:p>
            <w:pPr>
              <w:widowControl w:val="0"/>
              <w:jc w:val="center"/>
              <w:rPr>
                <w:rFonts w:hint="default" w:ascii="Arial" w:hAnsi="Arial" w:eastAsia="SimSun" w:cs="Arial"/>
                <w:color w:val="000000"/>
                <w:vertAlign w:val="baseline"/>
                <w:lang w:val="en-GB" w:eastAsia="zh-CN" w:bidi="ar"/>
              </w:rPr>
            </w:pPr>
            <w:r>
              <w:rPr>
                <w:rFonts w:hint="default" w:ascii="Arial" w:hAnsi="Arial" w:eastAsia="SimSun" w:cs="Arial"/>
                <w:color w:val="000000"/>
                <w:vertAlign w:val="baseline"/>
                <w:lang w:val="en-GB" w:eastAsia="zh-CN" w:bidi="ar"/>
              </w:rPr>
              <w:t>260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tcPr>
          <w:p>
            <w:pPr>
              <w:widowControl w:val="0"/>
              <w:jc w:val="both"/>
              <w:rPr>
                <w:rFonts w:hint="default" w:ascii="Arial" w:hAnsi="Arial" w:eastAsia="SimSun" w:cs="Arial"/>
                <w:color w:val="000000"/>
                <w:vertAlign w:val="baseline"/>
                <w:lang w:val="en-GB" w:eastAsia="zh-CN" w:bidi="ar"/>
              </w:rPr>
            </w:pPr>
            <w:r>
              <w:rPr>
                <w:rFonts w:hint="default" w:ascii="Arial" w:hAnsi="Arial" w:eastAsia="SimSun" w:cs="Arial"/>
                <w:color w:val="000000"/>
                <w:vertAlign w:val="baseline"/>
                <w:lang w:val="en-GB" w:eastAsia="zh-CN" w:bidi="ar"/>
              </w:rPr>
              <w:t>Plot 7</w:t>
            </w:r>
          </w:p>
        </w:tc>
        <w:tc>
          <w:tcPr>
            <w:tcW w:w="2841" w:type="dxa"/>
          </w:tcPr>
          <w:p>
            <w:pPr>
              <w:widowControl w:val="0"/>
              <w:jc w:val="center"/>
              <w:rPr>
                <w:rFonts w:hint="default" w:ascii="Arial" w:hAnsi="Arial" w:eastAsia="SimSun" w:cs="Arial"/>
                <w:color w:val="000000"/>
                <w:vertAlign w:val="baseline"/>
                <w:lang w:val="en-GB" w:eastAsia="zh-CN" w:bidi="ar"/>
              </w:rPr>
            </w:pPr>
            <w:r>
              <w:rPr>
                <w:rFonts w:hint="default" w:ascii="Arial" w:hAnsi="Arial" w:eastAsia="SimSun" w:cs="Arial"/>
                <w:color w:val="000000"/>
                <w:vertAlign w:val="baseline"/>
                <w:lang w:val="en-GB" w:eastAsia="zh-CN" w:bidi="ar"/>
              </w:rPr>
              <w:t>5</w:t>
            </w:r>
          </w:p>
        </w:tc>
        <w:tc>
          <w:tcPr>
            <w:tcW w:w="2841" w:type="dxa"/>
          </w:tcPr>
          <w:p>
            <w:pPr>
              <w:widowControl w:val="0"/>
              <w:jc w:val="center"/>
              <w:rPr>
                <w:rFonts w:hint="default" w:ascii="Arial" w:hAnsi="Arial" w:eastAsia="SimSun" w:cs="Arial"/>
                <w:color w:val="000000"/>
                <w:vertAlign w:val="baseline"/>
                <w:lang w:val="en-GB" w:eastAsia="zh-CN" w:bidi="ar"/>
              </w:rPr>
            </w:pPr>
            <w:r>
              <w:rPr>
                <w:rFonts w:hint="default" w:ascii="Arial" w:hAnsi="Arial" w:eastAsia="SimSun" w:cs="Arial"/>
                <w:color w:val="000000"/>
                <w:vertAlign w:val="baseline"/>
                <w:lang w:val="en-GB" w:eastAsia="zh-CN" w:bidi="ar"/>
              </w:rPr>
              <w:t>255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tcPr>
          <w:p>
            <w:pPr>
              <w:widowControl w:val="0"/>
              <w:jc w:val="both"/>
              <w:rPr>
                <w:rFonts w:hint="default" w:ascii="Arial" w:hAnsi="Arial" w:eastAsia="SimSun" w:cs="Arial"/>
                <w:color w:val="000000"/>
                <w:vertAlign w:val="baseline"/>
                <w:lang w:val="en-GB" w:eastAsia="zh-CN" w:bidi="ar"/>
              </w:rPr>
            </w:pPr>
            <w:r>
              <w:rPr>
                <w:rFonts w:hint="default" w:ascii="Arial" w:hAnsi="Arial" w:eastAsia="SimSun" w:cs="Arial"/>
                <w:color w:val="000000"/>
                <w:vertAlign w:val="baseline"/>
                <w:lang w:val="en-GB" w:eastAsia="zh-CN" w:bidi="ar"/>
              </w:rPr>
              <w:t>Plot 8</w:t>
            </w:r>
          </w:p>
        </w:tc>
        <w:tc>
          <w:tcPr>
            <w:tcW w:w="2841" w:type="dxa"/>
          </w:tcPr>
          <w:p>
            <w:pPr>
              <w:widowControl w:val="0"/>
              <w:jc w:val="center"/>
              <w:rPr>
                <w:rFonts w:hint="default" w:ascii="Arial" w:hAnsi="Arial" w:eastAsia="SimSun" w:cs="Arial"/>
                <w:color w:val="000000"/>
                <w:vertAlign w:val="baseline"/>
                <w:lang w:val="en-GB" w:eastAsia="zh-CN" w:bidi="ar"/>
              </w:rPr>
            </w:pPr>
            <w:r>
              <w:rPr>
                <w:rFonts w:hint="default" w:ascii="Arial" w:hAnsi="Arial" w:eastAsia="SimSun" w:cs="Arial"/>
                <w:color w:val="000000"/>
                <w:vertAlign w:val="baseline"/>
                <w:lang w:val="en-GB" w:eastAsia="zh-CN" w:bidi="ar"/>
              </w:rPr>
              <w:t>5</w:t>
            </w:r>
          </w:p>
        </w:tc>
        <w:tc>
          <w:tcPr>
            <w:tcW w:w="2841" w:type="dxa"/>
          </w:tcPr>
          <w:p>
            <w:pPr>
              <w:widowControl w:val="0"/>
              <w:jc w:val="center"/>
              <w:rPr>
                <w:rFonts w:hint="default" w:ascii="Arial" w:hAnsi="Arial" w:eastAsia="SimSun" w:cs="Arial"/>
                <w:color w:val="000000"/>
                <w:vertAlign w:val="baseline"/>
                <w:lang w:val="en-GB" w:eastAsia="zh-CN" w:bidi="ar"/>
              </w:rPr>
            </w:pPr>
            <w:r>
              <w:rPr>
                <w:rFonts w:hint="default" w:ascii="Arial" w:hAnsi="Arial" w:eastAsia="SimSun" w:cs="Arial"/>
                <w:color w:val="000000"/>
                <w:vertAlign w:val="baseline"/>
                <w:lang w:val="en-GB" w:eastAsia="zh-CN" w:bidi="ar"/>
              </w:rPr>
              <w:t>180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tcPr>
          <w:p>
            <w:pPr>
              <w:widowControl w:val="0"/>
              <w:jc w:val="both"/>
              <w:rPr>
                <w:rFonts w:hint="default" w:ascii="Arial" w:hAnsi="Arial" w:eastAsia="SimSun" w:cs="Arial"/>
                <w:color w:val="000000"/>
                <w:vertAlign w:val="baseline"/>
                <w:lang w:val="en-GB" w:eastAsia="zh-CN" w:bidi="ar"/>
              </w:rPr>
            </w:pPr>
            <w:r>
              <w:rPr>
                <w:rFonts w:hint="default" w:ascii="Arial" w:hAnsi="Arial" w:eastAsia="SimSun" w:cs="Arial"/>
                <w:color w:val="000000"/>
                <w:vertAlign w:val="baseline"/>
                <w:lang w:val="en-GB" w:eastAsia="zh-CN" w:bidi="ar"/>
              </w:rPr>
              <w:t>Plot 9</w:t>
            </w:r>
          </w:p>
        </w:tc>
        <w:tc>
          <w:tcPr>
            <w:tcW w:w="2841" w:type="dxa"/>
          </w:tcPr>
          <w:p>
            <w:pPr>
              <w:widowControl w:val="0"/>
              <w:jc w:val="center"/>
              <w:rPr>
                <w:rFonts w:hint="default" w:ascii="Arial" w:hAnsi="Arial" w:eastAsia="SimSun" w:cs="Arial"/>
                <w:color w:val="000000"/>
                <w:vertAlign w:val="baseline"/>
                <w:lang w:val="en-GB" w:eastAsia="zh-CN" w:bidi="ar"/>
              </w:rPr>
            </w:pPr>
            <w:r>
              <w:rPr>
                <w:rFonts w:hint="default" w:ascii="Arial" w:hAnsi="Arial" w:eastAsia="SimSun" w:cs="Arial"/>
                <w:color w:val="000000"/>
                <w:vertAlign w:val="baseline"/>
                <w:lang w:val="en-GB" w:eastAsia="zh-CN" w:bidi="ar"/>
              </w:rPr>
              <w:t>5</w:t>
            </w:r>
          </w:p>
        </w:tc>
        <w:tc>
          <w:tcPr>
            <w:tcW w:w="2841" w:type="dxa"/>
          </w:tcPr>
          <w:p>
            <w:pPr>
              <w:widowControl w:val="0"/>
              <w:jc w:val="center"/>
              <w:rPr>
                <w:rFonts w:hint="default" w:ascii="Arial" w:hAnsi="Arial" w:eastAsia="SimSun" w:cs="Arial"/>
                <w:color w:val="000000"/>
                <w:vertAlign w:val="baseline"/>
                <w:lang w:val="en-GB" w:eastAsia="zh-CN" w:bidi="ar"/>
              </w:rPr>
            </w:pPr>
            <w:r>
              <w:rPr>
                <w:rFonts w:hint="default" w:ascii="Arial" w:hAnsi="Arial" w:eastAsia="SimSun" w:cs="Arial"/>
                <w:color w:val="000000"/>
                <w:vertAlign w:val="baseline"/>
                <w:lang w:val="en-GB" w:eastAsia="zh-CN" w:bidi="ar"/>
              </w:rPr>
              <w:t>230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tcPr>
          <w:p>
            <w:pPr>
              <w:widowControl w:val="0"/>
              <w:jc w:val="both"/>
              <w:rPr>
                <w:rFonts w:hint="default" w:ascii="Arial" w:hAnsi="Arial" w:eastAsia="SimSun" w:cs="Arial"/>
                <w:color w:val="000000"/>
                <w:vertAlign w:val="baseline"/>
                <w:lang w:val="en-GB" w:eastAsia="zh-CN" w:bidi="ar"/>
              </w:rPr>
            </w:pPr>
            <w:r>
              <w:rPr>
                <w:rFonts w:hint="default" w:ascii="Arial" w:hAnsi="Arial" w:eastAsia="SimSun" w:cs="Arial"/>
                <w:color w:val="000000"/>
                <w:vertAlign w:val="baseline"/>
                <w:lang w:val="en-GB" w:eastAsia="zh-CN" w:bidi="ar"/>
              </w:rPr>
              <w:t>Office building</w:t>
            </w:r>
          </w:p>
        </w:tc>
        <w:tc>
          <w:tcPr>
            <w:tcW w:w="2841" w:type="dxa"/>
          </w:tcPr>
          <w:p>
            <w:pPr>
              <w:widowControl w:val="0"/>
              <w:jc w:val="center"/>
              <w:rPr>
                <w:rFonts w:hint="default" w:ascii="Arial" w:hAnsi="Arial" w:eastAsia="SimSun" w:cs="Arial"/>
                <w:color w:val="000000"/>
                <w:vertAlign w:val="baseline"/>
                <w:lang w:val="en-GB" w:eastAsia="zh-CN" w:bidi="ar"/>
              </w:rPr>
            </w:pPr>
            <w:r>
              <w:rPr>
                <w:rFonts w:hint="default" w:ascii="Arial" w:hAnsi="Arial" w:eastAsia="SimSun" w:cs="Arial"/>
                <w:color w:val="000000"/>
                <w:vertAlign w:val="baseline"/>
                <w:lang w:val="en-GB" w:eastAsia="zh-CN" w:bidi="ar"/>
              </w:rPr>
              <w:t>-</w:t>
            </w:r>
          </w:p>
        </w:tc>
        <w:tc>
          <w:tcPr>
            <w:tcW w:w="2841" w:type="dxa"/>
          </w:tcPr>
          <w:p>
            <w:pPr>
              <w:widowControl w:val="0"/>
              <w:jc w:val="center"/>
              <w:rPr>
                <w:rFonts w:hint="default" w:ascii="Arial" w:hAnsi="Arial" w:eastAsia="SimSun" w:cs="Arial"/>
                <w:color w:val="000000"/>
                <w:vertAlign w:val="baseline"/>
                <w:lang w:val="en-GB" w:eastAsia="zh-CN" w:bidi="ar"/>
              </w:rPr>
            </w:pPr>
            <w:r>
              <w:rPr>
                <w:rFonts w:hint="default" w:ascii="Arial" w:hAnsi="Arial" w:eastAsia="SimSun" w:cs="Arial"/>
                <w:color w:val="000000"/>
                <w:vertAlign w:val="baseline"/>
                <w:lang w:val="en-GB" w:eastAsia="zh-CN" w:bidi="ar"/>
              </w:rPr>
              <w:t>220</w:t>
            </w:r>
          </w:p>
        </w:tc>
      </w:tr>
    </w:tbl>
    <w:p>
      <w:pPr>
        <w:jc w:val="both"/>
        <w:rPr>
          <w:rFonts w:hint="default" w:ascii="Arial" w:hAnsi="Arial" w:eastAsia="SimSun" w:cs="Arial"/>
          <w:color w:val="000000"/>
          <w:lang w:val="en-GB" w:eastAsia="zh-CN" w:bidi="ar"/>
        </w:rPr>
      </w:pPr>
    </w:p>
    <w:p>
      <w:pPr>
        <w:jc w:val="both"/>
        <w:rPr>
          <w:rFonts w:ascii="Arial" w:hAnsi="Arial" w:eastAsia="SimSun" w:cs="Arial"/>
          <w:color w:val="000000"/>
          <w:lang w:val="en-US" w:eastAsia="zh-CN" w:bidi="ar"/>
        </w:rPr>
      </w:pPr>
    </w:p>
    <w:p>
      <w:pPr>
        <w:numPr>
          <w:ilvl w:val="0"/>
          <w:numId w:val="2"/>
        </w:numPr>
        <w:jc w:val="both"/>
        <w:rPr>
          <w:rFonts w:ascii="Arial" w:hAnsi="Arial" w:eastAsia="SimSun" w:cs="Arial"/>
          <w:b/>
          <w:bCs/>
          <w:color w:val="000000"/>
          <w:lang w:eastAsia="zh-CN" w:bidi="ar"/>
        </w:rPr>
      </w:pPr>
      <w:r>
        <w:rPr>
          <w:rFonts w:ascii="Arial" w:hAnsi="Arial" w:eastAsia="SimSun" w:cs="Arial"/>
          <w:b/>
          <w:bCs/>
          <w:color w:val="000000"/>
          <w:lang w:eastAsia="zh-CN" w:bidi="ar"/>
        </w:rPr>
        <w:t>Layout</w:t>
      </w:r>
    </w:p>
    <w:p>
      <w:pPr>
        <w:jc w:val="both"/>
        <w:rPr>
          <w:rFonts w:ascii="Arial" w:hAnsi="Arial" w:eastAsia="SimSun" w:cs="Arial"/>
          <w:color w:val="000000"/>
          <w:lang w:val="en-US" w:eastAsia="zh-CN" w:bidi="ar"/>
        </w:rPr>
      </w:pPr>
      <w:r>
        <w:rPr>
          <w:rFonts w:hint="default" w:ascii="Arial" w:hAnsi="Arial" w:eastAsia="SimSun" w:cs="Arial"/>
          <w:color w:val="000000"/>
          <w:lang w:val="en-GB" w:eastAsia="zh-CN" w:bidi="ar"/>
        </w:rPr>
        <w:t xml:space="preserve">5.1 </w:t>
      </w:r>
      <w:r>
        <w:rPr>
          <w:rFonts w:ascii="Arial" w:hAnsi="Arial" w:eastAsia="SimSun" w:cs="Arial"/>
          <w:color w:val="000000"/>
          <w:lang w:val="en-US" w:eastAsia="zh-CN" w:bidi="ar"/>
        </w:rPr>
        <w:t xml:space="preserve">The linear form of the </w:t>
      </w:r>
      <w:r>
        <w:rPr>
          <w:rFonts w:hint="default" w:ascii="Arial" w:hAnsi="Arial" w:eastAsia="SimSun" w:cs="Arial"/>
          <w:color w:val="000000"/>
          <w:lang w:val="en-GB" w:eastAsia="zh-CN" w:bidi="ar"/>
        </w:rPr>
        <w:t xml:space="preserve">workshops, </w:t>
      </w:r>
      <w:r>
        <w:rPr>
          <w:rFonts w:ascii="Arial" w:hAnsi="Arial" w:eastAsia="SimSun" w:cs="Arial"/>
          <w:color w:val="000000"/>
          <w:lang w:val="en-US" w:eastAsia="zh-CN" w:bidi="ar"/>
        </w:rPr>
        <w:t xml:space="preserve">sheds and pens will be replaced with </w:t>
      </w:r>
      <w:r>
        <w:rPr>
          <w:rFonts w:ascii="Arial" w:hAnsi="Arial" w:eastAsia="SimSun" w:cs="Arial"/>
          <w:color w:val="000000"/>
          <w:lang w:eastAsia="zh-CN" w:bidi="ar"/>
        </w:rPr>
        <w:t xml:space="preserve">9no. </w:t>
      </w:r>
      <w:r>
        <w:rPr>
          <w:rFonts w:ascii="Arial" w:hAnsi="Arial" w:eastAsia="SimSun" w:cs="Arial"/>
          <w:color w:val="000000"/>
          <w:lang w:val="en-US" w:eastAsia="zh-CN" w:bidi="ar"/>
        </w:rPr>
        <w:t>interspersed detached properties that afford vistas to the open countryside and permeability.</w:t>
      </w:r>
      <w:r>
        <w:rPr>
          <w:rFonts w:hint="default" w:ascii="Arial" w:hAnsi="Arial" w:eastAsia="SimSun" w:cs="Arial"/>
          <w:color w:val="000000"/>
          <w:lang w:val="en-GB" w:eastAsia="zh-CN" w:bidi="ar"/>
        </w:rPr>
        <w:t xml:space="preserve"> </w:t>
      </w:r>
      <w:r>
        <w:rPr>
          <w:rFonts w:ascii="Arial" w:hAnsi="Arial" w:eastAsia="SimSun" w:cs="Arial"/>
          <w:color w:val="000000"/>
          <w:lang w:val="en-US" w:eastAsia="zh-CN" w:bidi="ar"/>
        </w:rPr>
        <w:t>A large property would be positioned at the end of a vista into the site, with dwellings of a subservient scale arranged in clusters around a central green. The development would be gated allowing unadopted infrastructure to be constructed of materials that are more rural</w:t>
      </w:r>
      <w:r>
        <w:rPr>
          <w:rFonts w:ascii="Arial" w:hAnsi="Arial" w:eastAsia="SimSun" w:cs="Arial"/>
          <w:color w:val="000000"/>
          <w:lang w:eastAsia="zh-CN" w:bidi="ar"/>
        </w:rPr>
        <w:t xml:space="preserve"> </w:t>
      </w:r>
      <w:r>
        <w:rPr>
          <w:rFonts w:ascii="Arial" w:hAnsi="Arial" w:eastAsia="SimSun" w:cs="Arial"/>
          <w:color w:val="000000"/>
          <w:lang w:val="en-US" w:eastAsia="zh-CN" w:bidi="ar"/>
        </w:rPr>
        <w:t xml:space="preserve">in character and can contribute to a courtyard feel. </w:t>
      </w:r>
    </w:p>
    <w:p>
      <w:pPr>
        <w:jc w:val="both"/>
        <w:rPr>
          <w:rFonts w:hint="default" w:ascii="Arial" w:hAnsi="Arial" w:eastAsia="SimSun" w:cs="Arial"/>
          <w:color w:val="000000"/>
          <w:lang w:val="en-GB" w:eastAsia="zh-CN" w:bidi="ar"/>
        </w:rPr>
      </w:pPr>
      <w:r>
        <w:rPr>
          <w:rFonts w:hint="default" w:ascii="Arial" w:hAnsi="Arial" w:eastAsia="SimSun" w:cs="Arial"/>
          <w:color w:val="000000"/>
          <w:lang w:val="en-GB" w:eastAsia="zh-CN" w:bidi="ar"/>
        </w:rPr>
        <w:t xml:space="preserve">5.2 </w:t>
      </w:r>
      <w:r>
        <w:rPr>
          <w:rFonts w:ascii="Arial" w:hAnsi="Arial" w:eastAsia="SimSun" w:cs="Arial"/>
          <w:color w:val="000000"/>
          <w:lang w:val="en-US" w:eastAsia="zh-CN" w:bidi="ar"/>
        </w:rPr>
        <w:t xml:space="preserve">The provision of a curtilage to each of the properties affords opportunities for planting and landscaping to be used to integrate the development into the landscape. </w:t>
      </w:r>
      <w:r>
        <w:rPr>
          <w:rFonts w:hint="default" w:ascii="Arial" w:hAnsi="Arial" w:eastAsia="SimSun" w:cs="Arial"/>
          <w:color w:val="000000"/>
          <w:lang w:val="en-GB" w:eastAsia="zh-CN" w:bidi="ar"/>
        </w:rPr>
        <w:t>The residential component to the development will be accessed from the extant main site entrance, whist the commercial use would be accessed from a separate extant access.</w:t>
      </w:r>
    </w:p>
    <w:p>
      <w:pPr>
        <w:jc w:val="both"/>
        <w:rPr>
          <w:rFonts w:hint="default" w:ascii="Arial" w:hAnsi="Arial" w:eastAsia="SimSun" w:cs="Arial"/>
          <w:color w:val="000000"/>
          <w:lang w:val="en-GB" w:eastAsia="zh-CN" w:bidi="ar"/>
        </w:rPr>
      </w:pPr>
      <w:r>
        <w:rPr>
          <w:rFonts w:hint="default" w:ascii="Arial" w:hAnsi="Arial" w:eastAsia="SimSun" w:cs="Arial"/>
          <w:color w:val="000000"/>
          <w:lang w:val="en-GB" w:eastAsia="zh-CN" w:bidi="ar"/>
        </w:rPr>
        <w:t xml:space="preserve">5.3 </w:t>
      </w:r>
      <w:r>
        <w:rPr>
          <w:rFonts w:ascii="Arial" w:hAnsi="Arial" w:eastAsia="SimSun" w:cs="Arial"/>
          <w:color w:val="000000"/>
          <w:lang w:eastAsia="zh-CN" w:bidi="ar"/>
        </w:rPr>
        <w:t>A single storey commercial office building would be positioned within the site but located to avoid clashes with the proposed residential uses and accessed from a bespoke driveway entrance</w:t>
      </w:r>
      <w:r>
        <w:rPr>
          <w:rFonts w:hint="default" w:ascii="Arial" w:hAnsi="Arial" w:eastAsia="SimSun" w:cs="Arial"/>
          <w:color w:val="000000"/>
          <w:lang w:val="en-GB" w:eastAsia="zh-CN" w:bidi="ar"/>
        </w:rPr>
        <w:t xml:space="preserve"> leading to generous off street parking provision.</w:t>
      </w:r>
    </w:p>
    <w:p>
      <w:pPr>
        <w:numPr>
          <w:ilvl w:val="0"/>
          <w:numId w:val="2"/>
        </w:numPr>
        <w:jc w:val="both"/>
        <w:rPr>
          <w:rFonts w:ascii="Arial" w:hAnsi="Arial" w:eastAsia="SimSun" w:cs="Arial"/>
          <w:b/>
          <w:bCs/>
          <w:color w:val="000000"/>
          <w:lang w:eastAsia="zh-CN" w:bidi="ar"/>
        </w:rPr>
      </w:pPr>
      <w:r>
        <w:rPr>
          <w:rFonts w:ascii="Arial" w:hAnsi="Arial" w:eastAsia="SimSun" w:cs="Arial"/>
          <w:b/>
          <w:bCs/>
          <w:color w:val="000000"/>
          <w:lang w:eastAsia="zh-CN" w:bidi="ar"/>
        </w:rPr>
        <w:t>Scale</w:t>
      </w:r>
    </w:p>
    <w:p>
      <w:pPr>
        <w:jc w:val="both"/>
        <w:rPr>
          <w:rFonts w:hint="default" w:ascii="Arial" w:hAnsi="Arial" w:eastAsia="SimSun" w:cs="Arial"/>
          <w:color w:val="000000"/>
          <w:lang w:val="en-GB" w:eastAsia="zh-CN" w:bidi="ar"/>
        </w:rPr>
      </w:pPr>
      <w:r>
        <w:rPr>
          <w:rFonts w:hint="default" w:ascii="Arial" w:hAnsi="Arial" w:eastAsia="SimSun" w:cs="Arial"/>
          <w:color w:val="000000"/>
          <w:lang w:val="en-GB" w:eastAsia="zh-CN" w:bidi="ar"/>
        </w:rPr>
        <w:t>6.1 The density of the development would be very low, at nine dwellings per hectare. Each dwelling will be either one and a half or two storeys in height whilst the office building will be single storey.</w:t>
      </w:r>
    </w:p>
    <w:p>
      <w:pPr>
        <w:numPr>
          <w:ilvl w:val="0"/>
          <w:numId w:val="2"/>
        </w:numPr>
        <w:jc w:val="both"/>
        <w:rPr>
          <w:rFonts w:ascii="Arial" w:hAnsi="Arial" w:eastAsia="SimSun" w:cs="Arial"/>
          <w:color w:val="000000"/>
          <w:lang w:eastAsia="zh-CN" w:bidi="ar"/>
        </w:rPr>
      </w:pPr>
      <w:r>
        <w:rPr>
          <w:rFonts w:ascii="Arial" w:hAnsi="Arial" w:eastAsia="SimSun" w:cs="Arial"/>
          <w:b/>
          <w:bCs/>
          <w:color w:val="000000"/>
          <w:lang w:eastAsia="zh-CN" w:bidi="ar"/>
        </w:rPr>
        <w:t>External Appearance</w:t>
      </w:r>
    </w:p>
    <w:p>
      <w:pPr>
        <w:jc w:val="both"/>
        <w:rPr>
          <w:rFonts w:ascii="Arial" w:hAnsi="Arial" w:eastAsia="SimSun" w:cs="Arial"/>
          <w:color w:val="000000"/>
          <w:lang w:eastAsia="zh-CN" w:bidi="ar"/>
        </w:rPr>
      </w:pPr>
      <w:r>
        <w:rPr>
          <w:rFonts w:hint="default" w:ascii="Arial" w:hAnsi="Arial" w:eastAsia="SimSun" w:cs="Arial"/>
          <w:color w:val="000000"/>
          <w:lang w:val="en-GB" w:eastAsia="zh-CN" w:bidi="ar"/>
        </w:rPr>
        <w:t xml:space="preserve">7.1 Local Planning Guidance Note 30 has played an important role in the design process for this scheme. </w:t>
      </w:r>
      <w:r>
        <w:rPr>
          <w:rFonts w:ascii="Arial" w:hAnsi="Arial" w:eastAsia="SimSun" w:cs="Arial"/>
          <w:color w:val="000000"/>
          <w:lang w:val="en-US" w:eastAsia="zh-CN" w:bidi="ar"/>
        </w:rPr>
        <w:t>The dwellings will be constructed with a form and scale that is easily identifiable with rural buildings. The materials used on the elevations will also be in common with those found on rural buildings. Modern facilities such as electric vehicle charging points will be incorporated in the scheme with a similar sensitivity to the desired rural character</w:t>
      </w:r>
      <w:r>
        <w:rPr>
          <w:rFonts w:ascii="Arial" w:hAnsi="Arial" w:eastAsia="SimSun" w:cs="Arial"/>
          <w:color w:val="000000"/>
          <w:lang w:eastAsia="zh-CN" w:bidi="ar"/>
        </w:rPr>
        <w:t>.</w:t>
      </w:r>
    </w:p>
    <w:p>
      <w:pPr>
        <w:jc w:val="both"/>
        <w:rPr>
          <w:rFonts w:hint="default" w:ascii="Arial" w:hAnsi="Arial" w:eastAsia="SimSun" w:cs="Arial"/>
          <w:color w:val="000000"/>
          <w:lang w:val="en-GB" w:eastAsia="zh-CN" w:bidi="ar"/>
        </w:rPr>
      </w:pPr>
      <w:r>
        <w:rPr>
          <w:rFonts w:hint="default" w:ascii="Arial" w:hAnsi="Arial" w:eastAsia="SimSun" w:cs="Arial"/>
          <w:color w:val="000000"/>
          <w:lang w:val="en-GB" w:eastAsia="zh-CN" w:bidi="ar"/>
        </w:rPr>
        <w:t>7.2 Particular attention has been paid to the roofscape, which dominates the appearance of the dwellings and office, in materials that have the colour and patina of slate and in a form that reflects the local vernacular. Design cues have been taken from existing buildings in the locality of the site, at Darland and Lavister.</w:t>
      </w:r>
    </w:p>
    <w:p>
      <w:pPr>
        <w:jc w:val="both"/>
        <w:rPr>
          <w:rFonts w:hint="default" w:ascii="Arial" w:hAnsi="Arial" w:eastAsia="SimSun" w:cs="Arial"/>
          <w:color w:val="000000"/>
          <w:lang w:val="en-GB" w:eastAsia="zh-CN" w:bidi="ar"/>
        </w:rPr>
      </w:pPr>
    </w:p>
    <w:p>
      <w:pPr>
        <w:jc w:val="both"/>
      </w:pPr>
      <w:r>
        <w:drawing>
          <wp:inline distT="0" distB="0" distL="114300" distR="114300">
            <wp:extent cx="5903595" cy="1254760"/>
            <wp:effectExtent l="0" t="0" r="1905" b="2540"/>
            <wp:docPr id="1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2"/>
                    <pic:cNvPicPr>
                      <a:picLocks noChangeAspect="1"/>
                    </pic:cNvPicPr>
                  </pic:nvPicPr>
                  <pic:blipFill>
                    <a:blip r:embed="rId12"/>
                    <a:stretch>
                      <a:fillRect/>
                    </a:stretch>
                  </pic:blipFill>
                  <pic:spPr>
                    <a:xfrm>
                      <a:off x="0" y="0"/>
                      <a:ext cx="5903595" cy="1254760"/>
                    </a:xfrm>
                    <a:prstGeom prst="rect">
                      <a:avLst/>
                    </a:prstGeom>
                    <a:noFill/>
                    <a:ln>
                      <a:noFill/>
                    </a:ln>
                  </pic:spPr>
                </pic:pic>
              </a:graphicData>
            </a:graphic>
          </wp:inline>
        </w:drawing>
      </w:r>
    </w:p>
    <w:p>
      <w:pPr>
        <w:jc w:val="both"/>
        <w:rPr>
          <w:rFonts w:hint="default"/>
          <w:i/>
          <w:iCs/>
          <w:lang w:val="en-GB"/>
        </w:rPr>
      </w:pPr>
      <w:r>
        <w:rPr>
          <w:rFonts w:hint="default"/>
          <w:i/>
          <w:iCs/>
          <w:lang w:val="en-GB"/>
        </w:rPr>
        <w:t xml:space="preserve">Typical elevations. </w:t>
      </w:r>
    </w:p>
    <w:p>
      <w:pPr>
        <w:jc w:val="both"/>
        <w:rPr>
          <w:rFonts w:hint="default"/>
          <w:i/>
          <w:iCs/>
          <w:lang w:val="en-GB" w:eastAsia="zh-CN"/>
        </w:rPr>
      </w:pPr>
      <w:r>
        <w:rPr>
          <w:rFonts w:hint="default"/>
          <w:i/>
          <w:iCs/>
          <w:lang w:val="en-GB"/>
        </w:rPr>
        <w:t>Details of external appearance are shown on plans PL 01-09, OF 01, and L 01</w:t>
      </w:r>
    </w:p>
    <w:p>
      <w:pPr>
        <w:numPr>
          <w:ilvl w:val="0"/>
          <w:numId w:val="0"/>
        </w:numPr>
        <w:jc w:val="both"/>
        <w:rPr>
          <w:rFonts w:ascii="Arial" w:hAnsi="Arial" w:eastAsia="SimSun" w:cs="Arial"/>
          <w:color w:val="000000"/>
          <w:lang w:eastAsia="zh-CN" w:bidi="ar"/>
        </w:rPr>
      </w:pPr>
    </w:p>
    <w:p>
      <w:pPr>
        <w:numPr>
          <w:ilvl w:val="0"/>
          <w:numId w:val="2"/>
        </w:numPr>
        <w:jc w:val="both"/>
        <w:rPr>
          <w:rFonts w:ascii="Arial" w:hAnsi="Arial" w:eastAsia="SimSun" w:cs="Arial"/>
          <w:color w:val="000000"/>
          <w:lang w:eastAsia="zh-CN" w:bidi="ar"/>
        </w:rPr>
      </w:pPr>
      <w:r>
        <w:rPr>
          <w:rFonts w:hint="default" w:ascii="Arial" w:hAnsi="Arial" w:eastAsia="SimSun" w:cs="Arial"/>
          <w:color w:val="000000"/>
          <w:lang w:val="en-GB" w:eastAsia="zh-CN" w:bidi="ar"/>
        </w:rPr>
        <w:t xml:space="preserve"> </w:t>
      </w:r>
      <w:r>
        <w:rPr>
          <w:rFonts w:hint="default" w:ascii="Arial" w:hAnsi="Arial" w:eastAsia="SimSun" w:cs="Arial"/>
          <w:b/>
          <w:bCs/>
          <w:color w:val="000000"/>
          <w:lang w:val="en-GB" w:eastAsia="zh-CN" w:bidi="ar"/>
        </w:rPr>
        <w:t>Landscaping</w:t>
      </w:r>
    </w:p>
    <w:p>
      <w:pPr>
        <w:numPr>
          <w:ilvl w:val="0"/>
          <w:numId w:val="0"/>
        </w:numPr>
        <w:spacing w:after="160" w:line="259" w:lineRule="auto"/>
        <w:jc w:val="both"/>
        <w:rPr>
          <w:rFonts w:hint="default" w:ascii="Arial" w:hAnsi="Arial" w:eastAsia="SimSun" w:cs="Arial"/>
          <w:color w:val="000000"/>
          <w:lang w:val="en-GB" w:eastAsia="zh-CN" w:bidi="ar"/>
        </w:rPr>
      </w:pPr>
      <w:r>
        <w:rPr>
          <w:rFonts w:hint="default" w:ascii="Arial" w:hAnsi="Arial" w:eastAsia="SimSun" w:cs="Arial"/>
          <w:color w:val="000000"/>
          <w:lang w:val="en-GB" w:eastAsia="zh-CN" w:bidi="ar"/>
        </w:rPr>
        <w:t>8.1 The landscaping proposals are integral to ensuring that the proposals contribute to and enhance the character of the site in its environs. We have considered the following elements, in accordance with Local Planning Guidance Note 7:</w:t>
      </w:r>
    </w:p>
    <w:p>
      <w:pPr>
        <w:numPr>
          <w:ilvl w:val="0"/>
          <w:numId w:val="3"/>
        </w:numPr>
        <w:spacing w:after="160" w:line="259" w:lineRule="auto"/>
        <w:ind w:left="420" w:leftChars="0" w:hanging="420" w:firstLineChars="0"/>
        <w:jc w:val="both"/>
        <w:rPr>
          <w:rFonts w:hint="default" w:ascii="Arial" w:hAnsi="Arial" w:eastAsia="SimSun" w:cs="Arial"/>
          <w:sz w:val="22"/>
          <w:szCs w:val="22"/>
        </w:rPr>
      </w:pPr>
      <w:r>
        <w:rPr>
          <w:rFonts w:hint="default" w:ascii="Arial" w:hAnsi="Arial" w:eastAsia="SimSun" w:cs="Arial"/>
          <w:sz w:val="22"/>
          <w:szCs w:val="22"/>
        </w:rPr>
        <w:t xml:space="preserve">Existing boundaries </w:t>
      </w:r>
    </w:p>
    <w:p>
      <w:pPr>
        <w:numPr>
          <w:ilvl w:val="0"/>
          <w:numId w:val="3"/>
        </w:numPr>
        <w:spacing w:after="160" w:line="259" w:lineRule="auto"/>
        <w:ind w:left="420" w:leftChars="0" w:hanging="420" w:firstLineChars="0"/>
        <w:jc w:val="both"/>
        <w:rPr>
          <w:rFonts w:hint="default" w:ascii="Arial" w:hAnsi="Arial" w:eastAsia="SimSun" w:cs="Arial"/>
          <w:sz w:val="22"/>
          <w:szCs w:val="22"/>
        </w:rPr>
      </w:pPr>
      <w:r>
        <w:rPr>
          <w:rFonts w:hint="default" w:ascii="Arial" w:hAnsi="Arial" w:eastAsia="SimSun" w:cs="Arial"/>
          <w:sz w:val="22"/>
          <w:szCs w:val="22"/>
        </w:rPr>
        <w:t>The position of existing trees and whether they are to be retained or removed</w:t>
      </w:r>
    </w:p>
    <w:p>
      <w:pPr>
        <w:numPr>
          <w:ilvl w:val="0"/>
          <w:numId w:val="3"/>
        </w:numPr>
        <w:spacing w:after="160" w:line="259" w:lineRule="auto"/>
        <w:ind w:left="420" w:leftChars="0" w:hanging="420" w:firstLineChars="0"/>
        <w:jc w:val="both"/>
        <w:rPr>
          <w:rFonts w:hint="default" w:ascii="Arial" w:hAnsi="Arial" w:eastAsia="SimSun" w:cs="Arial"/>
          <w:sz w:val="22"/>
          <w:szCs w:val="22"/>
        </w:rPr>
      </w:pPr>
      <w:r>
        <w:rPr>
          <w:rFonts w:hint="default" w:ascii="Arial" w:hAnsi="Arial" w:eastAsia="SimSun" w:cs="Arial"/>
          <w:sz w:val="22"/>
          <w:szCs w:val="22"/>
        </w:rPr>
        <w:t xml:space="preserve">The intended uses and treatment of the external spaces </w:t>
      </w:r>
    </w:p>
    <w:p>
      <w:pPr>
        <w:numPr>
          <w:ilvl w:val="0"/>
          <w:numId w:val="3"/>
        </w:numPr>
        <w:spacing w:after="160" w:line="259" w:lineRule="auto"/>
        <w:ind w:left="420" w:leftChars="0" w:hanging="420" w:firstLineChars="0"/>
        <w:jc w:val="both"/>
        <w:rPr>
          <w:rFonts w:hint="default" w:ascii="Arial" w:hAnsi="Arial" w:eastAsia="SimSun" w:cs="Arial"/>
          <w:sz w:val="22"/>
          <w:szCs w:val="22"/>
        </w:rPr>
      </w:pPr>
      <w:r>
        <w:rPr>
          <w:rFonts w:hint="default" w:ascii="Arial" w:hAnsi="Arial" w:eastAsia="SimSun" w:cs="Arial"/>
          <w:sz w:val="22"/>
          <w:szCs w:val="22"/>
        </w:rPr>
        <w:t xml:space="preserve">The location of screening factors e.g. buildings, trees etc, within or outside the site </w:t>
      </w:r>
    </w:p>
    <w:p>
      <w:pPr>
        <w:numPr>
          <w:ilvl w:val="0"/>
          <w:numId w:val="3"/>
        </w:numPr>
        <w:spacing w:after="160" w:line="259" w:lineRule="auto"/>
        <w:ind w:left="420" w:leftChars="0" w:hanging="420" w:firstLineChars="0"/>
        <w:jc w:val="both"/>
        <w:rPr>
          <w:rFonts w:hint="default" w:ascii="Arial" w:hAnsi="Arial" w:eastAsia="SimSun" w:cs="Arial"/>
          <w:sz w:val="22"/>
          <w:szCs w:val="22"/>
        </w:rPr>
      </w:pPr>
      <w:r>
        <w:rPr>
          <w:rFonts w:hint="default" w:ascii="Arial" w:hAnsi="Arial" w:eastAsia="SimSun" w:cs="Arial"/>
          <w:sz w:val="22"/>
          <w:szCs w:val="22"/>
        </w:rPr>
        <w:t xml:space="preserve">The location of other structures </w:t>
      </w:r>
    </w:p>
    <w:p>
      <w:pPr>
        <w:numPr>
          <w:ilvl w:val="0"/>
          <w:numId w:val="3"/>
        </w:numPr>
        <w:spacing w:after="160" w:line="259" w:lineRule="auto"/>
        <w:ind w:left="420" w:leftChars="0" w:hanging="420" w:firstLineChars="0"/>
        <w:jc w:val="both"/>
        <w:rPr>
          <w:rFonts w:ascii="Arial" w:hAnsi="Arial" w:eastAsia="SimSun" w:cs="Arial"/>
          <w:color w:val="000000"/>
          <w:sz w:val="22"/>
          <w:szCs w:val="22"/>
          <w:lang w:eastAsia="zh-CN" w:bidi="ar"/>
        </w:rPr>
      </w:pPr>
      <w:r>
        <w:rPr>
          <w:rFonts w:hint="default" w:ascii="Arial" w:hAnsi="Arial" w:eastAsia="SimSun" w:cs="Arial"/>
          <w:sz w:val="22"/>
          <w:szCs w:val="22"/>
        </w:rPr>
        <w:t>The position and general type of planting</w:t>
      </w:r>
    </w:p>
    <w:p>
      <w:pPr>
        <w:numPr>
          <w:ilvl w:val="0"/>
          <w:numId w:val="0"/>
        </w:numPr>
        <w:spacing w:after="160" w:line="259" w:lineRule="auto"/>
        <w:jc w:val="both"/>
        <w:rPr>
          <w:rFonts w:hint="default" w:ascii="Arial" w:hAnsi="Arial" w:eastAsia="SimSun" w:cs="Arial"/>
          <w:sz w:val="22"/>
          <w:szCs w:val="22"/>
          <w:lang w:val="en-GB"/>
        </w:rPr>
      </w:pPr>
    </w:p>
    <w:p>
      <w:pPr>
        <w:numPr>
          <w:ilvl w:val="0"/>
          <w:numId w:val="0"/>
        </w:numPr>
        <w:spacing w:after="160" w:line="259" w:lineRule="auto"/>
        <w:jc w:val="both"/>
        <w:rPr>
          <w:rFonts w:hint="default" w:ascii="Arial" w:hAnsi="Arial" w:eastAsia="SimSun" w:cs="Arial"/>
          <w:sz w:val="22"/>
          <w:szCs w:val="22"/>
          <w:lang w:val="en-GB"/>
        </w:rPr>
      </w:pPr>
      <w:r>
        <w:rPr>
          <w:rFonts w:hint="default" w:ascii="Arial" w:hAnsi="Arial" w:eastAsia="SimSun" w:cs="Arial"/>
          <w:sz w:val="22"/>
          <w:szCs w:val="22"/>
          <w:lang w:val="en-GB"/>
        </w:rPr>
        <w:t xml:space="preserve">8.2 This submission is accompanied by a Landscape and Visual Impact Assessment, reflecting the importance we have attached to preserving and enhancing landscape character. The advice provided by </w:t>
      </w:r>
      <w:r>
        <w:rPr>
          <w:rFonts w:hint="default" w:ascii="Arial" w:hAnsi="Arial" w:eastAsia="SimSun" w:cs="Arial"/>
          <w:sz w:val="22"/>
          <w:szCs w:val="22"/>
        </w:rPr>
        <w:t>Local Planning Guidance Notes: No.10 Public Open Space in New Housing Development</w:t>
      </w:r>
      <w:r>
        <w:rPr>
          <w:rFonts w:hint="default" w:ascii="Arial" w:hAnsi="Arial" w:eastAsia="SimSun" w:cs="Arial"/>
          <w:sz w:val="22"/>
          <w:szCs w:val="22"/>
          <w:lang w:val="en-GB"/>
        </w:rPr>
        <w:t xml:space="preserve"> and </w:t>
      </w:r>
      <w:r>
        <w:rPr>
          <w:rFonts w:hint="default" w:ascii="Arial" w:hAnsi="Arial" w:eastAsia="SimSun" w:cs="Arial"/>
          <w:sz w:val="22"/>
          <w:szCs w:val="22"/>
        </w:rPr>
        <w:t xml:space="preserve">No. 17 Trees and Development </w:t>
      </w:r>
      <w:r>
        <w:rPr>
          <w:rFonts w:hint="default" w:ascii="Arial" w:hAnsi="Arial" w:eastAsia="SimSun" w:cs="Arial"/>
          <w:sz w:val="22"/>
          <w:szCs w:val="22"/>
          <w:lang w:val="en-GB"/>
        </w:rPr>
        <w:t xml:space="preserve"> have also informed the design of the proposals.</w:t>
      </w:r>
    </w:p>
    <w:p>
      <w:pPr>
        <w:jc w:val="center"/>
      </w:pPr>
      <w:r>
        <w:drawing>
          <wp:inline distT="0" distB="0" distL="114300" distR="114300">
            <wp:extent cx="5576570" cy="4208145"/>
            <wp:effectExtent l="0" t="0" r="5080" b="190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a:picLocks noChangeAspect="1"/>
                    </pic:cNvPicPr>
                  </pic:nvPicPr>
                  <pic:blipFill>
                    <a:blip r:embed="rId13"/>
                    <a:srcRect l="3528" t="1691"/>
                    <a:stretch>
                      <a:fillRect/>
                    </a:stretch>
                  </pic:blipFill>
                  <pic:spPr>
                    <a:xfrm>
                      <a:off x="0" y="0"/>
                      <a:ext cx="5576570" cy="4208145"/>
                    </a:xfrm>
                    <a:prstGeom prst="rect">
                      <a:avLst/>
                    </a:prstGeom>
                    <a:noFill/>
                    <a:ln>
                      <a:noFill/>
                    </a:ln>
                  </pic:spPr>
                </pic:pic>
              </a:graphicData>
            </a:graphic>
          </wp:inline>
        </w:drawing>
      </w:r>
    </w:p>
    <w:p>
      <w:pPr>
        <w:jc w:val="center"/>
      </w:pPr>
    </w:p>
    <w:p>
      <w:pPr>
        <w:jc w:val="center"/>
        <w:rPr>
          <w:lang w:eastAsia="zh-CN"/>
        </w:rPr>
      </w:pPr>
    </w:p>
    <w:p>
      <w:pPr>
        <w:numPr>
          <w:ilvl w:val="0"/>
          <w:numId w:val="2"/>
        </w:numPr>
        <w:jc w:val="both"/>
        <w:rPr>
          <w:rFonts w:ascii="Arial" w:hAnsi="Arial" w:eastAsia="SimSun" w:cs="Arial"/>
          <w:b/>
          <w:bCs/>
          <w:color w:val="000000"/>
          <w:lang w:eastAsia="zh-CN" w:bidi="ar"/>
        </w:rPr>
      </w:pPr>
      <w:r>
        <w:rPr>
          <w:rFonts w:ascii="Arial" w:hAnsi="Arial" w:eastAsia="SimSun" w:cs="Arial"/>
          <w:b/>
          <w:bCs/>
          <w:color w:val="000000"/>
          <w:lang w:eastAsia="zh-CN" w:bidi="ar"/>
        </w:rPr>
        <w:t>Access</w:t>
      </w:r>
    </w:p>
    <w:p>
      <w:pPr>
        <w:numPr>
          <w:ilvl w:val="0"/>
          <w:numId w:val="0"/>
        </w:numPr>
        <w:jc w:val="both"/>
        <w:rPr>
          <w:rFonts w:hint="default" w:ascii="Arial" w:hAnsi="Arial" w:eastAsia="SimSun" w:cs="Arial"/>
          <w:b/>
          <w:bCs/>
          <w:color w:val="000000"/>
          <w:sz w:val="22"/>
          <w:szCs w:val="22"/>
          <w:lang w:val="en-GB" w:eastAsia="zh-CN" w:bidi="ar"/>
        </w:rPr>
      </w:pPr>
      <w:r>
        <w:rPr>
          <w:rFonts w:hint="default" w:ascii="Arial" w:hAnsi="Arial" w:eastAsia="SimSun" w:cs="Arial"/>
          <w:b w:val="0"/>
          <w:bCs w:val="0"/>
          <w:color w:val="000000"/>
          <w:sz w:val="22"/>
          <w:szCs w:val="22"/>
          <w:lang w:val="en-GB" w:eastAsia="zh-CN" w:bidi="ar"/>
        </w:rPr>
        <w:t>9.1 The proposals have been designed to comply with</w:t>
      </w:r>
      <w:r>
        <w:rPr>
          <w:rFonts w:hint="default" w:ascii="Arial" w:hAnsi="Arial" w:eastAsia="SimSun" w:cs="Arial"/>
          <w:b/>
          <w:bCs/>
          <w:color w:val="000000"/>
          <w:sz w:val="22"/>
          <w:szCs w:val="22"/>
          <w:lang w:val="en-GB" w:eastAsia="zh-CN" w:bidi="ar"/>
        </w:rPr>
        <w:t xml:space="preserve"> </w:t>
      </w:r>
      <w:r>
        <w:rPr>
          <w:rFonts w:hint="default" w:ascii="Arial" w:hAnsi="Arial" w:eastAsia="SimSun" w:cs="Arial"/>
          <w:sz w:val="22"/>
          <w:szCs w:val="22"/>
        </w:rPr>
        <w:t xml:space="preserve">Approved Document M of The Building Regulations 2000 and British Standard 8300 and Inclusive Mobility. </w:t>
      </w:r>
      <w:r>
        <w:rPr>
          <w:rFonts w:hint="default" w:ascii="Arial" w:hAnsi="Arial" w:eastAsia="SimSun" w:cs="Arial"/>
          <w:sz w:val="22"/>
          <w:szCs w:val="22"/>
          <w:lang w:val="en-GB"/>
        </w:rPr>
        <w:t xml:space="preserve">We are also </w:t>
      </w:r>
      <w:r>
        <w:rPr>
          <w:rFonts w:hint="default" w:ascii="Arial" w:hAnsi="Arial" w:eastAsia="SimSun" w:cs="Arial"/>
          <w:sz w:val="22"/>
          <w:szCs w:val="22"/>
        </w:rPr>
        <w:t xml:space="preserve">aware of </w:t>
      </w:r>
      <w:r>
        <w:rPr>
          <w:rFonts w:hint="default" w:ascii="Arial" w:hAnsi="Arial" w:eastAsia="SimSun" w:cs="Arial"/>
          <w:sz w:val="22"/>
          <w:szCs w:val="22"/>
          <w:lang w:val="en-GB"/>
        </w:rPr>
        <w:t xml:space="preserve">our </w:t>
      </w:r>
      <w:r>
        <w:rPr>
          <w:rFonts w:hint="default" w:ascii="Arial" w:hAnsi="Arial" w:eastAsia="SimSun" w:cs="Arial"/>
          <w:sz w:val="22"/>
          <w:szCs w:val="22"/>
        </w:rPr>
        <w:t>duties under The Disability Discrimination Act including provisions which extend beyond the site, and for the provision of fire exit independent egress or fire refuges (Disability Rights Commission example Access Statements and DDA Code of practice (2002) Section 5.45) which covers more than Approved Document M.</w:t>
      </w:r>
      <w:r>
        <w:rPr>
          <w:rFonts w:hint="default" w:ascii="Arial" w:hAnsi="Arial" w:eastAsia="SimSun" w:cs="Arial"/>
          <w:sz w:val="22"/>
          <w:szCs w:val="22"/>
          <w:lang w:val="en-GB"/>
        </w:rPr>
        <w:t xml:space="preserve"> Local Planning Guidance Note 6 has been followed in detail.</w:t>
      </w:r>
    </w:p>
    <w:p>
      <w:pPr>
        <w:jc w:val="both"/>
        <w:rPr>
          <w:rFonts w:hint="default" w:ascii="Arial" w:hAnsi="Arial" w:cs="Arial"/>
        </w:rPr>
      </w:pPr>
      <w:r>
        <w:rPr>
          <w:rFonts w:hint="default" w:ascii="Arial" w:hAnsi="Arial" w:cs="Arial"/>
          <w:lang w:val="en-GB"/>
        </w:rPr>
        <w:t xml:space="preserve">9.2 </w:t>
      </w:r>
      <w:r>
        <w:rPr>
          <w:rFonts w:hint="default" w:ascii="Arial" w:hAnsi="Arial" w:cs="Arial"/>
        </w:rPr>
        <w:t xml:space="preserve">PPW11 </w:t>
      </w:r>
      <w:r>
        <w:rPr>
          <w:rFonts w:hint="default" w:ascii="Arial" w:hAnsi="Arial" w:cs="Arial"/>
          <w:lang w:val="en-GB"/>
        </w:rPr>
        <w:t xml:space="preserve">paragraph </w:t>
      </w:r>
      <w:r>
        <w:rPr>
          <w:rFonts w:hint="default" w:ascii="Arial" w:hAnsi="Arial" w:cs="Arial"/>
        </w:rPr>
        <w:t xml:space="preserve">4.1.18 </w:t>
      </w:r>
      <w:r>
        <w:rPr>
          <w:rFonts w:hint="default" w:ascii="Arial" w:hAnsi="Arial" w:cs="Arial"/>
          <w:lang w:val="en-GB"/>
        </w:rPr>
        <w:t xml:space="preserve">states that </w:t>
      </w:r>
      <w:r>
        <w:rPr>
          <w:rFonts w:hint="default" w:ascii="Arial" w:hAnsi="Arial" w:cs="Arial"/>
        </w:rPr>
        <w:t>Design and Access Statements should show how the design of the scheme has responded to the sustainable transport hierarchy.</w:t>
      </w:r>
    </w:p>
    <w:p>
      <w:pPr>
        <w:jc w:val="both"/>
        <w:rPr>
          <w:rFonts w:hint="default" w:ascii="Arial" w:hAnsi="Arial" w:cs="Arial"/>
        </w:rPr>
      </w:pPr>
      <w:r>
        <w:rPr>
          <w:rFonts w:hint="default" w:ascii="Arial" w:hAnsi="Arial" w:cs="Arial"/>
          <w:lang w:val="en-GB"/>
        </w:rPr>
        <w:t xml:space="preserve">9.3 The </w:t>
      </w:r>
      <w:r>
        <w:rPr>
          <w:rFonts w:hint="default" w:ascii="Arial" w:hAnsi="Arial" w:cs="Arial"/>
        </w:rPr>
        <w:t xml:space="preserve">design of </w:t>
      </w:r>
      <w:r>
        <w:rPr>
          <w:rFonts w:hint="default" w:ascii="Arial" w:hAnsi="Arial" w:cs="Arial"/>
          <w:lang w:val="en-GB"/>
        </w:rPr>
        <w:t>the internal access road</w:t>
      </w:r>
      <w:r>
        <w:rPr>
          <w:rFonts w:hint="default" w:ascii="Arial" w:hAnsi="Arial" w:cs="Arial"/>
        </w:rPr>
        <w:t xml:space="preserve"> has responded to urban design principles, including the guidance in Manual for Streets and the Active Travel Design Guidance.</w:t>
      </w:r>
    </w:p>
    <w:p>
      <w:pPr>
        <w:jc w:val="both"/>
        <w:rPr>
          <w:rFonts w:hint="default" w:ascii="Arial" w:hAnsi="Arial" w:cs="Arial"/>
          <w:lang w:val="en-GB" w:eastAsia="zh-CN"/>
        </w:rPr>
      </w:pPr>
      <w:r>
        <w:rPr>
          <w:rFonts w:hint="default" w:ascii="Arial" w:hAnsi="Arial" w:cs="Arial"/>
          <w:lang w:val="en-GB"/>
        </w:rPr>
        <w:t xml:space="preserve">9.4 </w:t>
      </w:r>
      <w:r>
        <w:rPr>
          <w:rFonts w:hint="default" w:ascii="Arial" w:hAnsi="Arial" w:cs="Arial"/>
        </w:rPr>
        <w:t>The availability of public transport is an important part of ensuring a place is sustainable.</w:t>
      </w:r>
      <w:r>
        <w:rPr>
          <w:rFonts w:hint="default" w:ascii="Arial" w:hAnsi="Arial" w:cs="Arial"/>
          <w:lang w:val="en-GB"/>
        </w:rPr>
        <w:t xml:space="preserve"> The map below illustrates the sustainability of the location with services and amenities accessible on foot.</w:t>
      </w:r>
    </w:p>
    <w:p>
      <w:pPr>
        <w:pStyle w:val="9"/>
        <w:tabs>
          <w:tab w:val="right" w:leader="dot" w:pos="9117"/>
        </w:tabs>
        <w:ind w:left="0" w:firstLine="0"/>
        <w:rPr>
          <w:rFonts w:ascii="Arial" w:hAnsi="Arial" w:cs="Arial"/>
          <w:sz w:val="22"/>
        </w:rPr>
      </w:pPr>
      <w:r>
        <w:drawing>
          <wp:inline distT="0" distB="0" distL="114300" distR="114300">
            <wp:extent cx="6016625" cy="4095115"/>
            <wp:effectExtent l="0" t="0" r="3175" b="635"/>
            <wp:docPr id="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3"/>
                    <pic:cNvPicPr>
                      <a:picLocks noChangeAspect="1"/>
                    </pic:cNvPicPr>
                  </pic:nvPicPr>
                  <pic:blipFill>
                    <a:blip r:embed="rId14"/>
                    <a:srcRect l="28949" t="13617" r="8552" b="10758"/>
                    <a:stretch>
                      <a:fillRect/>
                    </a:stretch>
                  </pic:blipFill>
                  <pic:spPr>
                    <a:xfrm>
                      <a:off x="0" y="0"/>
                      <a:ext cx="6016625" cy="4095115"/>
                    </a:xfrm>
                    <a:prstGeom prst="rect">
                      <a:avLst/>
                    </a:prstGeom>
                    <a:noFill/>
                    <a:ln>
                      <a:noFill/>
                    </a:ln>
                  </pic:spPr>
                </pic:pic>
              </a:graphicData>
            </a:graphic>
          </wp:inline>
        </w:drawing>
      </w:r>
    </w:p>
    <w:p>
      <w:pPr>
        <w:rPr>
          <w:rFonts w:ascii="Arial" w:hAnsi="Arial" w:cs="Arial"/>
        </w:rPr>
      </w:pPr>
    </w:p>
    <w:p>
      <w:pPr>
        <w:numPr>
          <w:ilvl w:val="0"/>
          <w:numId w:val="2"/>
        </w:numPr>
        <w:jc w:val="both"/>
        <w:rPr>
          <w:rFonts w:ascii="Arial" w:hAnsi="Arial" w:eastAsia="SimSun" w:cs="Arial"/>
          <w:b/>
          <w:bCs/>
          <w:color w:val="000000"/>
          <w:lang w:eastAsia="zh-CN" w:bidi="ar"/>
        </w:rPr>
      </w:pPr>
      <w:r>
        <w:rPr>
          <w:rFonts w:ascii="Arial" w:hAnsi="Arial" w:eastAsia="SimSun" w:cs="Arial"/>
          <w:b/>
          <w:bCs/>
          <w:color w:val="000000"/>
          <w:lang w:eastAsia="zh-CN" w:bidi="ar"/>
        </w:rPr>
        <w:t>Assessment of Access and Inclusive Design Against Planning Policies</w:t>
      </w:r>
    </w:p>
    <w:p>
      <w:pPr>
        <w:ind w:left="-5"/>
        <w:jc w:val="both"/>
        <w:rPr>
          <w:rFonts w:hint="default" w:ascii="Arial" w:hAnsi="Arial" w:cs="Arial"/>
        </w:rPr>
      </w:pPr>
      <w:r>
        <w:rPr>
          <w:rFonts w:hint="default" w:ascii="Arial" w:hAnsi="Arial" w:cs="Arial"/>
          <w:lang w:val="en-GB"/>
        </w:rPr>
        <w:t xml:space="preserve">10.1 </w:t>
      </w:r>
      <w:r>
        <w:rPr>
          <w:rFonts w:hint="default" w:ascii="Arial" w:hAnsi="Arial" w:cs="Arial"/>
        </w:rPr>
        <w:t xml:space="preserve">One of the key requirements of inclusive design is the need to ensure that development is accessible to all users. This relates not only to its detailed design but also to its locational characteristics. In this case the site is accessible to all and is </w:t>
      </w:r>
      <w:r>
        <w:rPr>
          <w:rFonts w:hint="default" w:ascii="Arial" w:hAnsi="Arial" w:cs="Arial"/>
          <w:lang w:val="en-GB"/>
        </w:rPr>
        <w:t>located</w:t>
      </w:r>
      <w:r>
        <w:rPr>
          <w:rFonts w:hint="default" w:ascii="Arial" w:hAnsi="Arial" w:cs="Arial"/>
        </w:rPr>
        <w:t xml:space="preserve"> within an area where its occupiers would not have to rely solely either on the private car or on public transport. </w:t>
      </w:r>
    </w:p>
    <w:p>
      <w:pPr>
        <w:ind w:left="-5"/>
        <w:jc w:val="both"/>
        <w:rPr>
          <w:rFonts w:hint="default" w:ascii="Arial" w:hAnsi="Arial" w:cs="Arial"/>
        </w:rPr>
      </w:pPr>
      <w:r>
        <w:rPr>
          <w:rFonts w:hint="default" w:ascii="Arial" w:hAnsi="Arial" w:cs="Arial"/>
          <w:lang w:val="en-GB"/>
        </w:rPr>
        <w:t xml:space="preserve">10.2 </w:t>
      </w:r>
      <w:r>
        <w:rPr>
          <w:rFonts w:hint="default" w:ascii="Arial" w:hAnsi="Arial" w:cs="Arial"/>
        </w:rPr>
        <w:t xml:space="preserve">All users of the development would have equal and convenient access to the development itself and also to the local community and service facilities as those facilities are accessible by a range or means of transport. </w:t>
      </w:r>
    </w:p>
    <w:p>
      <w:pPr>
        <w:ind w:left="-5"/>
        <w:jc w:val="both"/>
        <w:rPr>
          <w:rFonts w:hint="default" w:ascii="Arial" w:hAnsi="Arial" w:cs="Arial"/>
          <w:lang w:val="en-GB"/>
        </w:rPr>
      </w:pPr>
      <w:r>
        <w:rPr>
          <w:rFonts w:hint="default" w:ascii="Arial" w:hAnsi="Arial" w:cs="Arial"/>
          <w:lang w:val="en-GB"/>
        </w:rPr>
        <w:t>10.3 We have met the requirements of Local Planning Guidance Note 16 with regard to parking standards, by providing four spaces per property.</w:t>
      </w:r>
    </w:p>
    <w:p>
      <w:pPr>
        <w:rPr>
          <w:rFonts w:ascii="Arial" w:hAnsi="Arial" w:cs="Arial"/>
        </w:rPr>
      </w:pPr>
    </w:p>
    <w:p>
      <w:pPr>
        <w:rPr>
          <w:rFonts w:ascii="Arial" w:hAnsi="Arial" w:cs="Arial"/>
        </w:rPr>
      </w:pPr>
    </w:p>
    <w:p>
      <w:pPr>
        <w:rPr>
          <w:rFonts w:ascii="Arial" w:hAnsi="Arial" w:cs="Arial"/>
          <w:color w:val="auto"/>
        </w:rPr>
      </w:pPr>
    </w:p>
    <w:p>
      <w:pPr>
        <w:rPr>
          <w:rFonts w:ascii="Arial" w:hAnsi="Arial" w:cs="Arial"/>
        </w:rPr>
      </w:pPr>
    </w:p>
    <w:p>
      <w:pPr>
        <w:rPr>
          <w:rFonts w:ascii="Arial" w:hAnsi="Arial" w:cs="Arial"/>
        </w:rPr>
      </w:pPr>
    </w:p>
    <w:p>
      <w:pPr>
        <w:rPr>
          <w:rFonts w:ascii="Arial" w:hAnsi="Arial" w:cs="Arial"/>
        </w:rPr>
      </w:pPr>
    </w:p>
    <w:p>
      <w:pPr>
        <w:rPr>
          <w:rFonts w:ascii="Arial" w:hAnsi="Arial" w:cs="Arial"/>
        </w:rPr>
      </w:pPr>
    </w:p>
    <w:p>
      <w:pPr>
        <w:rPr>
          <w:rFonts w:ascii="Arial" w:hAnsi="Arial" w:cs="Arial"/>
        </w:rPr>
      </w:pPr>
    </w:p>
    <w:p>
      <w:pPr>
        <w:rPr>
          <w:rFonts w:ascii="Arial" w:hAnsi="Arial" w:cs="Arial"/>
        </w:rPr>
      </w:pPr>
    </w:p>
    <w:p>
      <w:pPr>
        <w:rPr>
          <w:rFonts w:ascii="Arial" w:hAnsi="Arial" w:cs="Arial"/>
        </w:rPr>
      </w:pPr>
    </w:p>
    <w:p>
      <w:pPr>
        <w:rPr>
          <w:rFonts w:ascii="Arial" w:hAnsi="Arial" w:cs="Arial"/>
        </w:rPr>
      </w:pPr>
    </w:p>
    <w:p>
      <w:pPr>
        <w:rPr>
          <w:rFonts w:ascii="Arial" w:hAnsi="Arial" w:cs="Arial"/>
        </w:rPr>
      </w:pPr>
    </w:p>
    <w:p>
      <w:pPr>
        <w:rPr>
          <w:rFonts w:ascii="Arial" w:hAnsi="Arial" w:cs="Arial"/>
        </w:rPr>
      </w:pPr>
    </w:p>
    <w:p>
      <w:pPr>
        <w:rPr>
          <w:rFonts w:ascii="Arial" w:hAnsi="Arial" w:cs="Arial"/>
        </w:rPr>
      </w:pPr>
    </w:p>
    <w:p>
      <w:pPr>
        <w:pStyle w:val="9"/>
        <w:tabs>
          <w:tab w:val="right" w:leader="dot" w:pos="9117"/>
        </w:tabs>
        <w:ind w:left="0" w:firstLine="0"/>
        <w:rPr>
          <w:rFonts w:ascii="Arial" w:hAnsi="Arial" w:cs="Arial"/>
        </w:rPr>
      </w:pPr>
    </w:p>
    <w:p>
      <w:pPr>
        <w:spacing w:after="0"/>
        <w:jc w:val="center"/>
        <w:rPr>
          <w:rFonts w:ascii="Arial" w:hAnsi="Arial" w:cs="Arial"/>
          <w:sz w:val="18"/>
          <w:szCs w:val="18"/>
        </w:rPr>
      </w:pPr>
      <w:r>
        <w:rPr>
          <w:rFonts w:ascii="Arial" w:hAnsi="Arial" w:cs="Arial"/>
          <w:sz w:val="18"/>
          <w:szCs w:val="18"/>
        </w:rPr>
        <w:t>DESIGN AND ACCESS STATEMENT</w:t>
      </w:r>
    </w:p>
    <w:p>
      <w:pPr>
        <w:spacing w:after="0"/>
        <w:jc w:val="center"/>
        <w:rPr>
          <w:rFonts w:ascii="Arial" w:hAnsi="Arial" w:cs="Arial"/>
          <w:sz w:val="18"/>
          <w:szCs w:val="18"/>
        </w:rPr>
      </w:pPr>
      <w:r>
        <w:rPr>
          <w:rFonts w:ascii="Arial" w:hAnsi="Arial" w:cs="Arial"/>
          <w:sz w:val="18"/>
          <w:szCs w:val="18"/>
        </w:rPr>
        <w:t xml:space="preserve">SITE AT GAMFORD HOUSE, GAMFORD LANE, </w:t>
      </w:r>
    </w:p>
    <w:p>
      <w:pPr>
        <w:spacing w:after="0"/>
        <w:jc w:val="center"/>
        <w:rPr>
          <w:rFonts w:ascii="Arial" w:hAnsi="Arial" w:cs="Arial"/>
          <w:sz w:val="18"/>
          <w:szCs w:val="18"/>
        </w:rPr>
      </w:pPr>
      <w:r>
        <w:rPr>
          <w:rFonts w:ascii="Arial" w:hAnsi="Arial" w:cs="Arial"/>
          <w:sz w:val="18"/>
          <w:szCs w:val="18"/>
        </w:rPr>
        <w:t>ROSSETT LL12 0EW</w:t>
      </w:r>
    </w:p>
    <w:p>
      <w:pPr>
        <w:spacing w:after="0"/>
        <w:jc w:val="center"/>
        <w:rPr>
          <w:rFonts w:ascii="Arial" w:hAnsi="Arial" w:cs="Arial"/>
          <w:sz w:val="18"/>
          <w:szCs w:val="18"/>
        </w:rPr>
      </w:pPr>
      <w:r>
        <w:rPr>
          <w:rFonts w:ascii="Arial" w:hAnsi="Arial" w:cs="Arial"/>
          <w:sz w:val="18"/>
          <w:szCs w:val="18"/>
        </w:rPr>
        <w:t>REDEVELOPMENT OF SITE WITH MIXED USE OF 9no. DETACHED CARBON ZERO DWELLINGS, AN OFFICE BUILDING AND ASSOCIATED LANDSCAPING WORKS</w:t>
      </w:r>
    </w:p>
    <w:p>
      <w:pPr>
        <w:spacing w:after="0"/>
        <w:jc w:val="center"/>
        <w:rPr>
          <w:rFonts w:ascii="Arial" w:hAnsi="Arial" w:cs="Arial"/>
          <w:sz w:val="18"/>
          <w:szCs w:val="18"/>
        </w:rPr>
      </w:pPr>
    </w:p>
    <w:p>
      <w:pPr>
        <w:spacing w:after="0"/>
        <w:jc w:val="center"/>
        <w:rPr>
          <w:rFonts w:ascii="Arial" w:hAnsi="Arial" w:cs="Arial"/>
          <w:sz w:val="18"/>
          <w:szCs w:val="18"/>
        </w:rPr>
      </w:pPr>
      <w:r>
        <w:rPr>
          <w:rFonts w:hint="default" w:ascii="Calibri" w:hAnsi="Calibri" w:eastAsia="Times New Roman" w:cs="Times New Roman"/>
          <w:kern w:val="0"/>
          <w:sz w:val="24"/>
          <w:szCs w:val="24"/>
          <w:lang w:val="en-US" w:eastAsia="zh-CN" w:bidi="ar"/>
        </w:rPr>
        <w:drawing>
          <wp:inline distT="0" distB="0" distL="114300" distR="114300">
            <wp:extent cx="1946275" cy="438150"/>
            <wp:effectExtent l="0" t="0" r="15875" b="0"/>
            <wp:docPr id="12" name="Picture 1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IMG_256"/>
                    <pic:cNvPicPr>
                      <a:picLocks noChangeAspect="1"/>
                    </pic:cNvPicPr>
                  </pic:nvPicPr>
                  <pic:blipFill>
                    <a:blip r:embed="rId9"/>
                    <a:stretch>
                      <a:fillRect/>
                    </a:stretch>
                  </pic:blipFill>
                  <pic:spPr>
                    <a:xfrm>
                      <a:off x="0" y="0"/>
                      <a:ext cx="1946275" cy="438150"/>
                    </a:xfrm>
                    <a:prstGeom prst="rect">
                      <a:avLst/>
                    </a:prstGeom>
                    <a:noFill/>
                    <a:ln w="9525">
                      <a:noFill/>
                    </a:ln>
                  </pic:spPr>
                </pic:pic>
              </a:graphicData>
            </a:graphic>
          </wp:inline>
        </w:drawing>
      </w:r>
      <w:r>
        <w:rPr>
          <w:rFonts w:ascii="Arial" w:hAnsi="Arial" w:cs="Arial"/>
          <w:sz w:val="18"/>
          <w:szCs w:val="18"/>
        </w:rPr>
        <w:t xml:space="preserve">   </w:t>
      </w:r>
    </w:p>
    <w:p>
      <w:pPr>
        <w:spacing w:after="0"/>
        <w:jc w:val="center"/>
        <w:rPr>
          <w:rFonts w:ascii="Arial" w:hAnsi="Arial" w:cs="Arial"/>
          <w:sz w:val="18"/>
          <w:szCs w:val="18"/>
        </w:rPr>
      </w:pPr>
      <w:r>
        <w:rPr>
          <w:rFonts w:ascii="Arial" w:hAnsi="Arial" w:cs="Arial"/>
          <w:sz w:val="18"/>
          <w:szCs w:val="18"/>
        </w:rPr>
        <w:t xml:space="preserve">     December 2022</w:t>
      </w:r>
    </w:p>
    <w:p>
      <w:pPr>
        <w:rPr>
          <w:rFonts w:ascii="Times New Roman" w:hAnsi="Times New Roman" w:cs="Times New Roman"/>
        </w:rPr>
      </w:pPr>
    </w:p>
    <w:p>
      <w:pPr>
        <w:rPr>
          <w:rFonts w:ascii="Arial" w:hAnsi="Arial" w:cs="Arial"/>
        </w:rPr>
      </w:pPr>
    </w:p>
    <w:sectPr>
      <w:headerReference r:id="rId5" w:type="default"/>
      <w:footerReference r:id="rId6" w:type="default"/>
      <w:pgSz w:w="11906" w:h="16838"/>
      <w:pgMar w:top="1440" w:right="1800" w:bottom="1440" w:left="180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single" w:color="auto" w:sz="12" w:space="0"/>
      </w:pBd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Text Box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t xml:space="preserve">Page </w:t>
                          </w: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s0lY7tAAAAAFAQAADwAAAAAA&#10;AAABACAAAAAiAAAAZHJzL2Rvd25yZXYueG1sUEsBAhQAFAAAAAgAh07iQAJRcE8bAgAAVAQAAA4A&#10;AAAAAAAAAQAgAAAAHwEAAGRycy9lMm9Eb2MueG1sUEsFBgAAAAAGAAYAWQEAAKwFAAAAAA==&#10;">
              <v:fill on="f" focussize="0,0"/>
              <v:stroke on="f" weight="0.5pt"/>
              <v:imagedata o:title=""/>
              <o:lock v:ext="edit" aspectratio="f"/>
              <v:textbox inset="0mm,0mm,0mm,0mm" style="mso-fit-shape-to-text:t;">
                <w:txbxContent>
                  <w:p>
                    <w:pPr>
                      <w:pStyle w:val="5"/>
                    </w:pPr>
                    <w:r>
                      <w:t xml:space="preserve">Page </w:t>
                    </w:r>
                    <w:r>
                      <w:fldChar w:fldCharType="begin"/>
                    </w:r>
                    <w:r>
                      <w:instrText xml:space="preserve"> PAGE  \* MERGEFORMAT </w:instrText>
                    </w:r>
                    <w:r>
                      <w:fldChar w:fldCharType="separate"/>
                    </w:r>
                    <w:r>
                      <w:t>1</w:t>
                    </w:r>
                    <w:r>
                      <w:fldChar w:fldCharType="end"/>
                    </w:r>
                  </w:p>
                </w:txbxContent>
              </v:textbox>
            </v:shape>
          </w:pict>
        </mc:Fallback>
      </mc:AlternateContent>
    </w:r>
  </w:p>
  <w:p>
    <w:pPr>
      <w:pStyle w:val="5"/>
      <w:rPr>
        <w:i/>
        <w:iCs/>
      </w:rPr>
    </w:pPr>
    <w:r>
      <w:rPr>
        <w:i/>
        <w:iCs/>
      </w:rPr>
      <w:t>Design and Access Statement                                                                                                                         December 2022</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rPr>
        <w:i/>
        <w:iCs/>
      </w:rPr>
    </w:pPr>
    <w:r>
      <w:rPr>
        <w:i/>
        <w:iCs/>
      </w:rPr>
      <w:t>Redevelopment of Gamford House LL12 0EW                                                  On Behalf of Urban Developments Ltd.</w:t>
    </w:r>
  </w:p>
  <w:p>
    <w:pPr>
      <w:pStyle w:val="6"/>
      <w:rPr>
        <w:i/>
        <w:iCs/>
      </w:rPr>
    </w:pPr>
    <w:r>
      <w:rPr>
        <w:i/>
        <w:iCs/>
      </w:rPr>
      <w:t>____________________________________________________________________________________________</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03BB403"/>
    <w:multiLevelType w:val="singleLevel"/>
    <w:tmpl w:val="C03BB403"/>
    <w:lvl w:ilvl="0" w:tentative="0">
      <w:start w:val="1"/>
      <w:numFmt w:val="decimal"/>
      <w:lvlText w:val="%1."/>
      <w:lvlJc w:val="left"/>
      <w:pPr>
        <w:tabs>
          <w:tab w:val="left" w:pos="425"/>
        </w:tabs>
        <w:ind w:left="425" w:hanging="425"/>
      </w:pPr>
      <w:rPr>
        <w:rFonts w:hint="default"/>
      </w:rPr>
    </w:lvl>
  </w:abstractNum>
  <w:abstractNum w:abstractNumId="1">
    <w:nsid w:val="38F0B500"/>
    <w:multiLevelType w:val="singleLevel"/>
    <w:tmpl w:val="38F0B500"/>
    <w:lvl w:ilvl="0" w:tentative="0">
      <w:start w:val="1"/>
      <w:numFmt w:val="bullet"/>
      <w:lvlText w:val=""/>
      <w:lvlJc w:val="left"/>
      <w:pPr>
        <w:tabs>
          <w:tab w:val="left" w:pos="420"/>
        </w:tabs>
        <w:ind w:left="420" w:leftChars="0" w:hanging="420" w:firstLineChars="0"/>
      </w:pPr>
      <w:rPr>
        <w:rFonts w:hint="default" w:ascii="Wingdings" w:hAnsi="Wingdings"/>
      </w:rPr>
    </w:lvl>
  </w:abstractNum>
  <w:abstractNum w:abstractNumId="2">
    <w:nsid w:val="4F2FCEDE"/>
    <w:multiLevelType w:val="multilevel"/>
    <w:tmpl w:val="4F2FCEDE"/>
    <w:lvl w:ilvl="0" w:tentative="0">
      <w:start w:val="1"/>
      <w:numFmt w:val="decimal"/>
      <w:suff w:val="space"/>
      <w:lvlText w:val="%1."/>
      <w:lvlJc w:val="left"/>
      <w:rPr>
        <w:rFonts w:hint="default"/>
        <w:b/>
        <w:bCs/>
        <w:color w:val="auto"/>
      </w:rPr>
    </w:lvl>
    <w:lvl w:ilvl="1" w:tentative="0">
      <w:start w:val="1"/>
      <w:numFmt w:val="decimal"/>
      <w:suff w:val="space"/>
      <w:lvlText w:val="%1.%2"/>
      <w:lvlJc w:val="left"/>
      <w:pPr>
        <w:ind w:left="0" w:firstLine="0"/>
      </w:pPr>
      <w:rPr>
        <w:rFonts w:hint="default"/>
      </w:rPr>
    </w:lvl>
    <w:lvl w:ilvl="2" w:tentative="0">
      <w:start w:val="1"/>
      <w:numFmt w:val="decimal"/>
      <w:suff w:val="space"/>
      <w:lvlText w:val="%1.%2.%3"/>
      <w:lvlJc w:val="left"/>
      <w:pPr>
        <w:ind w:left="0" w:firstLine="0"/>
      </w:pPr>
      <w:rPr>
        <w:rFonts w:hint="default"/>
      </w:rPr>
    </w:lvl>
    <w:lvl w:ilvl="3" w:tentative="0">
      <w:start w:val="1"/>
      <w:numFmt w:val="decimal"/>
      <w:suff w:val="space"/>
      <w:lvlText w:val="%1.%2.%3.%4"/>
      <w:lvlJc w:val="left"/>
      <w:pPr>
        <w:ind w:left="0" w:firstLine="0"/>
      </w:pPr>
      <w:rPr>
        <w:rFonts w:hint="default"/>
      </w:rPr>
    </w:lvl>
    <w:lvl w:ilvl="4" w:tentative="0">
      <w:start w:val="1"/>
      <w:numFmt w:val="decimal"/>
      <w:suff w:val="space"/>
      <w:lvlText w:val="%1.%2.%3.%4.%5"/>
      <w:lvlJc w:val="left"/>
      <w:pPr>
        <w:ind w:left="0" w:firstLine="0"/>
      </w:pPr>
      <w:rPr>
        <w:rFonts w:hint="default"/>
      </w:rPr>
    </w:lvl>
    <w:lvl w:ilvl="5" w:tentative="0">
      <w:start w:val="1"/>
      <w:numFmt w:val="decimal"/>
      <w:suff w:val="space"/>
      <w:lvlText w:val="%1.%2.%3.%4.%5.%6"/>
      <w:lvlJc w:val="left"/>
      <w:pPr>
        <w:ind w:left="0" w:firstLine="0"/>
      </w:pPr>
      <w:rPr>
        <w:rFonts w:hint="default"/>
      </w:rPr>
    </w:lvl>
    <w:lvl w:ilvl="6" w:tentative="0">
      <w:start w:val="1"/>
      <w:numFmt w:val="decimal"/>
      <w:suff w:val="space"/>
      <w:lvlText w:val="%1.%2.%3.%4.%5.%6.%7"/>
      <w:lvlJc w:val="left"/>
      <w:pPr>
        <w:ind w:left="0" w:firstLine="0"/>
      </w:pPr>
      <w:rPr>
        <w:rFonts w:hint="default"/>
      </w:rPr>
    </w:lvl>
    <w:lvl w:ilvl="7" w:tentative="0">
      <w:start w:val="1"/>
      <w:numFmt w:val="decimal"/>
      <w:suff w:val="space"/>
      <w:lvlText w:val="%1.%2.%3.%4.%5.%6.%7.%8"/>
      <w:lvlJc w:val="left"/>
      <w:pPr>
        <w:ind w:left="0" w:firstLine="0"/>
      </w:pPr>
      <w:rPr>
        <w:rFonts w:hint="default"/>
      </w:rPr>
    </w:lvl>
    <w:lvl w:ilvl="8" w:tentative="0">
      <w:start w:val="1"/>
      <w:numFmt w:val="decimal"/>
      <w:suff w:val="space"/>
      <w:lvlText w:val="%1.%2.%3.%4.%5.%6.%7.%8.%9"/>
      <w:lvlJc w:val="left"/>
      <w:pPr>
        <w:ind w:left="0" w:firstLine="0"/>
      </w:pPr>
      <w:rPr>
        <w:rFont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88"/>
  <w:embedSystemFonts/>
  <w:bordersDoNotSurroundHeader w:val="0"/>
  <w:bordersDoNotSurroundFooter w:val="0"/>
  <w:documentProtection w:enforcement="0"/>
  <w:defaultTabStop w:val="720"/>
  <w:drawingGridVerticalSpacing w:val="156"/>
  <w:displayHorizontalDrawingGridEvery w:val="1"/>
  <w:displayVerticalDrawingGridEvery w:val="1"/>
  <w:noPunctuationKerning w:val="1"/>
  <w:characterSpacingControl w:val="doNotCompress"/>
  <w:footnotePr>
    <w:footnote w:id="0"/>
    <w:footnote w:id="1"/>
  </w:footnotePr>
  <w:endnotePr>
    <w:endnote w:id="0"/>
    <w:endnote w:id="1"/>
  </w:endnotePr>
  <w:compat>
    <w:spaceForUL/>
    <w:doNotLeaveBackslashAlone/>
    <w:ulTrailSpace/>
    <w:doNotExpandShiftReturn/>
    <w:adjustLineHeightInTable/>
    <w:doNotWrapTextWithPunct/>
    <w:doNotUseEastAsianBreakRules/>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51B3343"/>
    <w:rsid w:val="00040836"/>
    <w:rsid w:val="002B2C54"/>
    <w:rsid w:val="00351927"/>
    <w:rsid w:val="003A30EC"/>
    <w:rsid w:val="004647AA"/>
    <w:rsid w:val="004E5A4E"/>
    <w:rsid w:val="004E5FA6"/>
    <w:rsid w:val="005032B7"/>
    <w:rsid w:val="008E5726"/>
    <w:rsid w:val="009C680E"/>
    <w:rsid w:val="00A95BBF"/>
    <w:rsid w:val="00C74173"/>
    <w:rsid w:val="00D74A85"/>
    <w:rsid w:val="00E0307F"/>
    <w:rsid w:val="00F955EF"/>
    <w:rsid w:val="00FC5009"/>
    <w:rsid w:val="01D42C3C"/>
    <w:rsid w:val="02E475DF"/>
    <w:rsid w:val="07306CEA"/>
    <w:rsid w:val="07FD1B24"/>
    <w:rsid w:val="0957384E"/>
    <w:rsid w:val="09CD76C1"/>
    <w:rsid w:val="0A754245"/>
    <w:rsid w:val="0CE17927"/>
    <w:rsid w:val="0F7F4C65"/>
    <w:rsid w:val="0FBF2E68"/>
    <w:rsid w:val="107F3E28"/>
    <w:rsid w:val="11B5359E"/>
    <w:rsid w:val="122C18D6"/>
    <w:rsid w:val="13C36761"/>
    <w:rsid w:val="14044635"/>
    <w:rsid w:val="161B74B8"/>
    <w:rsid w:val="19B02C09"/>
    <w:rsid w:val="1FC86B73"/>
    <w:rsid w:val="27F86DDB"/>
    <w:rsid w:val="27FF0724"/>
    <w:rsid w:val="28FF4340"/>
    <w:rsid w:val="299B0CAE"/>
    <w:rsid w:val="2DF718AC"/>
    <w:rsid w:val="306D5DAB"/>
    <w:rsid w:val="320D2528"/>
    <w:rsid w:val="336B7B23"/>
    <w:rsid w:val="34EE326E"/>
    <w:rsid w:val="37BC389E"/>
    <w:rsid w:val="39D37A20"/>
    <w:rsid w:val="3A490FF5"/>
    <w:rsid w:val="3FCA7131"/>
    <w:rsid w:val="40CA555F"/>
    <w:rsid w:val="43A42B98"/>
    <w:rsid w:val="453E5AF0"/>
    <w:rsid w:val="45A6566C"/>
    <w:rsid w:val="462606B8"/>
    <w:rsid w:val="46DB5EDA"/>
    <w:rsid w:val="4C4F1B0B"/>
    <w:rsid w:val="4C507426"/>
    <w:rsid w:val="50096F88"/>
    <w:rsid w:val="50D6040C"/>
    <w:rsid w:val="51C15ECC"/>
    <w:rsid w:val="551B3343"/>
    <w:rsid w:val="59067912"/>
    <w:rsid w:val="5A63549F"/>
    <w:rsid w:val="5D0769B6"/>
    <w:rsid w:val="5F7F36D6"/>
    <w:rsid w:val="5FE404BE"/>
    <w:rsid w:val="5FE87821"/>
    <w:rsid w:val="603B2120"/>
    <w:rsid w:val="633E59B4"/>
    <w:rsid w:val="6531741D"/>
    <w:rsid w:val="669D4251"/>
    <w:rsid w:val="6A690E33"/>
    <w:rsid w:val="6F5B1527"/>
    <w:rsid w:val="6F803D2A"/>
    <w:rsid w:val="719C5ACC"/>
    <w:rsid w:val="72394CC8"/>
    <w:rsid w:val="75AC1AEE"/>
    <w:rsid w:val="76A44ACE"/>
    <w:rsid w:val="7A1B4941"/>
    <w:rsid w:val="7EF938C0"/>
    <w:rsid w:val="7F22295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Theme="minorHAnsi" w:hAnsiTheme="minorHAnsi" w:eastAsiaTheme="minorHAnsi" w:cstheme="minorBidi"/>
      <w:sz w:val="22"/>
      <w:szCs w:val="22"/>
      <w:lang w:val="en-GB" w:eastAsia="en-US"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character" w:default="1" w:styleId="3">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5">
    <w:name w:val="footer"/>
    <w:basedOn w:val="1"/>
    <w:uiPriority w:val="0"/>
    <w:pPr>
      <w:tabs>
        <w:tab w:val="center" w:pos="4153"/>
        <w:tab w:val="right" w:pos="8306"/>
      </w:tabs>
      <w:snapToGrid w:val="0"/>
    </w:pPr>
    <w:rPr>
      <w:sz w:val="18"/>
      <w:szCs w:val="18"/>
    </w:rPr>
  </w:style>
  <w:style w:type="paragraph" w:styleId="6">
    <w:name w:val="header"/>
    <w:basedOn w:val="1"/>
    <w:uiPriority w:val="0"/>
    <w:pPr>
      <w:tabs>
        <w:tab w:val="center" w:pos="4153"/>
        <w:tab w:val="right" w:pos="8306"/>
      </w:tabs>
      <w:snapToGrid w:val="0"/>
    </w:pPr>
    <w:rPr>
      <w:sz w:val="18"/>
      <w:szCs w:val="18"/>
    </w:rPr>
  </w:style>
  <w:style w:type="table" w:styleId="7">
    <w:name w:val="Table Grid"/>
    <w:basedOn w:val="4"/>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8">
    <w:name w:val="toc 1"/>
    <w:next w:val="1"/>
    <w:hidden/>
    <w:qFormat/>
    <w:uiPriority w:val="0"/>
    <w:pPr>
      <w:spacing w:after="137" w:line="255" w:lineRule="auto"/>
      <w:ind w:left="25" w:right="23" w:hanging="10"/>
      <w:jc w:val="both"/>
    </w:pPr>
    <w:rPr>
      <w:rFonts w:ascii="Times New Roman" w:hAnsi="Times New Roman" w:eastAsia="Times New Roman" w:cs="Times New Roman"/>
      <w:color w:val="000000"/>
      <w:sz w:val="23"/>
      <w:szCs w:val="22"/>
      <w:lang w:val="en-GB" w:eastAsia="en-GB" w:bidi="ar-SA"/>
    </w:rPr>
  </w:style>
  <w:style w:type="paragraph" w:styleId="9">
    <w:name w:val="toc 2"/>
    <w:next w:val="1"/>
    <w:hidden/>
    <w:qFormat/>
    <w:uiPriority w:val="0"/>
    <w:pPr>
      <w:spacing w:after="137" w:line="255" w:lineRule="auto"/>
      <w:ind w:left="241" w:right="23" w:hanging="10"/>
      <w:jc w:val="both"/>
    </w:pPr>
    <w:rPr>
      <w:rFonts w:ascii="Times New Roman" w:hAnsi="Times New Roman" w:eastAsia="Times New Roman" w:cs="Times New Roman"/>
      <w:color w:val="000000"/>
      <w:sz w:val="23"/>
      <w:szCs w:val="22"/>
      <w:lang w:val="en-GB" w:eastAsia="en-GB" w:bidi="ar-SA"/>
    </w:rPr>
  </w:style>
  <w:style w:type="paragraph" w:styleId="10">
    <w:name w:val="List Paragraph"/>
    <w:basedOn w:val="1"/>
    <w:uiPriority w:val="99"/>
    <w:pPr>
      <w:ind w:left="720"/>
      <w:contextualSpacing/>
    </w:pPr>
  </w:style>
</w:styles>
</file>

<file path=word/_rels/document.xml.rels><?xml version="1.0" encoding="UTF-8" standalone="yes"?>
<Relationships xmlns="http://schemas.openxmlformats.org/package/2006/relationships"><Relationship Id="rId9" Type="http://schemas.openxmlformats.org/officeDocument/2006/relationships/image" Target="media/image2.jpeg"/><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image" Target="media/image7.png"/><Relationship Id="rId13" Type="http://schemas.openxmlformats.org/officeDocument/2006/relationships/image" Target="media/image6.png"/><Relationship Id="rId12" Type="http://schemas.openxmlformats.org/officeDocument/2006/relationships/image" Target="media/image5.png"/><Relationship Id="rId11" Type="http://schemas.openxmlformats.org/officeDocument/2006/relationships/image" Target="media/image4.png"/><Relationship Id="rId10" Type="http://schemas.openxmlformats.org/officeDocument/2006/relationships/image" Target="media/image3.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Pages>
  <Words>1203</Words>
  <Characters>6859</Characters>
  <Lines>57</Lines>
  <Paragraphs>16</Paragraphs>
  <TotalTime>75</TotalTime>
  <ScaleCrop>false</ScaleCrop>
  <LinksUpToDate>false</LinksUpToDate>
  <CharactersWithSpaces>8046</CharactersWithSpaces>
  <Application>WPS Office_11.2.0.11440_F1E327BC-269C-435d-A152-05C5408002CA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2023-01-05T09:47:00Z</dcterms:created>
  <dc:creator>Dave Horton</dc:creator>
  <cp:lastModifiedBy>Dave Horton</cp:lastModifiedBy>
  <dcterms:modified xsi:type="dcterms:W3CDTF">2023-01-11T02:41:06Z</dcterms:modified>
  <cp:revision>14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1033-11.2.0.11440</vt:lpwstr>
  </property>
  <property fmtid="{D5CDD505-2E9C-101B-9397-08002B2CF9AE}" pid="3" name="ICV">
    <vt:lpwstr>3443F5B65AD447EFBEF8C2BC26EFFD11</vt:lpwstr>
  </property>
</Properties>
</file>