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FE04C" w14:textId="01D1992B" w:rsidR="004462A1" w:rsidRPr="004462A1" w:rsidRDefault="003B4B55">
      <w:pPr>
        <w:rPr>
          <w:sz w:val="36"/>
          <w:szCs w:val="36"/>
        </w:rPr>
      </w:pPr>
      <w:r>
        <w:rPr>
          <w:sz w:val="36"/>
          <w:szCs w:val="36"/>
        </w:rPr>
        <w:t xml:space="preserve">Heritage Impact Statement </w:t>
      </w:r>
      <w:r w:rsidRPr="004462A1">
        <w:rPr>
          <w:sz w:val="36"/>
          <w:szCs w:val="36"/>
        </w:rPr>
        <w:t>17</w:t>
      </w:r>
      <w:r w:rsidR="004462A1" w:rsidRPr="004462A1">
        <w:rPr>
          <w:sz w:val="36"/>
          <w:szCs w:val="36"/>
        </w:rPr>
        <w:t xml:space="preserve"> York Street</w:t>
      </w:r>
    </w:p>
    <w:p w14:paraId="37B29754" w14:textId="77777777" w:rsidR="00312EBE" w:rsidRDefault="00DB0A7D">
      <w:r>
        <w:t>The proposed replacement window is double glazed upvc set with in a flush sash frame, white in colour and with</w:t>
      </w:r>
      <w:r w:rsidR="00312EBE">
        <w:t xml:space="preserve"> a</w:t>
      </w:r>
      <w:r>
        <w:t xml:space="preserve"> bar design to reflect the existing </w:t>
      </w:r>
      <w:r w:rsidR="00312EBE">
        <w:t>frame</w:t>
      </w:r>
      <w:r>
        <w:t xml:space="preserve"> and style as much as posable. </w:t>
      </w:r>
    </w:p>
    <w:p w14:paraId="5CBF0DF1" w14:textId="77777777" w:rsidR="00312EBE" w:rsidRDefault="00312EBE">
      <w:r>
        <w:t>P</w:t>
      </w:r>
      <w:r w:rsidR="00DB0A7D">
        <w:t xml:space="preserve">lease see the name of the window supplier and image. </w:t>
      </w:r>
    </w:p>
    <w:p w14:paraId="03C81882" w14:textId="1CA5340E" w:rsidR="00DB0A7D" w:rsidRDefault="00DB0A7D">
      <w:r>
        <w:t xml:space="preserve">The flush sash frame is similar to many other windows in the </w:t>
      </w:r>
      <w:r w:rsidR="00312EBE">
        <w:t>area, and I feel it would not be out of keeping with the current building or the surrounding buildings.</w:t>
      </w:r>
    </w:p>
    <w:p w14:paraId="64087BFD" w14:textId="164CFB3C" w:rsidR="00E63744" w:rsidRDefault="000941D3">
      <w:r>
        <w:t>The property is currently operating as a hairdressing business and has done so from 2012</w:t>
      </w:r>
      <w:r w:rsidR="00DB0A7D">
        <w:t>. The position of the property is on a narrow busy walkway</w:t>
      </w:r>
      <w:r w:rsidR="00312EBE">
        <w:t>, with limited access to repair and maintain the existing wood material the new window will require little maintenance and therefore eliminating the need to block pathwa</w:t>
      </w:r>
      <w:r w:rsidR="00E63744">
        <w:t>y.</w:t>
      </w:r>
    </w:p>
    <w:p w14:paraId="2E874558" w14:textId="4272244D" w:rsidR="00312EBE" w:rsidRDefault="00312EBE"/>
    <w:p w14:paraId="2FE774BE" w14:textId="3934F57C" w:rsidR="00312EBE" w:rsidRDefault="003B4B55">
      <w:r>
        <w:rPr>
          <w:rFonts w:eastAsia="Times New Roman"/>
          <w:noProof/>
        </w:rPr>
        <w:drawing>
          <wp:inline distT="0" distB="0" distL="0" distR="0" wp14:anchorId="3FBA732F" wp14:editId="6EE1A372">
            <wp:extent cx="2286000" cy="30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2E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D3"/>
    <w:rsid w:val="000941D3"/>
    <w:rsid w:val="00312EBE"/>
    <w:rsid w:val="003B4B55"/>
    <w:rsid w:val="004462A1"/>
    <w:rsid w:val="00466FE9"/>
    <w:rsid w:val="00843F63"/>
    <w:rsid w:val="00DB0A7D"/>
    <w:rsid w:val="00E6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F7E78"/>
  <w15:chartTrackingRefBased/>
  <w15:docId w15:val="{952A8F01-C92B-4309-B1FD-5F132DD7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128a3569-fb08-4050-873f-541d99e978e2@eurprd04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Leeza Steggles</dc:creator>
  <cp:keywords/>
  <dc:description/>
  <cp:lastModifiedBy>Leeza Steggles</cp:lastModifiedBy>
  <cp:revision>4</cp:revision>
  <dcterms:created xsi:type="dcterms:W3CDTF">2022-11-29T16:21:00Z</dcterms:created>
  <dcterms:modified xsi:type="dcterms:W3CDTF">2023-01-17T16:41:00Z</dcterms:modified>
</cp:coreProperties>
</file>