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9FDD3" w14:textId="553F7C8E" w:rsidR="00BE5E11" w:rsidRDefault="00865CEA" w:rsidP="0037137C">
      <w:pPr>
        <w:pStyle w:val="Heading1"/>
        <w:jc w:val="center"/>
      </w:pPr>
      <w:bookmarkStart w:id="0" w:name="_Toc126156823"/>
      <w:r>
        <w:t xml:space="preserve"> Construction and Environmental </w:t>
      </w:r>
      <w:r w:rsidR="00A05956">
        <w:t>M</w:t>
      </w:r>
      <w:r>
        <w:t xml:space="preserve">anagement </w:t>
      </w:r>
      <w:r w:rsidR="00A05956">
        <w:t>P</w:t>
      </w:r>
      <w:r>
        <w:t>lan</w:t>
      </w:r>
      <w:bookmarkEnd w:id="0"/>
      <w:r w:rsidR="00A05956">
        <w:t xml:space="preserve"> (CEMP)</w:t>
      </w:r>
    </w:p>
    <w:p w14:paraId="615ED608" w14:textId="0E45D8FC" w:rsidR="00865CEA" w:rsidRDefault="00865CEA"/>
    <w:p w14:paraId="28A1FA7D" w14:textId="6E2AC66D" w:rsidR="00865CEA" w:rsidRDefault="00865CEA" w:rsidP="0037137C">
      <w:pPr>
        <w:pStyle w:val="Heading1"/>
        <w:jc w:val="center"/>
      </w:pPr>
      <w:bookmarkStart w:id="1" w:name="_Toc126156824"/>
      <w:r>
        <w:t>PRS</w:t>
      </w:r>
      <w:bookmarkEnd w:id="1"/>
      <w:r w:rsidR="00C4548E">
        <w:t xml:space="preserve"> – Ben Butler</w:t>
      </w:r>
      <w:r w:rsidR="00EF633D">
        <w:t xml:space="preserve"> – Forest Manager</w:t>
      </w:r>
      <w:r w:rsidR="00A05956">
        <w:t xml:space="preserve"> </w:t>
      </w:r>
    </w:p>
    <w:p w14:paraId="70BE14B2" w14:textId="77777777" w:rsidR="00EA66E5" w:rsidRDefault="00865CEA" w:rsidP="0037137C">
      <w:pPr>
        <w:pStyle w:val="Heading1"/>
        <w:jc w:val="center"/>
      </w:pPr>
      <w:bookmarkStart w:id="2" w:name="_Toc126156825"/>
      <w:r>
        <w:t>Erddig commemorative woodland – footpath construction</w:t>
      </w:r>
      <w:r w:rsidR="006D277A">
        <w:t xml:space="preserve"> and pond scrapes</w:t>
      </w:r>
      <w:bookmarkEnd w:id="2"/>
    </w:p>
    <w:sdt>
      <w:sdtPr>
        <w:rPr>
          <w:rFonts w:asciiTheme="minorHAnsi" w:eastAsiaTheme="minorHAnsi" w:hAnsiTheme="minorHAnsi" w:cstheme="minorBidi"/>
          <w:color w:val="auto"/>
          <w:sz w:val="22"/>
          <w:szCs w:val="22"/>
          <w:lang w:val="en-GB"/>
        </w:rPr>
        <w:id w:val="777992373"/>
        <w:docPartObj>
          <w:docPartGallery w:val="Table of Contents"/>
          <w:docPartUnique/>
        </w:docPartObj>
      </w:sdtPr>
      <w:sdtEndPr>
        <w:rPr>
          <w:b/>
          <w:bCs/>
          <w:noProof/>
        </w:rPr>
      </w:sdtEndPr>
      <w:sdtContent>
        <w:p w14:paraId="472CD3CB" w14:textId="10FB63C8" w:rsidR="00EA66E5" w:rsidRDefault="00EA66E5">
          <w:pPr>
            <w:pStyle w:val="TOCHeading"/>
          </w:pPr>
          <w:r>
            <w:t>Contents</w:t>
          </w:r>
        </w:p>
        <w:p w14:paraId="65FEA336" w14:textId="406AFC86" w:rsidR="00EA66E5" w:rsidRDefault="00EA66E5" w:rsidP="00EA66E5">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p>
        <w:p w14:paraId="3F48F0B8" w14:textId="46D55A06" w:rsidR="00EA66E5" w:rsidRDefault="00EA66E5">
          <w:pPr>
            <w:pStyle w:val="TOC1"/>
            <w:tabs>
              <w:tab w:val="right" w:leader="dot" w:pos="9016"/>
            </w:tabs>
            <w:rPr>
              <w:rFonts w:eastAsiaTheme="minorEastAsia"/>
              <w:noProof/>
              <w:lang w:eastAsia="en-GB"/>
            </w:rPr>
          </w:pPr>
        </w:p>
        <w:p w14:paraId="6C47890D" w14:textId="6B754B6E" w:rsidR="00EA66E5" w:rsidRDefault="00000000">
          <w:pPr>
            <w:pStyle w:val="TOC1"/>
            <w:tabs>
              <w:tab w:val="left" w:pos="440"/>
              <w:tab w:val="right" w:leader="dot" w:pos="9016"/>
            </w:tabs>
            <w:rPr>
              <w:rFonts w:eastAsiaTheme="minorEastAsia"/>
              <w:noProof/>
              <w:lang w:eastAsia="en-GB"/>
            </w:rPr>
          </w:pPr>
          <w:hyperlink w:anchor="_Toc126156826" w:history="1">
            <w:r w:rsidR="00EA66E5" w:rsidRPr="00C92E5F">
              <w:rPr>
                <w:rStyle w:val="Hyperlink"/>
                <w:noProof/>
              </w:rPr>
              <w:t>1.</w:t>
            </w:r>
            <w:r w:rsidR="00EA66E5">
              <w:rPr>
                <w:rFonts w:eastAsiaTheme="minorEastAsia"/>
                <w:noProof/>
                <w:lang w:eastAsia="en-GB"/>
              </w:rPr>
              <w:tab/>
            </w:r>
            <w:r w:rsidR="00EA66E5" w:rsidRPr="00C92E5F">
              <w:rPr>
                <w:rStyle w:val="Hyperlink"/>
                <w:noProof/>
              </w:rPr>
              <w:t>Description of works and objectives</w:t>
            </w:r>
            <w:r w:rsidR="00EA66E5">
              <w:rPr>
                <w:noProof/>
                <w:webHidden/>
              </w:rPr>
              <w:tab/>
            </w:r>
            <w:r w:rsidR="00EA66E5">
              <w:rPr>
                <w:noProof/>
                <w:webHidden/>
              </w:rPr>
              <w:fldChar w:fldCharType="begin"/>
            </w:r>
            <w:r w:rsidR="00EA66E5">
              <w:rPr>
                <w:noProof/>
                <w:webHidden/>
              </w:rPr>
              <w:instrText xml:space="preserve"> PAGEREF _Toc126156826 \h </w:instrText>
            </w:r>
            <w:r w:rsidR="00EA66E5">
              <w:rPr>
                <w:noProof/>
                <w:webHidden/>
              </w:rPr>
            </w:r>
            <w:r w:rsidR="00EA66E5">
              <w:rPr>
                <w:noProof/>
                <w:webHidden/>
              </w:rPr>
              <w:fldChar w:fldCharType="separate"/>
            </w:r>
            <w:r w:rsidR="00EA66E5">
              <w:rPr>
                <w:noProof/>
                <w:webHidden/>
              </w:rPr>
              <w:t>1</w:t>
            </w:r>
            <w:r w:rsidR="00EA66E5">
              <w:rPr>
                <w:noProof/>
                <w:webHidden/>
              </w:rPr>
              <w:fldChar w:fldCharType="end"/>
            </w:r>
          </w:hyperlink>
        </w:p>
        <w:p w14:paraId="0F619922" w14:textId="78F85026" w:rsidR="00EA66E5" w:rsidRDefault="00000000">
          <w:pPr>
            <w:pStyle w:val="TOC1"/>
            <w:tabs>
              <w:tab w:val="left" w:pos="440"/>
              <w:tab w:val="right" w:leader="dot" w:pos="9016"/>
            </w:tabs>
            <w:rPr>
              <w:rFonts w:eastAsiaTheme="minorEastAsia"/>
              <w:noProof/>
              <w:lang w:eastAsia="en-GB"/>
            </w:rPr>
          </w:pPr>
          <w:hyperlink w:anchor="_Toc126156827" w:history="1">
            <w:r w:rsidR="00EA66E5" w:rsidRPr="00C92E5F">
              <w:rPr>
                <w:rStyle w:val="Hyperlink"/>
                <w:noProof/>
              </w:rPr>
              <w:t>2.</w:t>
            </w:r>
            <w:r w:rsidR="00EA66E5">
              <w:rPr>
                <w:rFonts w:eastAsiaTheme="minorEastAsia"/>
                <w:noProof/>
                <w:lang w:eastAsia="en-GB"/>
              </w:rPr>
              <w:tab/>
            </w:r>
            <w:r w:rsidR="00EA66E5" w:rsidRPr="00C92E5F">
              <w:rPr>
                <w:rStyle w:val="Hyperlink"/>
                <w:noProof/>
              </w:rPr>
              <w:t>Contractor details</w:t>
            </w:r>
            <w:r w:rsidR="00EA66E5">
              <w:rPr>
                <w:noProof/>
                <w:webHidden/>
              </w:rPr>
              <w:tab/>
            </w:r>
            <w:r w:rsidR="00EA66E5">
              <w:rPr>
                <w:noProof/>
                <w:webHidden/>
              </w:rPr>
              <w:fldChar w:fldCharType="begin"/>
            </w:r>
            <w:r w:rsidR="00EA66E5">
              <w:rPr>
                <w:noProof/>
                <w:webHidden/>
              </w:rPr>
              <w:instrText xml:space="preserve"> PAGEREF _Toc126156827 \h </w:instrText>
            </w:r>
            <w:r w:rsidR="00EA66E5">
              <w:rPr>
                <w:noProof/>
                <w:webHidden/>
              </w:rPr>
            </w:r>
            <w:r w:rsidR="00EA66E5">
              <w:rPr>
                <w:noProof/>
                <w:webHidden/>
              </w:rPr>
              <w:fldChar w:fldCharType="separate"/>
            </w:r>
            <w:r w:rsidR="00EA66E5">
              <w:rPr>
                <w:noProof/>
                <w:webHidden/>
              </w:rPr>
              <w:t>2</w:t>
            </w:r>
            <w:r w:rsidR="00EA66E5">
              <w:rPr>
                <w:noProof/>
                <w:webHidden/>
              </w:rPr>
              <w:fldChar w:fldCharType="end"/>
            </w:r>
          </w:hyperlink>
        </w:p>
        <w:p w14:paraId="2E3C65ED" w14:textId="081F9078" w:rsidR="00EA66E5" w:rsidRDefault="00000000">
          <w:pPr>
            <w:pStyle w:val="TOC1"/>
            <w:tabs>
              <w:tab w:val="left" w:pos="440"/>
              <w:tab w:val="right" w:leader="dot" w:pos="9016"/>
            </w:tabs>
            <w:rPr>
              <w:rFonts w:eastAsiaTheme="minorEastAsia"/>
              <w:noProof/>
              <w:lang w:eastAsia="en-GB"/>
            </w:rPr>
          </w:pPr>
          <w:hyperlink w:anchor="_Toc126156828" w:history="1">
            <w:r w:rsidR="00EA66E5" w:rsidRPr="00C92E5F">
              <w:rPr>
                <w:rStyle w:val="Hyperlink"/>
                <w:noProof/>
              </w:rPr>
              <w:t>3.</w:t>
            </w:r>
            <w:r w:rsidR="00EA66E5">
              <w:rPr>
                <w:rFonts w:eastAsiaTheme="minorEastAsia"/>
                <w:noProof/>
                <w:lang w:eastAsia="en-GB"/>
              </w:rPr>
              <w:tab/>
            </w:r>
            <w:r w:rsidR="00EA66E5" w:rsidRPr="00C92E5F">
              <w:rPr>
                <w:rStyle w:val="Hyperlink"/>
                <w:noProof/>
              </w:rPr>
              <w:t>Environment Policy</w:t>
            </w:r>
            <w:r w:rsidR="00EA66E5">
              <w:rPr>
                <w:noProof/>
                <w:webHidden/>
              </w:rPr>
              <w:tab/>
            </w:r>
            <w:r w:rsidR="00EA66E5">
              <w:rPr>
                <w:noProof/>
                <w:webHidden/>
              </w:rPr>
              <w:fldChar w:fldCharType="begin"/>
            </w:r>
            <w:r w:rsidR="00EA66E5">
              <w:rPr>
                <w:noProof/>
                <w:webHidden/>
              </w:rPr>
              <w:instrText xml:space="preserve"> PAGEREF _Toc126156828 \h </w:instrText>
            </w:r>
            <w:r w:rsidR="00EA66E5">
              <w:rPr>
                <w:noProof/>
                <w:webHidden/>
              </w:rPr>
            </w:r>
            <w:r w:rsidR="00EA66E5">
              <w:rPr>
                <w:noProof/>
                <w:webHidden/>
              </w:rPr>
              <w:fldChar w:fldCharType="separate"/>
            </w:r>
            <w:r w:rsidR="00EA66E5">
              <w:rPr>
                <w:noProof/>
                <w:webHidden/>
              </w:rPr>
              <w:t>2</w:t>
            </w:r>
            <w:r w:rsidR="00EA66E5">
              <w:rPr>
                <w:noProof/>
                <w:webHidden/>
              </w:rPr>
              <w:fldChar w:fldCharType="end"/>
            </w:r>
          </w:hyperlink>
        </w:p>
        <w:p w14:paraId="5E1EEDE4" w14:textId="5D517DC1" w:rsidR="00EA66E5" w:rsidRDefault="00000000">
          <w:pPr>
            <w:pStyle w:val="TOC1"/>
            <w:tabs>
              <w:tab w:val="left" w:pos="440"/>
              <w:tab w:val="right" w:leader="dot" w:pos="9016"/>
            </w:tabs>
            <w:rPr>
              <w:rFonts w:eastAsiaTheme="minorEastAsia"/>
              <w:noProof/>
              <w:lang w:eastAsia="en-GB"/>
            </w:rPr>
          </w:pPr>
          <w:hyperlink w:anchor="_Toc126156829" w:history="1">
            <w:r w:rsidR="00EA66E5" w:rsidRPr="00C92E5F">
              <w:rPr>
                <w:rStyle w:val="Hyperlink"/>
                <w:noProof/>
              </w:rPr>
              <w:t>4.</w:t>
            </w:r>
            <w:r w:rsidR="00EA66E5">
              <w:rPr>
                <w:rFonts w:eastAsiaTheme="minorEastAsia"/>
                <w:noProof/>
                <w:lang w:eastAsia="en-GB"/>
              </w:rPr>
              <w:tab/>
            </w:r>
            <w:r w:rsidR="00EA66E5" w:rsidRPr="00C92E5F">
              <w:rPr>
                <w:rStyle w:val="Hyperlink"/>
                <w:noProof/>
              </w:rPr>
              <w:t>Risk assessments</w:t>
            </w:r>
            <w:r w:rsidR="00EA66E5">
              <w:rPr>
                <w:noProof/>
                <w:webHidden/>
              </w:rPr>
              <w:tab/>
            </w:r>
            <w:r w:rsidR="00EA66E5">
              <w:rPr>
                <w:noProof/>
                <w:webHidden/>
              </w:rPr>
              <w:fldChar w:fldCharType="begin"/>
            </w:r>
            <w:r w:rsidR="00EA66E5">
              <w:rPr>
                <w:noProof/>
                <w:webHidden/>
              </w:rPr>
              <w:instrText xml:space="preserve"> PAGEREF _Toc126156829 \h </w:instrText>
            </w:r>
            <w:r w:rsidR="00EA66E5">
              <w:rPr>
                <w:noProof/>
                <w:webHidden/>
              </w:rPr>
            </w:r>
            <w:r w:rsidR="00EA66E5">
              <w:rPr>
                <w:noProof/>
                <w:webHidden/>
              </w:rPr>
              <w:fldChar w:fldCharType="separate"/>
            </w:r>
            <w:r w:rsidR="00EA66E5">
              <w:rPr>
                <w:noProof/>
                <w:webHidden/>
              </w:rPr>
              <w:t>2</w:t>
            </w:r>
            <w:r w:rsidR="00EA66E5">
              <w:rPr>
                <w:noProof/>
                <w:webHidden/>
              </w:rPr>
              <w:fldChar w:fldCharType="end"/>
            </w:r>
          </w:hyperlink>
        </w:p>
        <w:p w14:paraId="639937E4" w14:textId="4B42222A" w:rsidR="00EA66E5" w:rsidRDefault="00000000">
          <w:pPr>
            <w:pStyle w:val="TOC1"/>
            <w:tabs>
              <w:tab w:val="left" w:pos="440"/>
              <w:tab w:val="right" w:leader="dot" w:pos="9016"/>
            </w:tabs>
            <w:rPr>
              <w:rFonts w:eastAsiaTheme="minorEastAsia"/>
              <w:noProof/>
              <w:lang w:eastAsia="en-GB"/>
            </w:rPr>
          </w:pPr>
          <w:hyperlink w:anchor="_Toc126156830" w:history="1">
            <w:r w:rsidR="00EA66E5" w:rsidRPr="00C92E5F">
              <w:rPr>
                <w:rStyle w:val="Hyperlink"/>
                <w:noProof/>
              </w:rPr>
              <w:t>5.</w:t>
            </w:r>
            <w:r w:rsidR="00EA66E5">
              <w:rPr>
                <w:rFonts w:eastAsiaTheme="minorEastAsia"/>
                <w:noProof/>
                <w:lang w:eastAsia="en-GB"/>
              </w:rPr>
              <w:tab/>
            </w:r>
            <w:r w:rsidR="00EA66E5" w:rsidRPr="00C92E5F">
              <w:rPr>
                <w:rStyle w:val="Hyperlink"/>
                <w:noProof/>
              </w:rPr>
              <w:t>Records</w:t>
            </w:r>
            <w:r w:rsidR="00EA66E5">
              <w:rPr>
                <w:noProof/>
                <w:webHidden/>
              </w:rPr>
              <w:tab/>
            </w:r>
            <w:r w:rsidR="00EA66E5">
              <w:rPr>
                <w:noProof/>
                <w:webHidden/>
              </w:rPr>
              <w:fldChar w:fldCharType="begin"/>
            </w:r>
            <w:r w:rsidR="00EA66E5">
              <w:rPr>
                <w:noProof/>
                <w:webHidden/>
              </w:rPr>
              <w:instrText xml:space="preserve"> PAGEREF _Toc126156830 \h </w:instrText>
            </w:r>
            <w:r w:rsidR="00EA66E5">
              <w:rPr>
                <w:noProof/>
                <w:webHidden/>
              </w:rPr>
            </w:r>
            <w:r w:rsidR="00EA66E5">
              <w:rPr>
                <w:noProof/>
                <w:webHidden/>
              </w:rPr>
              <w:fldChar w:fldCharType="separate"/>
            </w:r>
            <w:r w:rsidR="00EA66E5">
              <w:rPr>
                <w:noProof/>
                <w:webHidden/>
              </w:rPr>
              <w:t>2</w:t>
            </w:r>
            <w:r w:rsidR="00EA66E5">
              <w:rPr>
                <w:noProof/>
                <w:webHidden/>
              </w:rPr>
              <w:fldChar w:fldCharType="end"/>
            </w:r>
          </w:hyperlink>
        </w:p>
        <w:p w14:paraId="08020D88" w14:textId="4A6B01FB" w:rsidR="00EA66E5" w:rsidRDefault="00000000">
          <w:pPr>
            <w:pStyle w:val="TOC1"/>
            <w:tabs>
              <w:tab w:val="left" w:pos="440"/>
              <w:tab w:val="right" w:leader="dot" w:pos="9016"/>
            </w:tabs>
            <w:rPr>
              <w:rFonts w:eastAsiaTheme="minorEastAsia"/>
              <w:noProof/>
              <w:lang w:eastAsia="en-GB"/>
            </w:rPr>
          </w:pPr>
          <w:hyperlink w:anchor="_Toc126156831" w:history="1">
            <w:r w:rsidR="00EA66E5" w:rsidRPr="00C92E5F">
              <w:rPr>
                <w:rStyle w:val="Hyperlink"/>
                <w:noProof/>
              </w:rPr>
              <w:t>6.</w:t>
            </w:r>
            <w:r w:rsidR="00EA66E5">
              <w:rPr>
                <w:rFonts w:eastAsiaTheme="minorEastAsia"/>
                <w:noProof/>
                <w:lang w:eastAsia="en-GB"/>
              </w:rPr>
              <w:tab/>
            </w:r>
            <w:r w:rsidR="00EA66E5" w:rsidRPr="00C92E5F">
              <w:rPr>
                <w:rStyle w:val="Hyperlink"/>
                <w:noProof/>
              </w:rPr>
              <w:t>Site specific environmental issues</w:t>
            </w:r>
            <w:r w:rsidR="00EA66E5">
              <w:rPr>
                <w:noProof/>
                <w:webHidden/>
              </w:rPr>
              <w:tab/>
            </w:r>
            <w:r w:rsidR="00EA66E5">
              <w:rPr>
                <w:noProof/>
                <w:webHidden/>
              </w:rPr>
              <w:fldChar w:fldCharType="begin"/>
            </w:r>
            <w:r w:rsidR="00EA66E5">
              <w:rPr>
                <w:noProof/>
                <w:webHidden/>
              </w:rPr>
              <w:instrText xml:space="preserve"> PAGEREF _Toc126156831 \h </w:instrText>
            </w:r>
            <w:r w:rsidR="00EA66E5">
              <w:rPr>
                <w:noProof/>
                <w:webHidden/>
              </w:rPr>
            </w:r>
            <w:r w:rsidR="00EA66E5">
              <w:rPr>
                <w:noProof/>
                <w:webHidden/>
              </w:rPr>
              <w:fldChar w:fldCharType="separate"/>
            </w:r>
            <w:r w:rsidR="00EA66E5">
              <w:rPr>
                <w:noProof/>
                <w:webHidden/>
              </w:rPr>
              <w:t>2</w:t>
            </w:r>
            <w:r w:rsidR="00EA66E5">
              <w:rPr>
                <w:noProof/>
                <w:webHidden/>
              </w:rPr>
              <w:fldChar w:fldCharType="end"/>
            </w:r>
          </w:hyperlink>
        </w:p>
        <w:p w14:paraId="51CDDCDE" w14:textId="08C807D0" w:rsidR="00EA66E5" w:rsidRDefault="00000000" w:rsidP="00C97C0A">
          <w:pPr>
            <w:pStyle w:val="TOC2"/>
            <w:tabs>
              <w:tab w:val="left" w:pos="880"/>
              <w:tab w:val="right" w:leader="dot" w:pos="9016"/>
            </w:tabs>
            <w:ind w:left="720"/>
            <w:rPr>
              <w:rFonts w:eastAsiaTheme="minorEastAsia"/>
              <w:noProof/>
              <w:lang w:eastAsia="en-GB"/>
            </w:rPr>
          </w:pPr>
          <w:hyperlink w:anchor="_Toc126156832" w:history="1">
            <w:r w:rsidR="00EA66E5" w:rsidRPr="00C92E5F">
              <w:rPr>
                <w:rStyle w:val="Hyperlink"/>
                <w:rFonts w:ascii="Calibri-BoldItalic" w:hAnsi="Calibri-BoldItalic"/>
                <w:noProof/>
              </w:rPr>
              <w:t>6.1</w:t>
            </w:r>
            <w:r w:rsidR="00C97C0A">
              <w:rPr>
                <w:rFonts w:eastAsiaTheme="minorEastAsia"/>
                <w:noProof/>
                <w:lang w:eastAsia="en-GB"/>
              </w:rPr>
              <w:t xml:space="preserve"> </w:t>
            </w:r>
            <w:r w:rsidR="00EA66E5" w:rsidRPr="00C92E5F">
              <w:rPr>
                <w:rStyle w:val="Hyperlink"/>
                <w:rFonts w:ascii="Calibri-BoldItalic" w:hAnsi="Calibri-BoldItalic"/>
                <w:noProof/>
              </w:rPr>
              <w:t>Emissions, monitoring and measurement</w:t>
            </w:r>
            <w:r w:rsidR="00EA66E5">
              <w:rPr>
                <w:noProof/>
                <w:webHidden/>
              </w:rPr>
              <w:tab/>
            </w:r>
            <w:r w:rsidR="00EA66E5">
              <w:rPr>
                <w:noProof/>
                <w:webHidden/>
              </w:rPr>
              <w:fldChar w:fldCharType="begin"/>
            </w:r>
            <w:r w:rsidR="00EA66E5">
              <w:rPr>
                <w:noProof/>
                <w:webHidden/>
              </w:rPr>
              <w:instrText xml:space="preserve"> PAGEREF _Toc126156832 \h </w:instrText>
            </w:r>
            <w:r w:rsidR="00EA66E5">
              <w:rPr>
                <w:noProof/>
                <w:webHidden/>
              </w:rPr>
            </w:r>
            <w:r w:rsidR="00EA66E5">
              <w:rPr>
                <w:noProof/>
                <w:webHidden/>
              </w:rPr>
              <w:fldChar w:fldCharType="separate"/>
            </w:r>
            <w:r w:rsidR="00EA66E5">
              <w:rPr>
                <w:noProof/>
                <w:webHidden/>
              </w:rPr>
              <w:t>2</w:t>
            </w:r>
            <w:r w:rsidR="00EA66E5">
              <w:rPr>
                <w:noProof/>
                <w:webHidden/>
              </w:rPr>
              <w:fldChar w:fldCharType="end"/>
            </w:r>
          </w:hyperlink>
        </w:p>
        <w:p w14:paraId="619F0EE8" w14:textId="6A487BD6" w:rsidR="00EA66E5" w:rsidRDefault="00000000" w:rsidP="00C97C0A">
          <w:pPr>
            <w:pStyle w:val="TOC3"/>
            <w:ind w:left="720"/>
            <w:rPr>
              <w:rFonts w:eastAsiaTheme="minorEastAsia"/>
              <w:noProof/>
              <w:lang w:eastAsia="en-GB"/>
            </w:rPr>
          </w:pPr>
          <w:hyperlink w:anchor="_Toc126156833" w:history="1">
            <w:r w:rsidR="00244823">
              <w:rPr>
                <w:rStyle w:val="Hyperlink"/>
                <w:noProof/>
              </w:rPr>
              <w:t>6.2</w:t>
            </w:r>
            <w:r w:rsidR="00EA66E5" w:rsidRPr="00C92E5F">
              <w:rPr>
                <w:rStyle w:val="Hyperlink"/>
                <w:noProof/>
              </w:rPr>
              <w:t xml:space="preserve"> Prevention, containment &amp; spillages</w:t>
            </w:r>
            <w:r w:rsidR="00EA66E5">
              <w:rPr>
                <w:noProof/>
                <w:webHidden/>
              </w:rPr>
              <w:tab/>
            </w:r>
            <w:r w:rsidR="00EA66E5">
              <w:rPr>
                <w:noProof/>
                <w:webHidden/>
              </w:rPr>
              <w:fldChar w:fldCharType="begin"/>
            </w:r>
            <w:r w:rsidR="00EA66E5">
              <w:rPr>
                <w:noProof/>
                <w:webHidden/>
              </w:rPr>
              <w:instrText xml:space="preserve"> PAGEREF _Toc126156833 \h </w:instrText>
            </w:r>
            <w:r w:rsidR="00EA66E5">
              <w:rPr>
                <w:noProof/>
                <w:webHidden/>
              </w:rPr>
            </w:r>
            <w:r w:rsidR="00EA66E5">
              <w:rPr>
                <w:noProof/>
                <w:webHidden/>
              </w:rPr>
              <w:fldChar w:fldCharType="separate"/>
            </w:r>
            <w:r w:rsidR="00EA66E5">
              <w:rPr>
                <w:noProof/>
                <w:webHidden/>
              </w:rPr>
              <w:t>4</w:t>
            </w:r>
            <w:r w:rsidR="00EA66E5">
              <w:rPr>
                <w:noProof/>
                <w:webHidden/>
              </w:rPr>
              <w:fldChar w:fldCharType="end"/>
            </w:r>
          </w:hyperlink>
        </w:p>
        <w:p w14:paraId="2E0BC774" w14:textId="6BBD881F" w:rsidR="00EA66E5" w:rsidRDefault="00000000" w:rsidP="00C97C0A">
          <w:pPr>
            <w:pStyle w:val="TOC3"/>
            <w:ind w:left="720"/>
            <w:rPr>
              <w:rFonts w:eastAsiaTheme="minorEastAsia"/>
              <w:noProof/>
              <w:lang w:eastAsia="en-GB"/>
            </w:rPr>
          </w:pPr>
          <w:hyperlink w:anchor="_Toc126156834" w:history="1">
            <w:r w:rsidR="00C97C0A">
              <w:rPr>
                <w:rStyle w:val="Hyperlink"/>
                <w:noProof/>
              </w:rPr>
              <w:t xml:space="preserve">6.3 </w:t>
            </w:r>
            <w:r w:rsidR="00EA66E5" w:rsidRPr="00C92E5F">
              <w:rPr>
                <w:rStyle w:val="Hyperlink"/>
                <w:noProof/>
              </w:rPr>
              <w:t>Dealing with spills</w:t>
            </w:r>
            <w:r w:rsidR="00EA66E5">
              <w:rPr>
                <w:noProof/>
                <w:webHidden/>
              </w:rPr>
              <w:tab/>
            </w:r>
            <w:r w:rsidR="00EA66E5">
              <w:rPr>
                <w:noProof/>
                <w:webHidden/>
              </w:rPr>
              <w:fldChar w:fldCharType="begin"/>
            </w:r>
            <w:r w:rsidR="00EA66E5">
              <w:rPr>
                <w:noProof/>
                <w:webHidden/>
              </w:rPr>
              <w:instrText xml:space="preserve"> PAGEREF _Toc126156834 \h </w:instrText>
            </w:r>
            <w:r w:rsidR="00EA66E5">
              <w:rPr>
                <w:noProof/>
                <w:webHidden/>
              </w:rPr>
            </w:r>
            <w:r w:rsidR="00EA66E5">
              <w:rPr>
                <w:noProof/>
                <w:webHidden/>
              </w:rPr>
              <w:fldChar w:fldCharType="separate"/>
            </w:r>
            <w:r w:rsidR="00EA66E5">
              <w:rPr>
                <w:noProof/>
                <w:webHidden/>
              </w:rPr>
              <w:t>4</w:t>
            </w:r>
            <w:r w:rsidR="00EA66E5">
              <w:rPr>
                <w:noProof/>
                <w:webHidden/>
              </w:rPr>
              <w:fldChar w:fldCharType="end"/>
            </w:r>
          </w:hyperlink>
        </w:p>
        <w:p w14:paraId="14EF7992" w14:textId="67098617" w:rsidR="00EA66E5" w:rsidRDefault="00000000" w:rsidP="00C97C0A">
          <w:pPr>
            <w:pStyle w:val="TOC3"/>
            <w:ind w:left="720"/>
            <w:rPr>
              <w:rFonts w:eastAsiaTheme="minorEastAsia"/>
              <w:noProof/>
              <w:lang w:eastAsia="en-GB"/>
            </w:rPr>
          </w:pPr>
          <w:hyperlink w:anchor="_Toc126156835" w:history="1">
            <w:r w:rsidR="00EA66E5" w:rsidRPr="00C92E5F">
              <w:rPr>
                <w:rStyle w:val="Hyperlink"/>
                <w:noProof/>
              </w:rPr>
              <w:t>6</w:t>
            </w:r>
            <w:r w:rsidR="00C97C0A">
              <w:rPr>
                <w:rStyle w:val="Hyperlink"/>
                <w:noProof/>
              </w:rPr>
              <w:t xml:space="preserve">.4 </w:t>
            </w:r>
            <w:r w:rsidR="00EA66E5" w:rsidRPr="00C92E5F">
              <w:rPr>
                <w:rStyle w:val="Hyperlink"/>
                <w:noProof/>
              </w:rPr>
              <w:t>Waste Management and Storage of Materials</w:t>
            </w:r>
            <w:r w:rsidR="00EA66E5">
              <w:rPr>
                <w:noProof/>
                <w:webHidden/>
              </w:rPr>
              <w:tab/>
            </w:r>
            <w:r w:rsidR="00EA66E5">
              <w:rPr>
                <w:noProof/>
                <w:webHidden/>
              </w:rPr>
              <w:fldChar w:fldCharType="begin"/>
            </w:r>
            <w:r w:rsidR="00EA66E5">
              <w:rPr>
                <w:noProof/>
                <w:webHidden/>
              </w:rPr>
              <w:instrText xml:space="preserve"> PAGEREF _Toc126156835 \h </w:instrText>
            </w:r>
            <w:r w:rsidR="00EA66E5">
              <w:rPr>
                <w:noProof/>
                <w:webHidden/>
              </w:rPr>
            </w:r>
            <w:r w:rsidR="00EA66E5">
              <w:rPr>
                <w:noProof/>
                <w:webHidden/>
              </w:rPr>
              <w:fldChar w:fldCharType="separate"/>
            </w:r>
            <w:r w:rsidR="00EA66E5">
              <w:rPr>
                <w:noProof/>
                <w:webHidden/>
              </w:rPr>
              <w:t>5</w:t>
            </w:r>
            <w:r w:rsidR="00EA66E5">
              <w:rPr>
                <w:noProof/>
                <w:webHidden/>
              </w:rPr>
              <w:fldChar w:fldCharType="end"/>
            </w:r>
          </w:hyperlink>
        </w:p>
        <w:p w14:paraId="42179401" w14:textId="2C71D6D4" w:rsidR="00EA66E5" w:rsidRDefault="00000000" w:rsidP="00C97C0A">
          <w:pPr>
            <w:pStyle w:val="TOC3"/>
            <w:ind w:left="720"/>
            <w:rPr>
              <w:rFonts w:eastAsiaTheme="minorEastAsia"/>
              <w:noProof/>
              <w:lang w:eastAsia="en-GB"/>
            </w:rPr>
          </w:pPr>
          <w:hyperlink w:anchor="_Toc126156836" w:history="1">
            <w:r w:rsidR="00C97C0A">
              <w:rPr>
                <w:rStyle w:val="Hyperlink"/>
                <w:noProof/>
              </w:rPr>
              <w:t xml:space="preserve">6.5 </w:t>
            </w:r>
            <w:r w:rsidR="00EA66E5" w:rsidRPr="00C92E5F">
              <w:rPr>
                <w:rStyle w:val="Hyperlink"/>
                <w:noProof/>
              </w:rPr>
              <w:t>Traffic and highways</w:t>
            </w:r>
            <w:r w:rsidR="00EA66E5">
              <w:rPr>
                <w:noProof/>
                <w:webHidden/>
              </w:rPr>
              <w:tab/>
            </w:r>
            <w:r w:rsidR="00EA66E5">
              <w:rPr>
                <w:noProof/>
                <w:webHidden/>
              </w:rPr>
              <w:fldChar w:fldCharType="begin"/>
            </w:r>
            <w:r w:rsidR="00EA66E5">
              <w:rPr>
                <w:noProof/>
                <w:webHidden/>
              </w:rPr>
              <w:instrText xml:space="preserve"> PAGEREF _Toc126156836 \h </w:instrText>
            </w:r>
            <w:r w:rsidR="00EA66E5">
              <w:rPr>
                <w:noProof/>
                <w:webHidden/>
              </w:rPr>
            </w:r>
            <w:r w:rsidR="00EA66E5">
              <w:rPr>
                <w:noProof/>
                <w:webHidden/>
              </w:rPr>
              <w:fldChar w:fldCharType="separate"/>
            </w:r>
            <w:r w:rsidR="00EA66E5">
              <w:rPr>
                <w:noProof/>
                <w:webHidden/>
              </w:rPr>
              <w:t>5</w:t>
            </w:r>
            <w:r w:rsidR="00EA66E5">
              <w:rPr>
                <w:noProof/>
                <w:webHidden/>
              </w:rPr>
              <w:fldChar w:fldCharType="end"/>
            </w:r>
          </w:hyperlink>
        </w:p>
        <w:p w14:paraId="1D95CC86" w14:textId="490A28DC" w:rsidR="00EA66E5" w:rsidRDefault="00000000" w:rsidP="00C97C0A">
          <w:pPr>
            <w:pStyle w:val="TOC3"/>
            <w:rPr>
              <w:rFonts w:eastAsiaTheme="minorEastAsia"/>
              <w:noProof/>
              <w:lang w:eastAsia="en-GB"/>
            </w:rPr>
          </w:pPr>
          <w:hyperlink w:anchor="_Toc126156837" w:history="1">
            <w:r w:rsidR="00C97C0A">
              <w:rPr>
                <w:rStyle w:val="Hyperlink"/>
                <w:noProof/>
              </w:rPr>
              <w:t xml:space="preserve">7. </w:t>
            </w:r>
            <w:r w:rsidR="00EA66E5" w:rsidRPr="00C92E5F">
              <w:rPr>
                <w:rStyle w:val="Hyperlink"/>
                <w:noProof/>
              </w:rPr>
              <w:t>Dust and odours</w:t>
            </w:r>
            <w:r w:rsidR="00EA66E5">
              <w:rPr>
                <w:noProof/>
                <w:webHidden/>
              </w:rPr>
              <w:tab/>
            </w:r>
            <w:r w:rsidR="00EA66E5">
              <w:rPr>
                <w:noProof/>
                <w:webHidden/>
              </w:rPr>
              <w:fldChar w:fldCharType="begin"/>
            </w:r>
            <w:r w:rsidR="00EA66E5">
              <w:rPr>
                <w:noProof/>
                <w:webHidden/>
              </w:rPr>
              <w:instrText xml:space="preserve"> PAGEREF _Toc126156837 \h </w:instrText>
            </w:r>
            <w:r w:rsidR="00EA66E5">
              <w:rPr>
                <w:noProof/>
                <w:webHidden/>
              </w:rPr>
            </w:r>
            <w:r w:rsidR="00EA66E5">
              <w:rPr>
                <w:noProof/>
                <w:webHidden/>
              </w:rPr>
              <w:fldChar w:fldCharType="separate"/>
            </w:r>
            <w:r w:rsidR="00EA66E5">
              <w:rPr>
                <w:noProof/>
                <w:webHidden/>
              </w:rPr>
              <w:t>5</w:t>
            </w:r>
            <w:r w:rsidR="00EA66E5">
              <w:rPr>
                <w:noProof/>
                <w:webHidden/>
              </w:rPr>
              <w:fldChar w:fldCharType="end"/>
            </w:r>
          </w:hyperlink>
        </w:p>
        <w:p w14:paraId="16D3E236" w14:textId="75803F29" w:rsidR="00EA66E5" w:rsidRDefault="00C97C0A" w:rsidP="00C97C0A">
          <w:pPr>
            <w:pStyle w:val="TOC3"/>
            <w:rPr>
              <w:rFonts w:eastAsiaTheme="minorEastAsia"/>
              <w:noProof/>
              <w:lang w:eastAsia="en-GB"/>
            </w:rPr>
          </w:pPr>
          <w:r w:rsidRPr="00477D7E">
            <w:rPr>
              <w:rStyle w:val="Hyperlink"/>
              <w:noProof/>
              <w:color w:val="000000" w:themeColor="text1"/>
              <w:u w:val="none"/>
            </w:rPr>
            <w:t>8.</w:t>
          </w:r>
          <w:r>
            <w:rPr>
              <w:rStyle w:val="Hyperlink"/>
              <w:noProof/>
            </w:rPr>
            <w:t xml:space="preserve"> </w:t>
          </w:r>
          <w:hyperlink w:anchor="_Toc126156838" w:history="1">
            <w:r w:rsidR="00EA66E5" w:rsidRPr="00C92E5F">
              <w:rPr>
                <w:rStyle w:val="Hyperlink"/>
                <w:noProof/>
              </w:rPr>
              <w:t>Noise &amp; vibration</w:t>
            </w:r>
            <w:r w:rsidR="00EA66E5">
              <w:rPr>
                <w:noProof/>
                <w:webHidden/>
              </w:rPr>
              <w:tab/>
            </w:r>
            <w:r w:rsidR="00EA66E5">
              <w:rPr>
                <w:noProof/>
                <w:webHidden/>
              </w:rPr>
              <w:fldChar w:fldCharType="begin"/>
            </w:r>
            <w:r w:rsidR="00EA66E5">
              <w:rPr>
                <w:noProof/>
                <w:webHidden/>
              </w:rPr>
              <w:instrText xml:space="preserve"> PAGEREF _Toc126156838 \h </w:instrText>
            </w:r>
            <w:r w:rsidR="00EA66E5">
              <w:rPr>
                <w:noProof/>
                <w:webHidden/>
              </w:rPr>
            </w:r>
            <w:r w:rsidR="00EA66E5">
              <w:rPr>
                <w:noProof/>
                <w:webHidden/>
              </w:rPr>
              <w:fldChar w:fldCharType="separate"/>
            </w:r>
            <w:r w:rsidR="00EA66E5">
              <w:rPr>
                <w:noProof/>
                <w:webHidden/>
              </w:rPr>
              <w:t>5</w:t>
            </w:r>
            <w:r w:rsidR="00EA66E5">
              <w:rPr>
                <w:noProof/>
                <w:webHidden/>
              </w:rPr>
              <w:fldChar w:fldCharType="end"/>
            </w:r>
          </w:hyperlink>
        </w:p>
        <w:p w14:paraId="5999E790" w14:textId="390540D9" w:rsidR="00EA66E5" w:rsidRDefault="00000000" w:rsidP="00C97C0A">
          <w:pPr>
            <w:pStyle w:val="TOC2"/>
            <w:tabs>
              <w:tab w:val="left" w:pos="660"/>
              <w:tab w:val="right" w:leader="dot" w:pos="9016"/>
            </w:tabs>
            <w:ind w:left="0"/>
            <w:rPr>
              <w:rFonts w:eastAsiaTheme="minorEastAsia"/>
              <w:noProof/>
              <w:lang w:eastAsia="en-GB"/>
            </w:rPr>
          </w:pPr>
          <w:hyperlink w:anchor="_Toc126156839" w:history="1">
            <w:r w:rsidR="00EA66E5" w:rsidRPr="00C92E5F">
              <w:rPr>
                <w:rStyle w:val="Hyperlink"/>
                <w:noProof/>
              </w:rPr>
              <w:t>9</w:t>
            </w:r>
            <w:r w:rsidR="00C97C0A">
              <w:rPr>
                <w:rFonts w:eastAsiaTheme="minorEastAsia"/>
                <w:noProof/>
                <w:lang w:eastAsia="en-GB"/>
              </w:rPr>
              <w:t xml:space="preserve"> </w:t>
            </w:r>
            <w:r w:rsidR="00EA66E5" w:rsidRPr="00C92E5F">
              <w:rPr>
                <w:rStyle w:val="Hyperlink"/>
                <w:noProof/>
              </w:rPr>
              <w:t>Archaeology and the built environment</w:t>
            </w:r>
            <w:r w:rsidR="00EA66E5">
              <w:rPr>
                <w:noProof/>
                <w:webHidden/>
              </w:rPr>
              <w:tab/>
            </w:r>
            <w:r w:rsidR="00EA66E5">
              <w:rPr>
                <w:noProof/>
                <w:webHidden/>
              </w:rPr>
              <w:fldChar w:fldCharType="begin"/>
            </w:r>
            <w:r w:rsidR="00EA66E5">
              <w:rPr>
                <w:noProof/>
                <w:webHidden/>
              </w:rPr>
              <w:instrText xml:space="preserve"> PAGEREF _Toc126156839 \h </w:instrText>
            </w:r>
            <w:r w:rsidR="00EA66E5">
              <w:rPr>
                <w:noProof/>
                <w:webHidden/>
              </w:rPr>
            </w:r>
            <w:r w:rsidR="00EA66E5">
              <w:rPr>
                <w:noProof/>
                <w:webHidden/>
              </w:rPr>
              <w:fldChar w:fldCharType="separate"/>
            </w:r>
            <w:r w:rsidR="00EA66E5">
              <w:rPr>
                <w:noProof/>
                <w:webHidden/>
              </w:rPr>
              <w:t>5</w:t>
            </w:r>
            <w:r w:rsidR="00EA66E5">
              <w:rPr>
                <w:noProof/>
                <w:webHidden/>
              </w:rPr>
              <w:fldChar w:fldCharType="end"/>
            </w:r>
          </w:hyperlink>
        </w:p>
        <w:p w14:paraId="00557721" w14:textId="1AFAE969" w:rsidR="00EA66E5" w:rsidRDefault="00000000" w:rsidP="00C97C0A">
          <w:pPr>
            <w:pStyle w:val="TOC2"/>
            <w:tabs>
              <w:tab w:val="left" w:pos="880"/>
              <w:tab w:val="right" w:leader="dot" w:pos="9016"/>
            </w:tabs>
            <w:ind w:left="0"/>
            <w:rPr>
              <w:rFonts w:eastAsiaTheme="minorEastAsia"/>
              <w:noProof/>
              <w:lang w:eastAsia="en-GB"/>
            </w:rPr>
          </w:pPr>
          <w:hyperlink w:anchor="_Toc126156840" w:history="1">
            <w:r w:rsidR="00EA66E5" w:rsidRPr="00C92E5F">
              <w:rPr>
                <w:rStyle w:val="Hyperlink"/>
                <w:noProof/>
              </w:rPr>
              <w:t>10</w:t>
            </w:r>
            <w:r w:rsidR="00C97C0A">
              <w:rPr>
                <w:rFonts w:eastAsiaTheme="minorEastAsia"/>
                <w:noProof/>
                <w:lang w:eastAsia="en-GB"/>
              </w:rPr>
              <w:t xml:space="preserve"> </w:t>
            </w:r>
            <w:r w:rsidR="00EA66E5" w:rsidRPr="00C92E5F">
              <w:rPr>
                <w:rStyle w:val="Hyperlink"/>
                <w:noProof/>
              </w:rPr>
              <w:t>Ecology</w:t>
            </w:r>
            <w:r w:rsidR="00EA66E5">
              <w:rPr>
                <w:noProof/>
                <w:webHidden/>
              </w:rPr>
              <w:tab/>
            </w:r>
            <w:r w:rsidR="00EA66E5">
              <w:rPr>
                <w:noProof/>
                <w:webHidden/>
              </w:rPr>
              <w:fldChar w:fldCharType="begin"/>
            </w:r>
            <w:r w:rsidR="00EA66E5">
              <w:rPr>
                <w:noProof/>
                <w:webHidden/>
              </w:rPr>
              <w:instrText xml:space="preserve"> PAGEREF _Toc126156840 \h </w:instrText>
            </w:r>
            <w:r w:rsidR="00EA66E5">
              <w:rPr>
                <w:noProof/>
                <w:webHidden/>
              </w:rPr>
            </w:r>
            <w:r w:rsidR="00EA66E5">
              <w:rPr>
                <w:noProof/>
                <w:webHidden/>
              </w:rPr>
              <w:fldChar w:fldCharType="separate"/>
            </w:r>
            <w:r w:rsidR="00EA66E5">
              <w:rPr>
                <w:noProof/>
                <w:webHidden/>
              </w:rPr>
              <w:t>6</w:t>
            </w:r>
            <w:r w:rsidR="00EA66E5">
              <w:rPr>
                <w:noProof/>
                <w:webHidden/>
              </w:rPr>
              <w:fldChar w:fldCharType="end"/>
            </w:r>
          </w:hyperlink>
        </w:p>
        <w:p w14:paraId="69C7CB1B" w14:textId="72E47351" w:rsidR="00EA66E5" w:rsidRDefault="00000000" w:rsidP="00C97C0A">
          <w:pPr>
            <w:pStyle w:val="TOC2"/>
            <w:tabs>
              <w:tab w:val="left" w:pos="880"/>
              <w:tab w:val="right" w:leader="dot" w:pos="9016"/>
            </w:tabs>
            <w:ind w:left="0"/>
            <w:rPr>
              <w:rFonts w:eastAsiaTheme="minorEastAsia"/>
              <w:noProof/>
              <w:lang w:eastAsia="en-GB"/>
            </w:rPr>
          </w:pPr>
          <w:hyperlink w:anchor="_Toc126156841" w:history="1">
            <w:r w:rsidR="00EA66E5" w:rsidRPr="00C92E5F">
              <w:rPr>
                <w:rStyle w:val="Hyperlink"/>
                <w:noProof/>
              </w:rPr>
              <w:t>11</w:t>
            </w:r>
            <w:r w:rsidR="00C97C0A">
              <w:rPr>
                <w:rFonts w:eastAsiaTheme="minorEastAsia"/>
                <w:noProof/>
                <w:lang w:eastAsia="en-GB"/>
              </w:rPr>
              <w:t xml:space="preserve"> </w:t>
            </w:r>
            <w:r w:rsidR="00EA66E5" w:rsidRPr="00C92E5F">
              <w:rPr>
                <w:rStyle w:val="Hyperlink"/>
                <w:noProof/>
              </w:rPr>
              <w:t>Sit Specific Consents and Permissions</w:t>
            </w:r>
            <w:r w:rsidR="00EA66E5">
              <w:rPr>
                <w:noProof/>
                <w:webHidden/>
              </w:rPr>
              <w:tab/>
            </w:r>
            <w:r w:rsidR="00EA66E5">
              <w:rPr>
                <w:noProof/>
                <w:webHidden/>
              </w:rPr>
              <w:fldChar w:fldCharType="begin"/>
            </w:r>
            <w:r w:rsidR="00EA66E5">
              <w:rPr>
                <w:noProof/>
                <w:webHidden/>
              </w:rPr>
              <w:instrText xml:space="preserve"> PAGEREF _Toc126156841 \h </w:instrText>
            </w:r>
            <w:r w:rsidR="00EA66E5">
              <w:rPr>
                <w:noProof/>
                <w:webHidden/>
              </w:rPr>
            </w:r>
            <w:r w:rsidR="00EA66E5">
              <w:rPr>
                <w:noProof/>
                <w:webHidden/>
              </w:rPr>
              <w:fldChar w:fldCharType="separate"/>
            </w:r>
            <w:r w:rsidR="00EA66E5">
              <w:rPr>
                <w:noProof/>
                <w:webHidden/>
              </w:rPr>
              <w:t>6</w:t>
            </w:r>
            <w:r w:rsidR="00EA66E5">
              <w:rPr>
                <w:noProof/>
                <w:webHidden/>
              </w:rPr>
              <w:fldChar w:fldCharType="end"/>
            </w:r>
          </w:hyperlink>
        </w:p>
        <w:p w14:paraId="1DC5F893" w14:textId="4BD95AE7" w:rsidR="00EA66E5" w:rsidRDefault="00EA66E5">
          <w:r>
            <w:rPr>
              <w:b/>
              <w:bCs/>
              <w:noProof/>
            </w:rPr>
            <w:fldChar w:fldCharType="end"/>
          </w:r>
        </w:p>
      </w:sdtContent>
    </w:sdt>
    <w:p w14:paraId="2800A23F" w14:textId="3F13AC19" w:rsidR="00865CEA" w:rsidRDefault="00865CEA" w:rsidP="0037137C">
      <w:pPr>
        <w:pStyle w:val="Heading1"/>
        <w:jc w:val="center"/>
      </w:pPr>
    </w:p>
    <w:p w14:paraId="4DBFC39D" w14:textId="77777777" w:rsidR="00C97C0A" w:rsidRDefault="00C97C0A" w:rsidP="00C97C0A"/>
    <w:p w14:paraId="780A0B1B" w14:textId="77777777" w:rsidR="00C97C0A" w:rsidRDefault="00C97C0A" w:rsidP="00C97C0A"/>
    <w:p w14:paraId="5619AE7F" w14:textId="77777777" w:rsidR="00C97C0A" w:rsidRDefault="00C97C0A" w:rsidP="00C97C0A"/>
    <w:p w14:paraId="123FC9D5" w14:textId="77777777" w:rsidR="00C97C0A" w:rsidRPr="00C97C0A" w:rsidRDefault="00C97C0A" w:rsidP="00C97C0A"/>
    <w:p w14:paraId="360875DD" w14:textId="7D9E79B8" w:rsidR="00865CEA" w:rsidRDefault="00865CEA"/>
    <w:p w14:paraId="43B09143" w14:textId="35DA5824" w:rsidR="00865CEA" w:rsidRDefault="00865CEA" w:rsidP="006D277A">
      <w:pPr>
        <w:pStyle w:val="Heading1"/>
        <w:numPr>
          <w:ilvl w:val="0"/>
          <w:numId w:val="2"/>
        </w:numPr>
      </w:pPr>
      <w:bookmarkStart w:id="3" w:name="_Toc126156826"/>
      <w:r>
        <w:lastRenderedPageBreak/>
        <w:t>Description of works</w:t>
      </w:r>
      <w:r w:rsidR="008F27B9">
        <w:t xml:space="preserve"> and objectives</w:t>
      </w:r>
      <w:bookmarkEnd w:id="3"/>
      <w:r w:rsidR="00B159CC">
        <w:t>.</w:t>
      </w:r>
    </w:p>
    <w:p w14:paraId="73C55F77" w14:textId="75EC43AD" w:rsidR="00865CEA" w:rsidRDefault="00865CEA" w:rsidP="00865CEA"/>
    <w:p w14:paraId="10ED4C4C" w14:textId="6F689A39" w:rsidR="00865CEA" w:rsidRDefault="00865CEA" w:rsidP="00932FA3">
      <w:pPr>
        <w:pStyle w:val="Heading4"/>
        <w:numPr>
          <w:ilvl w:val="1"/>
          <w:numId w:val="2"/>
        </w:numPr>
      </w:pPr>
      <w:r w:rsidRPr="00865CEA">
        <w:t>Location of works</w:t>
      </w:r>
    </w:p>
    <w:p w14:paraId="18EF8988" w14:textId="5F13B44C" w:rsidR="00CE3590" w:rsidRDefault="00CE3590" w:rsidP="00F84825">
      <w:pPr>
        <w:jc w:val="both"/>
      </w:pPr>
      <w:r w:rsidRPr="00CE3590">
        <w:rPr>
          <w:rFonts w:ascii="Calibri" w:hAnsi="Calibri" w:cs="Calibri"/>
          <w:color w:val="000000"/>
        </w:rPr>
        <w:t>Located adjacent to the A483 bypass road on the outskirts of Wrexham, Hafod sits between this main</w:t>
      </w:r>
      <w:r>
        <w:rPr>
          <w:rFonts w:ascii="Calibri" w:hAnsi="Calibri" w:cs="Calibri"/>
          <w:color w:val="000000"/>
        </w:rPr>
        <w:t xml:space="preserve"> </w:t>
      </w:r>
      <w:r w:rsidRPr="00CE3590">
        <w:rPr>
          <w:rFonts w:ascii="Calibri" w:hAnsi="Calibri" w:cs="Calibri"/>
          <w:color w:val="000000"/>
        </w:rPr>
        <w:t>road to the east, and an industrial estate to the west. The fields stand alone and are not associated</w:t>
      </w:r>
      <w:r>
        <w:rPr>
          <w:rFonts w:ascii="Calibri" w:hAnsi="Calibri" w:cs="Calibri"/>
          <w:color w:val="000000"/>
        </w:rPr>
        <w:t xml:space="preserve"> </w:t>
      </w:r>
      <w:r w:rsidRPr="00CE3590">
        <w:rPr>
          <w:rFonts w:ascii="Calibri" w:hAnsi="Calibri" w:cs="Calibri"/>
          <w:color w:val="000000"/>
        </w:rPr>
        <w:t>with a farm or farmhouse, and as such have been managed as agricultural land (grazing and haylage)</w:t>
      </w:r>
      <w:r>
        <w:t xml:space="preserve"> </w:t>
      </w:r>
      <w:r w:rsidRPr="00CE3590">
        <w:rPr>
          <w:rFonts w:ascii="Calibri" w:hAnsi="Calibri" w:cs="Calibri"/>
          <w:color w:val="000000"/>
        </w:rPr>
        <w:t>on a Farm Business Tenancy for many years. The holding consists predominantly of semi-improved</w:t>
      </w:r>
      <w:r>
        <w:rPr>
          <w:rFonts w:ascii="Calibri" w:hAnsi="Calibri" w:cs="Calibri"/>
          <w:color w:val="000000"/>
        </w:rPr>
        <w:t xml:space="preserve"> </w:t>
      </w:r>
      <w:r w:rsidRPr="00CE3590">
        <w:rPr>
          <w:rFonts w:ascii="Calibri" w:hAnsi="Calibri" w:cs="Calibri"/>
          <w:color w:val="000000"/>
        </w:rPr>
        <w:t>pasture with old, largely unmanaged hedgerows, and some mature standard boundary trees. All the</w:t>
      </w:r>
      <w:r>
        <w:rPr>
          <w:rFonts w:ascii="Calibri" w:hAnsi="Calibri" w:cs="Calibri"/>
          <w:color w:val="000000"/>
        </w:rPr>
        <w:t xml:space="preserve"> </w:t>
      </w:r>
      <w:r w:rsidRPr="00CE3590">
        <w:rPr>
          <w:rFonts w:ascii="Calibri" w:hAnsi="Calibri" w:cs="Calibri"/>
          <w:color w:val="000000"/>
        </w:rPr>
        <w:t>fields are agriculturally improved and are not species rich. The soil type can be characterised as</w:t>
      </w:r>
      <w:r>
        <w:rPr>
          <w:rFonts w:ascii="Calibri" w:hAnsi="Calibri" w:cs="Calibri"/>
          <w:color w:val="000000"/>
        </w:rPr>
        <w:t xml:space="preserve"> </w:t>
      </w:r>
      <w:r w:rsidRPr="00CE3590">
        <w:rPr>
          <w:rFonts w:ascii="Calibri" w:hAnsi="Calibri" w:cs="Calibri"/>
          <w:color w:val="000000"/>
        </w:rPr>
        <w:t>consisting of loamy clayey floodplain soil with naturally high groundwater. There is a large pond in the</w:t>
      </w:r>
      <w:r>
        <w:rPr>
          <w:rFonts w:ascii="Calibri" w:hAnsi="Calibri" w:cs="Calibri"/>
          <w:color w:val="000000"/>
        </w:rPr>
        <w:t xml:space="preserve"> </w:t>
      </w:r>
      <w:r w:rsidRPr="00CE3590">
        <w:rPr>
          <w:rFonts w:ascii="Calibri" w:hAnsi="Calibri" w:cs="Calibri"/>
          <w:color w:val="000000"/>
        </w:rPr>
        <w:t>southernmost field, and a small strip of woodland buffering the south-eastern corner where a road</w:t>
      </w:r>
      <w:r>
        <w:rPr>
          <w:rFonts w:ascii="Calibri" w:hAnsi="Calibri" w:cs="Calibri"/>
          <w:color w:val="000000"/>
        </w:rPr>
        <w:t xml:space="preserve"> </w:t>
      </w:r>
      <w:r w:rsidRPr="00CE3590">
        <w:rPr>
          <w:rFonts w:ascii="Calibri" w:hAnsi="Calibri" w:cs="Calibri"/>
          <w:color w:val="000000"/>
        </w:rPr>
        <w:t>bridge crosses the bypass. The land at Hafod is not designated, however, to the north-west of the site</w:t>
      </w:r>
      <w:r>
        <w:rPr>
          <w:rFonts w:ascii="Calibri" w:hAnsi="Calibri" w:cs="Calibri"/>
          <w:color w:val="000000"/>
        </w:rPr>
        <w:t xml:space="preserve"> </w:t>
      </w:r>
      <w:r w:rsidRPr="00CE3590">
        <w:rPr>
          <w:rFonts w:ascii="Calibri" w:hAnsi="Calibri" w:cs="Calibri"/>
          <w:color w:val="000000"/>
        </w:rPr>
        <w:t>lies Bonc yr Hafod Community Woodland, which is part of the Johnstown Newt Sites SAC.</w:t>
      </w:r>
      <w:r w:rsidRPr="00CE3590">
        <w:rPr>
          <w:rFonts w:ascii="Calibri" w:hAnsi="Calibri" w:cs="Calibri"/>
          <w:color w:val="000000"/>
        </w:rPr>
        <w:br/>
        <w:t>The vision for the property is to create newly planted woodland, to commemorate those lost to the</w:t>
      </w:r>
      <w:r w:rsidRPr="00CE3590">
        <w:rPr>
          <w:rFonts w:ascii="Calibri" w:hAnsi="Calibri" w:cs="Calibri"/>
          <w:color w:val="000000"/>
        </w:rPr>
        <w:br/>
        <w:t xml:space="preserve">covid-19 pandemic, on the grazing pastures. The planting design and features </w:t>
      </w:r>
      <w:r w:rsidR="00FF03FF">
        <w:rPr>
          <w:rFonts w:ascii="Calibri" w:hAnsi="Calibri" w:cs="Calibri"/>
          <w:color w:val="000000"/>
        </w:rPr>
        <w:t xml:space="preserve">have </w:t>
      </w:r>
      <w:r w:rsidRPr="00CE3590">
        <w:rPr>
          <w:rFonts w:ascii="Calibri" w:hAnsi="Calibri" w:cs="Calibri"/>
          <w:color w:val="000000"/>
        </w:rPr>
        <w:t>be</w:t>
      </w:r>
      <w:r w:rsidR="00FF03FF">
        <w:rPr>
          <w:rFonts w:ascii="Calibri" w:hAnsi="Calibri" w:cs="Calibri"/>
          <w:color w:val="000000"/>
        </w:rPr>
        <w:t>en</w:t>
      </w:r>
      <w:r w:rsidRPr="00CE3590">
        <w:rPr>
          <w:rFonts w:ascii="Calibri" w:hAnsi="Calibri" w:cs="Calibri"/>
          <w:color w:val="000000"/>
        </w:rPr>
        <w:t xml:space="preserve"> </w:t>
      </w:r>
      <w:r w:rsidR="00FF03FF">
        <w:rPr>
          <w:rFonts w:ascii="Calibri" w:hAnsi="Calibri" w:cs="Calibri"/>
          <w:color w:val="000000"/>
        </w:rPr>
        <w:t>informed</w:t>
      </w:r>
      <w:r w:rsidRPr="00CE3590">
        <w:rPr>
          <w:rFonts w:ascii="Calibri" w:hAnsi="Calibri" w:cs="Calibri"/>
          <w:color w:val="000000"/>
        </w:rPr>
        <w:t xml:space="preserve"> </w:t>
      </w:r>
      <w:r w:rsidR="00FF03FF">
        <w:rPr>
          <w:rFonts w:ascii="Calibri" w:hAnsi="Calibri" w:cs="Calibri"/>
          <w:color w:val="000000"/>
        </w:rPr>
        <w:t>by</w:t>
      </w:r>
      <w:r w:rsidRPr="00CE3590">
        <w:rPr>
          <w:rFonts w:ascii="Calibri" w:hAnsi="Calibri" w:cs="Calibri"/>
          <w:color w:val="000000"/>
        </w:rPr>
        <w:t xml:space="preserve"> the</w:t>
      </w:r>
      <w:r w:rsidR="00FF03FF">
        <w:rPr>
          <w:rFonts w:ascii="Calibri" w:hAnsi="Calibri" w:cs="Calibri"/>
          <w:color w:val="000000"/>
        </w:rPr>
        <w:t xml:space="preserve"> </w:t>
      </w:r>
      <w:r w:rsidRPr="00CE3590">
        <w:rPr>
          <w:rFonts w:ascii="Calibri" w:hAnsi="Calibri" w:cs="Calibri"/>
          <w:color w:val="000000"/>
        </w:rPr>
        <w:t>local community and various stakeholders to create a memorial wooded landscape</w:t>
      </w:r>
      <w:r w:rsidRPr="00CE3590">
        <w:rPr>
          <w:rFonts w:ascii="Calibri" w:hAnsi="Calibri" w:cs="Calibri"/>
          <w:color w:val="000000"/>
        </w:rPr>
        <w:br/>
        <w:t>incorporating natural wildflower and grassy glades, introducing, and extending habitat networks and</w:t>
      </w:r>
      <w:r w:rsidRPr="00CE3590">
        <w:rPr>
          <w:rFonts w:ascii="Calibri" w:hAnsi="Calibri" w:cs="Calibri"/>
          <w:color w:val="000000"/>
        </w:rPr>
        <w:br/>
        <w:t xml:space="preserve">increasing biodiversity in the area. This will </w:t>
      </w:r>
      <w:r w:rsidR="00FF03FF">
        <w:rPr>
          <w:rFonts w:ascii="Calibri" w:hAnsi="Calibri" w:cs="Calibri"/>
          <w:color w:val="000000"/>
        </w:rPr>
        <w:t xml:space="preserve">also </w:t>
      </w:r>
      <w:r w:rsidRPr="00CE3590">
        <w:rPr>
          <w:rFonts w:ascii="Calibri" w:hAnsi="Calibri" w:cs="Calibri"/>
          <w:color w:val="000000"/>
        </w:rPr>
        <w:t>provide a valuable amenity space for the local population.</w:t>
      </w:r>
      <w:r w:rsidRPr="00CE3590">
        <w:t xml:space="preserve"> </w:t>
      </w:r>
      <w:r w:rsidR="00EF633D">
        <w:t>Throughout</w:t>
      </w:r>
      <w:r>
        <w:t xml:space="preserve"> the woodland a network of </w:t>
      </w:r>
      <w:r w:rsidR="00F84825">
        <w:t>footpaths</w:t>
      </w:r>
      <w:r>
        <w:t xml:space="preserve"> will be </w:t>
      </w:r>
      <w:r w:rsidR="00F84825">
        <w:t>constructed</w:t>
      </w:r>
      <w:r>
        <w:t>, the scope of this</w:t>
      </w:r>
      <w:r w:rsidR="00EF633D">
        <w:t xml:space="preserve"> </w:t>
      </w:r>
      <w:r>
        <w:t xml:space="preserve">plan </w:t>
      </w:r>
      <w:r w:rsidR="005C34EE">
        <w:t xml:space="preserve">is </w:t>
      </w:r>
      <w:r w:rsidR="00135D27">
        <w:t xml:space="preserve">to inform </w:t>
      </w:r>
      <w:r w:rsidR="005D7C7A">
        <w:t>the development of the</w:t>
      </w:r>
      <w:r w:rsidR="004C517F">
        <w:t xml:space="preserve"> construction </w:t>
      </w:r>
      <w:r w:rsidR="00676153">
        <w:t>and environmental</w:t>
      </w:r>
      <w:r w:rsidR="004C517F">
        <w:t xml:space="preserve"> management</w:t>
      </w:r>
      <w:r w:rsidR="005D7C7A">
        <w:t xml:space="preserve"> plan (CEMP) </w:t>
      </w:r>
      <w:r w:rsidR="00AF13DF">
        <w:t>for the construction of the footpaths and pond</w:t>
      </w:r>
      <w:r w:rsidR="00676153">
        <w:t xml:space="preserve"> </w:t>
      </w:r>
      <w:r w:rsidR="00AF13DF">
        <w:t>scrapes.</w:t>
      </w:r>
    </w:p>
    <w:p w14:paraId="03E97330" w14:textId="77777777" w:rsidR="00CE3590" w:rsidRDefault="00CE3590" w:rsidP="00865CEA"/>
    <w:p w14:paraId="352B8A3A" w14:textId="3168B742" w:rsidR="00865CEA" w:rsidRDefault="00932FA3" w:rsidP="00805802">
      <w:pPr>
        <w:pStyle w:val="Heading4"/>
      </w:pPr>
      <w:r>
        <w:t xml:space="preserve">1.2 </w:t>
      </w:r>
      <w:r w:rsidR="00865CEA" w:rsidRPr="00865CEA">
        <w:t>Specific activities</w:t>
      </w:r>
    </w:p>
    <w:p w14:paraId="20A44D81" w14:textId="77777777" w:rsidR="00024ABF" w:rsidRDefault="004C517F" w:rsidP="00015636">
      <w:r>
        <w:t xml:space="preserve">To construct </w:t>
      </w:r>
      <w:r w:rsidR="00DE049B">
        <w:t>5122m</w:t>
      </w:r>
      <w:r w:rsidR="00DE049B" w:rsidRPr="00015636">
        <w:rPr>
          <w:vertAlign w:val="superscript"/>
        </w:rPr>
        <w:t xml:space="preserve">2 </w:t>
      </w:r>
      <w:r w:rsidR="00D21EB6">
        <w:t>of footpath using an 8</w:t>
      </w:r>
      <w:r w:rsidR="00F84825">
        <w:t xml:space="preserve"> -13 tonne</w:t>
      </w:r>
      <w:r w:rsidR="00D21EB6">
        <w:t xml:space="preserve"> standard </w:t>
      </w:r>
      <w:r w:rsidR="00F84825">
        <w:t xml:space="preserve">tracked </w:t>
      </w:r>
      <w:r w:rsidR="00D21EB6">
        <w:t>excavator and 10t dumper truck</w:t>
      </w:r>
      <w:r w:rsidR="00FC32F5">
        <w:t>, by excavating to a depth of 200-300mm</w:t>
      </w:r>
      <w:r w:rsidR="00A76430">
        <w:t xml:space="preserve">, lining with a geotextile membrane and infilling with 10-80mm crushed stone and topping with </w:t>
      </w:r>
      <w:r w:rsidR="00DE2F53">
        <w:t xml:space="preserve">fine </w:t>
      </w:r>
      <w:r w:rsidR="00F84825">
        <w:t>scalping’s</w:t>
      </w:r>
      <w:r w:rsidR="00DE2F53">
        <w:t xml:space="preserve"> that will be </w:t>
      </w:r>
      <w:r w:rsidR="00F84825">
        <w:t xml:space="preserve">self-binding. </w:t>
      </w:r>
    </w:p>
    <w:p w14:paraId="20DCE495" w14:textId="7F920A5B" w:rsidR="00025E57" w:rsidRPr="00FF03FF" w:rsidRDefault="00F84825" w:rsidP="00FF03FF">
      <w:pPr>
        <w:rPr>
          <w:vertAlign w:val="superscript"/>
        </w:rPr>
      </w:pPr>
      <w:r>
        <w:t xml:space="preserve">Estimated total volume </w:t>
      </w:r>
      <w:r w:rsidR="00024ABF">
        <w:t>material brought onto site = 768m</w:t>
      </w:r>
      <w:r w:rsidR="00024ABF" w:rsidRPr="00FF03FF">
        <w:rPr>
          <w:vertAlign w:val="superscript"/>
        </w:rPr>
        <w:t>3</w:t>
      </w:r>
    </w:p>
    <w:p w14:paraId="626FD5FE" w14:textId="12AE867D" w:rsidR="00865CEA" w:rsidRDefault="00932FA3" w:rsidP="00805802">
      <w:pPr>
        <w:pStyle w:val="Heading4"/>
      </w:pPr>
      <w:r>
        <w:t xml:space="preserve">1.3 </w:t>
      </w:r>
      <w:r w:rsidR="00865CEA" w:rsidRPr="00865CEA">
        <w:t>Plant</w:t>
      </w:r>
      <w:r w:rsidR="00865CEA">
        <w:t xml:space="preserve"> </w:t>
      </w:r>
      <w:r w:rsidR="00865CEA" w:rsidRPr="00865CEA">
        <w:t>on site</w:t>
      </w:r>
    </w:p>
    <w:p w14:paraId="5305D36C" w14:textId="6B04A519" w:rsidR="00DE2F53" w:rsidRDefault="00DE2F53" w:rsidP="00865CEA">
      <w:r>
        <w:t xml:space="preserve">Machines on site will include </w:t>
      </w:r>
      <w:r w:rsidR="00D76A5B">
        <w:t>8-13</w:t>
      </w:r>
      <w:r w:rsidR="00E52FC9">
        <w:t xml:space="preserve"> </w:t>
      </w:r>
      <w:r w:rsidR="00D76A5B">
        <w:t xml:space="preserve">tonne excavator and 10 tonne dumping truck that will exclusively work use the </w:t>
      </w:r>
      <w:r w:rsidR="0013347F">
        <w:t>marked footpath area as an exclusive working area.</w:t>
      </w:r>
    </w:p>
    <w:p w14:paraId="2C2D8DCE" w14:textId="2C097C50" w:rsidR="00025E57" w:rsidRDefault="00932FA3" w:rsidP="00F84825">
      <w:pPr>
        <w:pStyle w:val="Heading4"/>
      </w:pPr>
      <w:r>
        <w:t xml:space="preserve">1.4 </w:t>
      </w:r>
      <w:r w:rsidR="009C6F02">
        <w:t>Vehicle movements onto site</w:t>
      </w:r>
    </w:p>
    <w:p w14:paraId="7046A7C7" w14:textId="19C27DDC" w:rsidR="009C6F02" w:rsidRDefault="009C6F02" w:rsidP="00F84825">
      <w:pPr>
        <w:pStyle w:val="ListParagraph"/>
        <w:numPr>
          <w:ilvl w:val="0"/>
          <w:numId w:val="21"/>
        </w:numPr>
      </w:pPr>
      <w:r>
        <w:t xml:space="preserve">Expected </w:t>
      </w:r>
      <w:r w:rsidR="00C15166">
        <w:t>30</w:t>
      </w:r>
      <w:r w:rsidR="00F84825">
        <w:t xml:space="preserve"> </w:t>
      </w:r>
      <w:r w:rsidR="00C15166">
        <w:t xml:space="preserve">days of continuous </w:t>
      </w:r>
      <w:r w:rsidR="00F84825">
        <w:t>8-13 tonne tracked excavator.</w:t>
      </w:r>
    </w:p>
    <w:p w14:paraId="77AA2B81" w14:textId="378D2FB0" w:rsidR="00C15166" w:rsidRDefault="00C15166" w:rsidP="00F84825">
      <w:pPr>
        <w:pStyle w:val="ListParagraph"/>
        <w:numPr>
          <w:ilvl w:val="0"/>
          <w:numId w:val="21"/>
        </w:numPr>
      </w:pPr>
      <w:r>
        <w:t>30 days of continuous 4x4 access to site</w:t>
      </w:r>
    </w:p>
    <w:p w14:paraId="1F9D022D" w14:textId="7A4E85A9" w:rsidR="007F2634" w:rsidRDefault="007F2634" w:rsidP="00F84825">
      <w:pPr>
        <w:pStyle w:val="ListParagraph"/>
        <w:numPr>
          <w:ilvl w:val="0"/>
          <w:numId w:val="21"/>
        </w:numPr>
      </w:pPr>
      <w:r>
        <w:t xml:space="preserve">100-150 x dumper truck access throughout site to bring stone from an </w:t>
      </w:r>
      <w:r w:rsidR="00E52FC9">
        <w:t>off-site</w:t>
      </w:r>
      <w:r>
        <w:t xml:space="preserve"> material storage location</w:t>
      </w:r>
      <w:r w:rsidR="00616983">
        <w:t xml:space="preserve"> </w:t>
      </w:r>
      <w:r w:rsidR="00932FA3">
        <w:t>(within</w:t>
      </w:r>
      <w:r w:rsidR="00616983">
        <w:t xml:space="preserve"> 100m) and 800-1km from the SSSI. (</w:t>
      </w:r>
      <w:r w:rsidR="00932FA3">
        <w:t>This</w:t>
      </w:r>
      <w:r w:rsidR="00616983">
        <w:t xml:space="preserve"> will minimise onsite </w:t>
      </w:r>
      <w:r w:rsidR="00F84825">
        <w:t>erosion and runoff)</w:t>
      </w:r>
    </w:p>
    <w:p w14:paraId="573D9971" w14:textId="5BE4A807" w:rsidR="00865CEA" w:rsidRDefault="00932FA3" w:rsidP="00805802">
      <w:pPr>
        <w:pStyle w:val="Heading4"/>
      </w:pPr>
      <w:r>
        <w:t xml:space="preserve">1.5 </w:t>
      </w:r>
      <w:r w:rsidR="00865CEA" w:rsidRPr="00865CEA">
        <w:t>Environmental Approvals (or applications) and relevant conditions</w:t>
      </w:r>
    </w:p>
    <w:p w14:paraId="66056286" w14:textId="43D39CEC" w:rsidR="00C6739D" w:rsidRDefault="00C6739D" w:rsidP="00F84825">
      <w:pPr>
        <w:pStyle w:val="ListParagraph"/>
        <w:numPr>
          <w:ilvl w:val="0"/>
          <w:numId w:val="22"/>
        </w:numPr>
      </w:pPr>
      <w:r>
        <w:t xml:space="preserve">NRW determined that consent to plant and construct </w:t>
      </w:r>
      <w:r w:rsidR="0003007C">
        <w:t xml:space="preserve">forest roads did not require NRW consent. This </w:t>
      </w:r>
      <w:r w:rsidR="00805802">
        <w:t>determination is eligible for 5 years from March 2022.</w:t>
      </w:r>
    </w:p>
    <w:p w14:paraId="4A40218F" w14:textId="35396724" w:rsidR="00820E85" w:rsidRDefault="00805802" w:rsidP="007611D7">
      <w:pPr>
        <w:pStyle w:val="ListParagraph"/>
        <w:numPr>
          <w:ilvl w:val="0"/>
          <w:numId w:val="22"/>
        </w:numPr>
      </w:pPr>
      <w:r>
        <w:t>Planning consent is required.</w:t>
      </w:r>
    </w:p>
    <w:p w14:paraId="3C89142E" w14:textId="593AE577" w:rsidR="00865CEA" w:rsidRDefault="00932FA3" w:rsidP="00805802">
      <w:pPr>
        <w:pStyle w:val="Heading4"/>
      </w:pPr>
      <w:r>
        <w:t xml:space="preserve">1.6 </w:t>
      </w:r>
      <w:r w:rsidR="00865CEA" w:rsidRPr="00865CEA">
        <w:t>Commencement date</w:t>
      </w:r>
      <w:r w:rsidR="00865CEA">
        <w:t xml:space="preserve"> </w:t>
      </w:r>
      <w:r w:rsidR="00865CEA" w:rsidRPr="00865CEA">
        <w:t>and duration of works</w:t>
      </w:r>
    </w:p>
    <w:p w14:paraId="72E6E7F6" w14:textId="2280E8AA" w:rsidR="00865CEA" w:rsidRDefault="00805802" w:rsidP="00865CEA">
      <w:r>
        <w:t xml:space="preserve">Planned </w:t>
      </w:r>
      <w:r w:rsidR="00025E57">
        <w:t>commencement</w:t>
      </w:r>
      <w:r>
        <w:t xml:space="preserve"> is from summer 2023</w:t>
      </w:r>
      <w:r w:rsidR="00025E57">
        <w:t xml:space="preserve"> with a </w:t>
      </w:r>
      <w:r w:rsidR="007611D7">
        <w:t>6-week</w:t>
      </w:r>
      <w:r w:rsidR="00025E57">
        <w:t xml:space="preserve"> schedule to complete</w:t>
      </w:r>
      <w:r w:rsidR="007611D7">
        <w:t>.</w:t>
      </w:r>
    </w:p>
    <w:p w14:paraId="6CE9EF17" w14:textId="0B691F5E" w:rsidR="00865CEA" w:rsidRDefault="00865CEA" w:rsidP="006D277A">
      <w:pPr>
        <w:pStyle w:val="Heading1"/>
        <w:numPr>
          <w:ilvl w:val="0"/>
          <w:numId w:val="2"/>
        </w:numPr>
      </w:pPr>
      <w:bookmarkStart w:id="4" w:name="_Toc126156827"/>
      <w:r>
        <w:lastRenderedPageBreak/>
        <w:t>Contractor details</w:t>
      </w:r>
      <w:bookmarkEnd w:id="4"/>
    </w:p>
    <w:p w14:paraId="5AE504C1" w14:textId="10395284" w:rsidR="00865CEA" w:rsidRDefault="006D277A" w:rsidP="006D277A">
      <w:pPr>
        <w:ind w:left="720"/>
      </w:pPr>
      <w:r>
        <w:t>TBC</w:t>
      </w:r>
    </w:p>
    <w:p w14:paraId="1E7C27FB" w14:textId="1CC39B55" w:rsidR="00865CEA" w:rsidRDefault="00865CEA" w:rsidP="006D277A">
      <w:pPr>
        <w:pStyle w:val="Heading1"/>
        <w:numPr>
          <w:ilvl w:val="0"/>
          <w:numId w:val="2"/>
        </w:numPr>
      </w:pPr>
      <w:bookmarkStart w:id="5" w:name="_Toc126156828"/>
      <w:r>
        <w:t>Environment Policy</w:t>
      </w:r>
      <w:bookmarkEnd w:id="5"/>
    </w:p>
    <w:p w14:paraId="52BAE413" w14:textId="493D727C" w:rsidR="00C76399" w:rsidRDefault="00C76399" w:rsidP="00C76399">
      <w:pPr>
        <w:jc w:val="both"/>
      </w:pPr>
      <w:r>
        <w:t>The project will comply with the PRS Environment and Sustainability Policy and the Clients Environmental Policy (as applicable). The project shall ensure that the policies and their requirements are made known to all personnel involved in the project. This will be carried out through site inductions, method statements and risk assessment briefings and toolbox talks. Any sub-contractors engaged by PRS will be provided with a copy of the policies and briefed on the requirements.</w:t>
      </w:r>
    </w:p>
    <w:p w14:paraId="172AD323" w14:textId="0A11A844" w:rsidR="00865CEA" w:rsidRDefault="00865CEA" w:rsidP="00C76399">
      <w:r>
        <w:t>Attach</w:t>
      </w:r>
      <w:r w:rsidR="00C76399">
        <w:t>ed</w:t>
      </w:r>
      <w:r>
        <w:t xml:space="preserve"> copy of PRS Environment policy</w:t>
      </w:r>
    </w:p>
    <w:p w14:paraId="78A4B660" w14:textId="53FE224A" w:rsidR="008B1C07" w:rsidRDefault="005A166B" w:rsidP="008B1C07">
      <w:pPr>
        <w:pStyle w:val="Heading1"/>
        <w:numPr>
          <w:ilvl w:val="0"/>
          <w:numId w:val="2"/>
        </w:numPr>
      </w:pPr>
      <w:bookmarkStart w:id="6" w:name="_Toc126156829"/>
      <w:r>
        <w:t>Risk assessments</w:t>
      </w:r>
      <w:bookmarkEnd w:id="6"/>
      <w:r>
        <w:t xml:space="preserve"> </w:t>
      </w:r>
    </w:p>
    <w:p w14:paraId="731CEA59" w14:textId="054445CB" w:rsidR="005A166B" w:rsidRDefault="005A166B" w:rsidP="005A166B">
      <w:r>
        <w:t xml:space="preserve">RAMS will be </w:t>
      </w:r>
      <w:r w:rsidR="00E02033">
        <w:t xml:space="preserve">developed to cover each element of the works being carried out. The environmental </w:t>
      </w:r>
      <w:r w:rsidR="00751258">
        <w:t xml:space="preserve">aspects and impacts will be assessed in conjunction with the </w:t>
      </w:r>
      <w:r w:rsidR="009D05F9">
        <w:t xml:space="preserve">contracted ecologists. A risk scoring system will be implemented to identify severity of impacts and </w:t>
      </w:r>
      <w:r w:rsidR="00F7412F">
        <w:t>how these can be reduced through the implementation of mitigation measures and controls.</w:t>
      </w:r>
    </w:p>
    <w:p w14:paraId="674630F6" w14:textId="46DDEAEB" w:rsidR="00F7412F" w:rsidRDefault="004A10EE" w:rsidP="00F7412F">
      <w:pPr>
        <w:pStyle w:val="Heading1"/>
        <w:numPr>
          <w:ilvl w:val="0"/>
          <w:numId w:val="2"/>
        </w:numPr>
      </w:pPr>
      <w:bookmarkStart w:id="7" w:name="_Toc126156830"/>
      <w:r>
        <w:t>Records</w:t>
      </w:r>
      <w:bookmarkEnd w:id="7"/>
    </w:p>
    <w:p w14:paraId="307F943A" w14:textId="7FEF75E3" w:rsidR="004A10EE" w:rsidRDefault="004A10EE" w:rsidP="004A10EE">
      <w:r>
        <w:t xml:space="preserve">Supporting documents to be developed prior to issuing the contract </w:t>
      </w:r>
      <w:r w:rsidR="00C0029D">
        <w:t xml:space="preserve">and during </w:t>
      </w:r>
      <w:r w:rsidR="00A444B8">
        <w:t xml:space="preserve">works </w:t>
      </w:r>
      <w:r>
        <w:t>in</w:t>
      </w:r>
      <w:r w:rsidR="00C0029D">
        <w:t>clude:</w:t>
      </w:r>
    </w:p>
    <w:p w14:paraId="7FEF34C0" w14:textId="2B76F567" w:rsidR="00C0029D" w:rsidRDefault="00C0029D" w:rsidP="00C0029D">
      <w:pPr>
        <w:pStyle w:val="ListParagraph"/>
        <w:numPr>
          <w:ilvl w:val="0"/>
          <w:numId w:val="6"/>
        </w:numPr>
      </w:pPr>
      <w:r>
        <w:t>Construction phase plan</w:t>
      </w:r>
    </w:p>
    <w:p w14:paraId="608F904B" w14:textId="18F172D4" w:rsidR="00C0029D" w:rsidRDefault="00C0029D" w:rsidP="00C0029D">
      <w:pPr>
        <w:pStyle w:val="ListParagraph"/>
        <w:numPr>
          <w:ilvl w:val="0"/>
          <w:numId w:val="6"/>
        </w:numPr>
      </w:pPr>
      <w:r>
        <w:t>RAMS</w:t>
      </w:r>
    </w:p>
    <w:p w14:paraId="7C2C66E7" w14:textId="09CC9B73" w:rsidR="00C0029D" w:rsidRPr="004A10EE" w:rsidRDefault="00B924F4" w:rsidP="00C0029D">
      <w:pPr>
        <w:pStyle w:val="ListParagraph"/>
        <w:numPr>
          <w:ilvl w:val="0"/>
          <w:numId w:val="6"/>
        </w:numPr>
      </w:pPr>
      <w:r>
        <w:t>iAuditor</w:t>
      </w:r>
      <w:r w:rsidR="00A444B8">
        <w:t xml:space="preserve"> recorded site visits.</w:t>
      </w:r>
    </w:p>
    <w:p w14:paraId="4E571C3F" w14:textId="7EE36F14" w:rsidR="00865CEA" w:rsidRDefault="00865CEA" w:rsidP="00865CEA"/>
    <w:p w14:paraId="76295C6E" w14:textId="75F67F34" w:rsidR="00865CEA" w:rsidRDefault="00865CEA" w:rsidP="006D277A">
      <w:pPr>
        <w:pStyle w:val="Heading1"/>
        <w:numPr>
          <w:ilvl w:val="0"/>
          <w:numId w:val="2"/>
        </w:numPr>
      </w:pPr>
      <w:bookmarkStart w:id="8" w:name="_Toc126156831"/>
      <w:r>
        <w:t>Site specific environmental issues</w:t>
      </w:r>
      <w:bookmarkEnd w:id="8"/>
    </w:p>
    <w:p w14:paraId="3DEEB4B6" w14:textId="0F9C9CE1" w:rsidR="00865CEA" w:rsidRDefault="007020A9" w:rsidP="006D277A">
      <w:pPr>
        <w:pStyle w:val="Heading2"/>
        <w:numPr>
          <w:ilvl w:val="1"/>
          <w:numId w:val="2"/>
        </w:numPr>
        <w:rPr>
          <w:rStyle w:val="fontstyle01"/>
          <w:b w:val="0"/>
          <w:bCs w:val="0"/>
          <w:i w:val="0"/>
          <w:iCs w:val="0"/>
          <w:color w:val="4472C4" w:themeColor="accent1"/>
        </w:rPr>
      </w:pPr>
      <w:r>
        <w:rPr>
          <w:rStyle w:val="fontstyle01"/>
        </w:rPr>
        <w:t xml:space="preserve">   </w:t>
      </w:r>
      <w:bookmarkStart w:id="9" w:name="_Toc126156832"/>
      <w:r w:rsidRPr="007020A9">
        <w:rPr>
          <w:rStyle w:val="fontstyle01"/>
          <w:b w:val="0"/>
          <w:bCs w:val="0"/>
          <w:i w:val="0"/>
          <w:iCs w:val="0"/>
          <w:color w:val="4472C4" w:themeColor="accent1"/>
        </w:rPr>
        <w:t xml:space="preserve">Emissions, monitoring and </w:t>
      </w:r>
      <w:bookmarkEnd w:id="9"/>
      <w:r w:rsidR="00932FA3" w:rsidRPr="007020A9">
        <w:rPr>
          <w:rStyle w:val="fontstyle01"/>
          <w:b w:val="0"/>
          <w:bCs w:val="0"/>
          <w:i w:val="0"/>
          <w:iCs w:val="0"/>
          <w:color w:val="4472C4" w:themeColor="accent1"/>
        </w:rPr>
        <w:t>measurement.</w:t>
      </w:r>
    </w:p>
    <w:p w14:paraId="0D1AA331" w14:textId="6F86EAF9" w:rsidR="0075625A" w:rsidRPr="0075625A" w:rsidRDefault="0075625A" w:rsidP="002E450F">
      <w:pPr>
        <w:jc w:val="both"/>
      </w:pPr>
      <w:r>
        <w:t>The emissions arising from the project will likely form a significant proportion of the potential for environmental impact during the works. The below table describes the type and level of these emissions from the work site. Monitoring regimes and control measures are also detailed.</w:t>
      </w:r>
    </w:p>
    <w:tbl>
      <w:tblPr>
        <w:tblStyle w:val="TableGrid"/>
        <w:tblW w:w="0" w:type="auto"/>
        <w:tblLook w:val="04A0" w:firstRow="1" w:lastRow="0" w:firstColumn="1" w:lastColumn="0" w:noHBand="0" w:noVBand="1"/>
      </w:tblPr>
      <w:tblGrid>
        <w:gridCol w:w="2254"/>
        <w:gridCol w:w="2254"/>
        <w:gridCol w:w="2254"/>
        <w:gridCol w:w="2254"/>
      </w:tblGrid>
      <w:tr w:rsidR="00801B68" w14:paraId="598D17A1" w14:textId="77777777" w:rsidTr="00350E17">
        <w:tc>
          <w:tcPr>
            <w:tcW w:w="2254" w:type="dxa"/>
            <w:vAlign w:val="center"/>
          </w:tcPr>
          <w:p w14:paraId="49259E32" w14:textId="40958FEB" w:rsidR="00801B68" w:rsidRPr="00610817" w:rsidRDefault="00801B68" w:rsidP="00801B68">
            <w:pPr>
              <w:rPr>
                <w:i/>
                <w:iCs/>
              </w:rPr>
            </w:pPr>
            <w:r w:rsidRPr="00610817">
              <w:rPr>
                <w:rStyle w:val="fontstyle01"/>
                <w:i w:val="0"/>
                <w:iCs w:val="0"/>
              </w:rPr>
              <w:t xml:space="preserve">Emissions </w:t>
            </w:r>
          </w:p>
        </w:tc>
        <w:tc>
          <w:tcPr>
            <w:tcW w:w="2254" w:type="dxa"/>
            <w:vAlign w:val="center"/>
          </w:tcPr>
          <w:p w14:paraId="4332C918" w14:textId="44BEEF01" w:rsidR="00801B68" w:rsidRPr="00610817" w:rsidRDefault="00801B68" w:rsidP="00801B68">
            <w:pPr>
              <w:rPr>
                <w:i/>
                <w:iCs/>
              </w:rPr>
            </w:pPr>
            <w:r w:rsidRPr="00610817">
              <w:rPr>
                <w:rStyle w:val="fontstyle01"/>
                <w:i w:val="0"/>
                <w:iCs w:val="0"/>
              </w:rPr>
              <w:t>Potential</w:t>
            </w:r>
            <w:r w:rsidRPr="00610817">
              <w:rPr>
                <w:rFonts w:ascii="Calibri-Bold" w:hAnsi="Calibri-Bold"/>
                <w:i/>
                <w:iCs/>
                <w:color w:val="FFFFFF"/>
              </w:rPr>
              <w:br/>
            </w:r>
            <w:r w:rsidRPr="00610817">
              <w:rPr>
                <w:rStyle w:val="fontstyle01"/>
                <w:i w:val="0"/>
                <w:iCs w:val="0"/>
              </w:rPr>
              <w:t>Receptor</w:t>
            </w:r>
          </w:p>
        </w:tc>
        <w:tc>
          <w:tcPr>
            <w:tcW w:w="2254" w:type="dxa"/>
            <w:vAlign w:val="center"/>
          </w:tcPr>
          <w:p w14:paraId="0E596AE6" w14:textId="6BE3E1E3" w:rsidR="00801B68" w:rsidRPr="00610817" w:rsidRDefault="00801B68" w:rsidP="00801B68">
            <w:pPr>
              <w:rPr>
                <w:i/>
                <w:iCs/>
              </w:rPr>
            </w:pPr>
            <w:r w:rsidRPr="00610817">
              <w:rPr>
                <w:rStyle w:val="fontstyle01"/>
                <w:i w:val="0"/>
                <w:iCs w:val="0"/>
              </w:rPr>
              <w:t xml:space="preserve">Monitoring &amp; Control Measures </w:t>
            </w:r>
          </w:p>
        </w:tc>
        <w:tc>
          <w:tcPr>
            <w:tcW w:w="2254" w:type="dxa"/>
            <w:vAlign w:val="center"/>
          </w:tcPr>
          <w:p w14:paraId="1766B07B" w14:textId="205DAA38" w:rsidR="00801B68" w:rsidRPr="00610817" w:rsidRDefault="00801B68" w:rsidP="00801B68">
            <w:pPr>
              <w:rPr>
                <w:i/>
                <w:iCs/>
              </w:rPr>
            </w:pPr>
            <w:r w:rsidRPr="00610817">
              <w:rPr>
                <w:rStyle w:val="fontstyle01"/>
                <w:i w:val="0"/>
                <w:iCs w:val="0"/>
              </w:rPr>
              <w:t>Level of</w:t>
            </w:r>
            <w:r w:rsidRPr="00610817">
              <w:rPr>
                <w:rFonts w:ascii="Calibri-Bold" w:hAnsi="Calibri-Bold"/>
                <w:i/>
                <w:iCs/>
                <w:color w:val="FFFFFF"/>
              </w:rPr>
              <w:br/>
            </w:r>
            <w:r w:rsidRPr="00610817">
              <w:rPr>
                <w:rStyle w:val="fontstyle01"/>
                <w:i w:val="0"/>
                <w:iCs w:val="0"/>
              </w:rPr>
              <w:t>Emissions</w:t>
            </w:r>
          </w:p>
        </w:tc>
      </w:tr>
      <w:tr w:rsidR="00801B68" w14:paraId="4452F522" w14:textId="77777777" w:rsidTr="003247C9">
        <w:tc>
          <w:tcPr>
            <w:tcW w:w="2254" w:type="dxa"/>
            <w:vAlign w:val="center"/>
          </w:tcPr>
          <w:p w14:paraId="14D05721" w14:textId="39402EC7" w:rsidR="00801B68" w:rsidRPr="00610817" w:rsidRDefault="00801B68" w:rsidP="00801B68">
            <w:pPr>
              <w:rPr>
                <w:b/>
                <w:bCs/>
                <w:i/>
                <w:iCs/>
              </w:rPr>
            </w:pPr>
            <w:r w:rsidRPr="00610817">
              <w:rPr>
                <w:rStyle w:val="fontstyle01"/>
                <w:b w:val="0"/>
                <w:bCs w:val="0"/>
                <w:i w:val="0"/>
                <w:iCs w:val="0"/>
              </w:rPr>
              <w:t xml:space="preserve">Oil / fuel </w:t>
            </w:r>
          </w:p>
        </w:tc>
        <w:tc>
          <w:tcPr>
            <w:tcW w:w="2254" w:type="dxa"/>
            <w:vAlign w:val="center"/>
          </w:tcPr>
          <w:p w14:paraId="17AB4616" w14:textId="6E4F53BE" w:rsidR="00801B68" w:rsidRPr="00610817" w:rsidRDefault="00801B68" w:rsidP="00801B68">
            <w:pPr>
              <w:rPr>
                <w:b/>
                <w:bCs/>
                <w:i/>
                <w:iCs/>
              </w:rPr>
            </w:pPr>
            <w:r w:rsidRPr="00610817">
              <w:rPr>
                <w:rStyle w:val="fontstyle01"/>
                <w:b w:val="0"/>
                <w:bCs w:val="0"/>
                <w:i w:val="0"/>
                <w:iCs w:val="0"/>
              </w:rPr>
              <w:t>Ground &amp;</w:t>
            </w:r>
            <w:r w:rsidRPr="00610817">
              <w:rPr>
                <w:rFonts w:ascii="Calibri" w:hAnsi="Calibri" w:cs="Calibri"/>
                <w:b/>
                <w:bCs/>
                <w:i/>
                <w:iCs/>
                <w:color w:val="000000"/>
              </w:rPr>
              <w:br/>
            </w:r>
            <w:r w:rsidRPr="00610817">
              <w:rPr>
                <w:rStyle w:val="fontstyle01"/>
                <w:b w:val="0"/>
                <w:bCs w:val="0"/>
                <w:i w:val="0"/>
                <w:iCs w:val="0"/>
              </w:rPr>
              <w:t>surface water</w:t>
            </w:r>
          </w:p>
        </w:tc>
        <w:tc>
          <w:tcPr>
            <w:tcW w:w="2254" w:type="dxa"/>
            <w:vAlign w:val="center"/>
          </w:tcPr>
          <w:p w14:paraId="20AC7D35" w14:textId="65EFE962" w:rsidR="00801B68" w:rsidRPr="00610817" w:rsidRDefault="00801B68" w:rsidP="00801B68">
            <w:pPr>
              <w:rPr>
                <w:b/>
                <w:bCs/>
                <w:i/>
                <w:iCs/>
              </w:rPr>
            </w:pPr>
            <w:r w:rsidRPr="00610817">
              <w:rPr>
                <w:rStyle w:val="fontstyle01"/>
                <w:b w:val="0"/>
                <w:bCs w:val="0"/>
                <w:i w:val="0"/>
                <w:iCs w:val="0"/>
              </w:rPr>
              <w:t>Fuels to be stored within the site compound, in bunded</w:t>
            </w:r>
            <w:r w:rsidRPr="00610817">
              <w:rPr>
                <w:rFonts w:ascii="Calibri" w:hAnsi="Calibri" w:cs="Calibri"/>
                <w:b/>
                <w:bCs/>
                <w:i/>
                <w:iCs/>
                <w:color w:val="000000"/>
              </w:rPr>
              <w:br/>
            </w:r>
            <w:r w:rsidRPr="00610817">
              <w:rPr>
                <w:rStyle w:val="fontstyle01"/>
                <w:b w:val="0"/>
                <w:bCs w:val="0"/>
                <w:i w:val="0"/>
                <w:iCs w:val="0"/>
              </w:rPr>
              <w:t>containers, away from the water’s edge</w:t>
            </w:r>
          </w:p>
        </w:tc>
        <w:tc>
          <w:tcPr>
            <w:tcW w:w="2254" w:type="dxa"/>
            <w:vAlign w:val="center"/>
          </w:tcPr>
          <w:p w14:paraId="144C0B1C" w14:textId="3A2A48B6" w:rsidR="00801B68" w:rsidRPr="00610817" w:rsidRDefault="00801B68" w:rsidP="00801B68">
            <w:pPr>
              <w:rPr>
                <w:b/>
                <w:bCs/>
                <w:i/>
                <w:iCs/>
              </w:rPr>
            </w:pPr>
            <w:r w:rsidRPr="00610817">
              <w:rPr>
                <w:rStyle w:val="fontstyle01"/>
                <w:b w:val="0"/>
                <w:bCs w:val="0"/>
                <w:i w:val="0"/>
                <w:iCs w:val="0"/>
              </w:rPr>
              <w:t>Low</w:t>
            </w:r>
          </w:p>
        </w:tc>
      </w:tr>
      <w:tr w:rsidR="00D2272A" w14:paraId="44B90A1A" w14:textId="77777777" w:rsidTr="003A6FF4">
        <w:tc>
          <w:tcPr>
            <w:tcW w:w="2254" w:type="dxa"/>
            <w:vAlign w:val="center"/>
          </w:tcPr>
          <w:p w14:paraId="3D92E986" w14:textId="3F0B4042" w:rsidR="00D2272A" w:rsidRPr="00610817" w:rsidRDefault="00D2272A" w:rsidP="00D2272A">
            <w:pPr>
              <w:rPr>
                <w:b/>
                <w:bCs/>
                <w:i/>
                <w:iCs/>
              </w:rPr>
            </w:pPr>
            <w:r w:rsidRPr="00610817">
              <w:rPr>
                <w:rStyle w:val="fontstyle01"/>
                <w:b w:val="0"/>
                <w:bCs w:val="0"/>
                <w:i w:val="0"/>
                <w:iCs w:val="0"/>
              </w:rPr>
              <w:t xml:space="preserve">Other chemicals </w:t>
            </w:r>
          </w:p>
        </w:tc>
        <w:tc>
          <w:tcPr>
            <w:tcW w:w="2254" w:type="dxa"/>
            <w:vAlign w:val="center"/>
          </w:tcPr>
          <w:p w14:paraId="4815A128" w14:textId="2DAD0203" w:rsidR="00D2272A" w:rsidRPr="00610817" w:rsidRDefault="00D2272A" w:rsidP="00D2272A">
            <w:pPr>
              <w:rPr>
                <w:b/>
                <w:bCs/>
                <w:i/>
                <w:iCs/>
              </w:rPr>
            </w:pPr>
            <w:r w:rsidRPr="00610817">
              <w:rPr>
                <w:rStyle w:val="fontstyle01"/>
                <w:b w:val="0"/>
                <w:bCs w:val="0"/>
                <w:i w:val="0"/>
                <w:iCs w:val="0"/>
              </w:rPr>
              <w:t>Ground &amp;</w:t>
            </w:r>
            <w:r w:rsidRPr="00610817">
              <w:rPr>
                <w:rFonts w:ascii="Calibri" w:hAnsi="Calibri" w:cs="Calibri"/>
                <w:b/>
                <w:bCs/>
                <w:i/>
                <w:iCs/>
                <w:color w:val="000000"/>
              </w:rPr>
              <w:br/>
            </w:r>
            <w:r w:rsidRPr="00610817">
              <w:rPr>
                <w:rStyle w:val="fontstyle01"/>
                <w:b w:val="0"/>
                <w:bCs w:val="0"/>
                <w:i w:val="0"/>
                <w:iCs w:val="0"/>
              </w:rPr>
              <w:t>surface water</w:t>
            </w:r>
          </w:p>
        </w:tc>
        <w:tc>
          <w:tcPr>
            <w:tcW w:w="2254" w:type="dxa"/>
            <w:vAlign w:val="center"/>
          </w:tcPr>
          <w:p w14:paraId="00D44F75" w14:textId="6133055B" w:rsidR="00D2272A" w:rsidRPr="00610817" w:rsidRDefault="00D2272A" w:rsidP="00D2272A">
            <w:pPr>
              <w:rPr>
                <w:b/>
                <w:bCs/>
                <w:i/>
                <w:iCs/>
              </w:rPr>
            </w:pPr>
            <w:r w:rsidRPr="00610817">
              <w:rPr>
                <w:rStyle w:val="fontstyle01"/>
                <w:b w:val="0"/>
                <w:bCs w:val="0"/>
                <w:i w:val="0"/>
                <w:iCs w:val="0"/>
              </w:rPr>
              <w:t>Control of Substances Hazardous to Health (COSHH)</w:t>
            </w:r>
            <w:r w:rsidRPr="00610817">
              <w:rPr>
                <w:rFonts w:ascii="Calibri" w:hAnsi="Calibri" w:cs="Calibri"/>
                <w:b/>
                <w:bCs/>
                <w:i/>
                <w:iCs/>
                <w:color w:val="000000"/>
              </w:rPr>
              <w:br/>
            </w:r>
            <w:r w:rsidRPr="00610817">
              <w:rPr>
                <w:rStyle w:val="fontstyle01"/>
                <w:b w:val="0"/>
                <w:bCs w:val="0"/>
                <w:i w:val="0"/>
                <w:iCs w:val="0"/>
              </w:rPr>
              <w:t xml:space="preserve">assessment to be </w:t>
            </w:r>
            <w:r w:rsidRPr="00610817">
              <w:rPr>
                <w:rStyle w:val="fontstyle01"/>
                <w:b w:val="0"/>
                <w:bCs w:val="0"/>
                <w:i w:val="0"/>
                <w:iCs w:val="0"/>
              </w:rPr>
              <w:lastRenderedPageBreak/>
              <w:t>undertaken for all chemicals and control</w:t>
            </w:r>
            <w:r w:rsidRPr="00610817">
              <w:rPr>
                <w:rFonts w:ascii="Calibri" w:hAnsi="Calibri" w:cs="Calibri"/>
                <w:b/>
                <w:bCs/>
                <w:i/>
                <w:iCs/>
                <w:color w:val="000000"/>
              </w:rPr>
              <w:br/>
            </w:r>
            <w:r w:rsidRPr="00610817">
              <w:rPr>
                <w:rStyle w:val="fontstyle01"/>
                <w:b w:val="0"/>
                <w:bCs w:val="0"/>
                <w:i w:val="0"/>
                <w:iCs w:val="0"/>
              </w:rPr>
              <w:t>measures applied. Specific monitoring regimes to be</w:t>
            </w:r>
            <w:r w:rsidRPr="00610817">
              <w:rPr>
                <w:rFonts w:ascii="Calibri" w:hAnsi="Calibri" w:cs="Calibri"/>
                <w:b/>
                <w:bCs/>
                <w:i/>
                <w:iCs/>
                <w:color w:val="000000"/>
              </w:rPr>
              <w:br/>
            </w:r>
            <w:r w:rsidRPr="00610817">
              <w:rPr>
                <w:rStyle w:val="fontstyle01"/>
                <w:b w:val="0"/>
                <w:bCs w:val="0"/>
                <w:i w:val="0"/>
                <w:iCs w:val="0"/>
              </w:rPr>
              <w:t>implemented as required.</w:t>
            </w:r>
          </w:p>
        </w:tc>
        <w:tc>
          <w:tcPr>
            <w:tcW w:w="2254" w:type="dxa"/>
            <w:vAlign w:val="center"/>
          </w:tcPr>
          <w:p w14:paraId="6BF8D966" w14:textId="7D614CD8" w:rsidR="00D2272A" w:rsidRPr="00610817" w:rsidRDefault="00D2272A" w:rsidP="00D2272A">
            <w:pPr>
              <w:rPr>
                <w:b/>
                <w:bCs/>
                <w:i/>
                <w:iCs/>
              </w:rPr>
            </w:pPr>
            <w:r w:rsidRPr="00610817">
              <w:rPr>
                <w:rStyle w:val="fontstyle01"/>
                <w:b w:val="0"/>
                <w:bCs w:val="0"/>
                <w:i w:val="0"/>
                <w:iCs w:val="0"/>
              </w:rPr>
              <w:lastRenderedPageBreak/>
              <w:t>Low</w:t>
            </w:r>
          </w:p>
        </w:tc>
      </w:tr>
      <w:tr w:rsidR="00D2272A" w14:paraId="2B2190F9" w14:textId="77777777" w:rsidTr="001203EE">
        <w:tc>
          <w:tcPr>
            <w:tcW w:w="2254" w:type="dxa"/>
            <w:vAlign w:val="center"/>
          </w:tcPr>
          <w:p w14:paraId="09C569FB" w14:textId="6D0AC6F0" w:rsidR="00D2272A" w:rsidRPr="00610817" w:rsidRDefault="00610817" w:rsidP="00D2272A">
            <w:r w:rsidRPr="00610817">
              <w:rPr>
                <w:rStyle w:val="fontstyle01"/>
                <w:b w:val="0"/>
                <w:bCs w:val="0"/>
                <w:i w:val="0"/>
                <w:iCs w:val="0"/>
              </w:rPr>
              <w:t>Si</w:t>
            </w:r>
            <w:r w:rsidR="00D2272A" w:rsidRPr="00610817">
              <w:rPr>
                <w:rStyle w:val="fontstyle01"/>
                <w:b w:val="0"/>
                <w:bCs w:val="0"/>
                <w:i w:val="0"/>
                <w:iCs w:val="0"/>
              </w:rPr>
              <w:t xml:space="preserve">lt run off </w:t>
            </w:r>
          </w:p>
        </w:tc>
        <w:tc>
          <w:tcPr>
            <w:tcW w:w="2254" w:type="dxa"/>
            <w:vAlign w:val="center"/>
          </w:tcPr>
          <w:p w14:paraId="757F7030" w14:textId="6C6B12E3" w:rsidR="00D2272A" w:rsidRPr="00610817" w:rsidRDefault="00D2272A" w:rsidP="00D2272A">
            <w:r w:rsidRPr="00610817">
              <w:rPr>
                <w:rStyle w:val="fontstyle01"/>
                <w:b w:val="0"/>
                <w:bCs w:val="0"/>
                <w:i w:val="0"/>
                <w:iCs w:val="0"/>
              </w:rPr>
              <w:t>Ground &amp;</w:t>
            </w:r>
            <w:r w:rsidRPr="00610817">
              <w:rPr>
                <w:rFonts w:ascii="Calibri" w:hAnsi="Calibri" w:cs="Calibri"/>
                <w:color w:val="000000"/>
              </w:rPr>
              <w:br/>
            </w:r>
            <w:r w:rsidRPr="00610817">
              <w:rPr>
                <w:rStyle w:val="fontstyle01"/>
                <w:b w:val="0"/>
                <w:bCs w:val="0"/>
                <w:i w:val="0"/>
                <w:iCs w:val="0"/>
              </w:rPr>
              <w:t>surface water</w:t>
            </w:r>
          </w:p>
        </w:tc>
        <w:tc>
          <w:tcPr>
            <w:tcW w:w="2254" w:type="dxa"/>
            <w:vAlign w:val="center"/>
          </w:tcPr>
          <w:p w14:paraId="34FFCF82" w14:textId="63B4EF67" w:rsidR="00D2272A" w:rsidRPr="00610817" w:rsidRDefault="00D2272A" w:rsidP="00D2272A">
            <w:r w:rsidRPr="00610817">
              <w:rPr>
                <w:rStyle w:val="fontstyle01"/>
                <w:b w:val="0"/>
                <w:bCs w:val="0"/>
                <w:i w:val="0"/>
                <w:iCs w:val="0"/>
              </w:rPr>
              <w:t>Measures to be deployed to prevent run-off onto the site</w:t>
            </w:r>
            <w:r w:rsidRPr="00610817">
              <w:rPr>
                <w:rFonts w:ascii="Calibri" w:hAnsi="Calibri" w:cs="Calibri"/>
                <w:color w:val="000000"/>
              </w:rPr>
              <w:br/>
            </w:r>
            <w:r w:rsidRPr="00610817">
              <w:rPr>
                <w:rStyle w:val="fontstyle01"/>
                <w:b w:val="0"/>
                <w:bCs w:val="0"/>
                <w:i w:val="0"/>
                <w:iCs w:val="0"/>
              </w:rPr>
              <w:t>access tracks and surface water (</w:t>
            </w:r>
            <w:r w:rsidR="00610817" w:rsidRPr="00610817">
              <w:rPr>
                <w:rStyle w:val="fontstyle01"/>
                <w:b w:val="0"/>
                <w:bCs w:val="0"/>
                <w:i w:val="0"/>
                <w:iCs w:val="0"/>
              </w:rPr>
              <w:t>seasonal pond</w:t>
            </w:r>
            <w:r w:rsidRPr="00610817">
              <w:rPr>
                <w:rStyle w:val="fontstyle01"/>
                <w:b w:val="0"/>
                <w:bCs w:val="0"/>
                <w:i w:val="0"/>
                <w:iCs w:val="0"/>
              </w:rPr>
              <w:t>).</w:t>
            </w:r>
            <w:r w:rsidRPr="00610817">
              <w:rPr>
                <w:rFonts w:ascii="Calibri" w:hAnsi="Calibri" w:cs="Calibri"/>
                <w:color w:val="000000"/>
              </w:rPr>
              <w:br/>
            </w:r>
            <w:r w:rsidRPr="00610817">
              <w:rPr>
                <w:rStyle w:val="fontstyle01"/>
                <w:b w:val="0"/>
                <w:bCs w:val="0"/>
                <w:i w:val="0"/>
                <w:iCs w:val="0"/>
              </w:rPr>
              <w:t>Daily site monitoring of conditions.</w:t>
            </w:r>
            <w:r w:rsidRPr="00610817">
              <w:rPr>
                <w:rFonts w:ascii="Calibri" w:hAnsi="Calibri" w:cs="Calibri"/>
                <w:color w:val="000000"/>
              </w:rPr>
              <w:br/>
            </w:r>
            <w:r w:rsidRPr="00610817">
              <w:rPr>
                <w:rStyle w:val="fontstyle01"/>
                <w:b w:val="0"/>
                <w:bCs w:val="0"/>
                <w:i w:val="0"/>
                <w:iCs w:val="0"/>
              </w:rPr>
              <w:t>Stockpiled materials to be positioned away from</w:t>
            </w:r>
            <w:r w:rsidRPr="00610817">
              <w:rPr>
                <w:rFonts w:ascii="Calibri" w:hAnsi="Calibri" w:cs="Calibri"/>
                <w:color w:val="000000"/>
              </w:rPr>
              <w:br/>
            </w:r>
            <w:r w:rsidR="00610817" w:rsidRPr="00610817">
              <w:rPr>
                <w:rStyle w:val="fontstyle01"/>
                <w:b w:val="0"/>
                <w:bCs w:val="0"/>
                <w:i w:val="0"/>
                <w:iCs w:val="0"/>
              </w:rPr>
              <w:t>site</w:t>
            </w:r>
          </w:p>
        </w:tc>
        <w:tc>
          <w:tcPr>
            <w:tcW w:w="2254" w:type="dxa"/>
            <w:vAlign w:val="center"/>
          </w:tcPr>
          <w:p w14:paraId="54C8819F" w14:textId="01F31E62" w:rsidR="00D2272A" w:rsidRPr="00610817" w:rsidRDefault="00610817" w:rsidP="00D2272A">
            <w:r w:rsidRPr="00610817">
              <w:t xml:space="preserve">Low </w:t>
            </w:r>
          </w:p>
        </w:tc>
      </w:tr>
      <w:tr w:rsidR="00C709DE" w14:paraId="45D57491" w14:textId="77777777" w:rsidTr="00043A75">
        <w:tc>
          <w:tcPr>
            <w:tcW w:w="2254" w:type="dxa"/>
            <w:vAlign w:val="center"/>
          </w:tcPr>
          <w:p w14:paraId="41C35CA0" w14:textId="5B93EC23" w:rsidR="00C709DE" w:rsidRPr="00C709DE" w:rsidRDefault="00C709DE" w:rsidP="00C709DE">
            <w:pPr>
              <w:rPr>
                <w:b/>
                <w:bCs/>
                <w:i/>
                <w:iCs/>
              </w:rPr>
            </w:pPr>
            <w:r w:rsidRPr="00C709DE">
              <w:rPr>
                <w:rStyle w:val="fontstyle01"/>
                <w:b w:val="0"/>
                <w:bCs w:val="0"/>
                <w:i w:val="0"/>
                <w:iCs w:val="0"/>
              </w:rPr>
              <w:t xml:space="preserve">Dust </w:t>
            </w:r>
          </w:p>
        </w:tc>
        <w:tc>
          <w:tcPr>
            <w:tcW w:w="2254" w:type="dxa"/>
            <w:vAlign w:val="center"/>
          </w:tcPr>
          <w:p w14:paraId="7EC53A7E" w14:textId="54D6E88F" w:rsidR="00C709DE" w:rsidRPr="00C709DE" w:rsidRDefault="00C709DE" w:rsidP="00C709DE">
            <w:pPr>
              <w:rPr>
                <w:b/>
                <w:bCs/>
                <w:i/>
                <w:iCs/>
              </w:rPr>
            </w:pPr>
            <w:r w:rsidRPr="00C709DE">
              <w:rPr>
                <w:rStyle w:val="fontstyle01"/>
                <w:b w:val="0"/>
                <w:bCs w:val="0"/>
                <w:i w:val="0"/>
                <w:iCs w:val="0"/>
              </w:rPr>
              <w:t>Air, land &amp;</w:t>
            </w:r>
            <w:r w:rsidRPr="00C709DE">
              <w:rPr>
                <w:rFonts w:ascii="Calibri" w:hAnsi="Calibri" w:cs="Calibri"/>
                <w:b/>
                <w:bCs/>
                <w:i/>
                <w:iCs/>
                <w:color w:val="000000"/>
              </w:rPr>
              <w:br/>
            </w:r>
            <w:r w:rsidRPr="00C709DE">
              <w:rPr>
                <w:rStyle w:val="fontstyle01"/>
                <w:b w:val="0"/>
                <w:bCs w:val="0"/>
                <w:i w:val="0"/>
                <w:iCs w:val="0"/>
              </w:rPr>
              <w:t>water</w:t>
            </w:r>
          </w:p>
        </w:tc>
        <w:tc>
          <w:tcPr>
            <w:tcW w:w="2254" w:type="dxa"/>
            <w:vAlign w:val="center"/>
          </w:tcPr>
          <w:p w14:paraId="6F61E1D7" w14:textId="53A49ABA" w:rsidR="00C709DE" w:rsidRPr="00C709DE" w:rsidRDefault="00C709DE" w:rsidP="00C709DE">
            <w:pPr>
              <w:rPr>
                <w:b/>
                <w:bCs/>
                <w:i/>
                <w:iCs/>
              </w:rPr>
            </w:pPr>
            <w:r w:rsidRPr="00C709DE">
              <w:rPr>
                <w:rStyle w:val="fontstyle01"/>
                <w:b w:val="0"/>
                <w:bCs w:val="0"/>
                <w:i w:val="0"/>
                <w:iCs w:val="0"/>
              </w:rPr>
              <w:t>Site traffic access the site via a compacted stone / hardcore</w:t>
            </w:r>
            <w:r w:rsidRPr="00C709DE">
              <w:rPr>
                <w:rFonts w:ascii="Calibri" w:hAnsi="Calibri" w:cs="Calibri"/>
                <w:b/>
                <w:bCs/>
                <w:i/>
                <w:iCs/>
                <w:color w:val="000000"/>
              </w:rPr>
              <w:br/>
            </w:r>
            <w:r w:rsidRPr="00C709DE">
              <w:rPr>
                <w:rStyle w:val="fontstyle01"/>
                <w:b w:val="0"/>
                <w:bCs w:val="0"/>
                <w:i w:val="0"/>
                <w:iCs w:val="0"/>
              </w:rPr>
              <w:t>track. Daily site monitoring of conditions. Dust suppression</w:t>
            </w:r>
            <w:r w:rsidRPr="00C709DE">
              <w:rPr>
                <w:rFonts w:ascii="Calibri" w:hAnsi="Calibri" w:cs="Calibri"/>
                <w:b/>
                <w:bCs/>
                <w:i/>
                <w:iCs/>
                <w:color w:val="000000"/>
              </w:rPr>
              <w:br/>
            </w:r>
            <w:r w:rsidRPr="00C709DE">
              <w:rPr>
                <w:rStyle w:val="fontstyle01"/>
                <w:b w:val="0"/>
                <w:bCs w:val="0"/>
                <w:i w:val="0"/>
                <w:iCs w:val="0"/>
              </w:rPr>
              <w:t>methods to be deployed if required.</w:t>
            </w:r>
          </w:p>
        </w:tc>
        <w:tc>
          <w:tcPr>
            <w:tcW w:w="2254" w:type="dxa"/>
            <w:vAlign w:val="center"/>
          </w:tcPr>
          <w:p w14:paraId="1921EEDE" w14:textId="40A6B870" w:rsidR="00C709DE" w:rsidRPr="00C709DE" w:rsidRDefault="00C709DE" w:rsidP="00C709DE">
            <w:r>
              <w:t>Low</w:t>
            </w:r>
          </w:p>
        </w:tc>
      </w:tr>
      <w:tr w:rsidR="00AA0BA4" w14:paraId="0CECE296" w14:textId="77777777" w:rsidTr="00F774F1">
        <w:tc>
          <w:tcPr>
            <w:tcW w:w="2254" w:type="dxa"/>
            <w:vAlign w:val="center"/>
          </w:tcPr>
          <w:p w14:paraId="28E5C82D" w14:textId="1CA7D0F7" w:rsidR="00AA0BA4" w:rsidRPr="00AA0BA4" w:rsidRDefault="00AA0BA4" w:rsidP="00AA0BA4">
            <w:pPr>
              <w:rPr>
                <w:b/>
                <w:bCs/>
                <w:i/>
                <w:iCs/>
              </w:rPr>
            </w:pPr>
            <w:r w:rsidRPr="00AA0BA4">
              <w:rPr>
                <w:rStyle w:val="fontstyle01"/>
                <w:b w:val="0"/>
                <w:bCs w:val="0"/>
                <w:i w:val="0"/>
                <w:iCs w:val="0"/>
              </w:rPr>
              <w:t>Mud on plant</w:t>
            </w:r>
            <w:r w:rsidRPr="00AA0BA4">
              <w:rPr>
                <w:rFonts w:ascii="Calibri" w:hAnsi="Calibri" w:cs="Calibri"/>
                <w:b/>
                <w:bCs/>
                <w:i/>
                <w:iCs/>
                <w:color w:val="000000"/>
              </w:rPr>
              <w:br/>
            </w:r>
            <w:r w:rsidRPr="00AA0BA4">
              <w:rPr>
                <w:rStyle w:val="fontstyle01"/>
                <w:b w:val="0"/>
                <w:bCs w:val="0"/>
                <w:i w:val="0"/>
                <w:iCs w:val="0"/>
              </w:rPr>
              <w:t>and vehicle</w:t>
            </w:r>
            <w:r w:rsidRPr="00AA0BA4">
              <w:rPr>
                <w:rFonts w:ascii="Calibri" w:hAnsi="Calibri" w:cs="Calibri"/>
                <w:b/>
                <w:bCs/>
                <w:i/>
                <w:iCs/>
                <w:color w:val="000000"/>
              </w:rPr>
              <w:br/>
            </w:r>
            <w:r w:rsidRPr="00AA0BA4">
              <w:rPr>
                <w:rStyle w:val="fontstyle01"/>
                <w:b w:val="0"/>
                <w:bCs w:val="0"/>
                <w:i w:val="0"/>
                <w:iCs w:val="0"/>
              </w:rPr>
              <w:t>wheels</w:t>
            </w:r>
          </w:p>
        </w:tc>
        <w:tc>
          <w:tcPr>
            <w:tcW w:w="2254" w:type="dxa"/>
            <w:vAlign w:val="center"/>
          </w:tcPr>
          <w:p w14:paraId="123D3699" w14:textId="6D084F25" w:rsidR="00AA0BA4" w:rsidRPr="00AA0BA4" w:rsidRDefault="00AA0BA4" w:rsidP="00AA0BA4">
            <w:pPr>
              <w:rPr>
                <w:b/>
                <w:bCs/>
                <w:i/>
                <w:iCs/>
              </w:rPr>
            </w:pPr>
            <w:r w:rsidRPr="00AA0BA4">
              <w:rPr>
                <w:rStyle w:val="fontstyle01"/>
                <w:b w:val="0"/>
                <w:bCs w:val="0"/>
                <w:i w:val="0"/>
                <w:iCs w:val="0"/>
              </w:rPr>
              <w:t>Access Track &amp;</w:t>
            </w:r>
            <w:r w:rsidRPr="00AA0BA4">
              <w:rPr>
                <w:rFonts w:ascii="Calibri" w:hAnsi="Calibri" w:cs="Calibri"/>
                <w:b/>
                <w:bCs/>
                <w:i/>
                <w:iCs/>
                <w:color w:val="000000"/>
              </w:rPr>
              <w:br/>
            </w:r>
            <w:r w:rsidRPr="00AA0BA4">
              <w:rPr>
                <w:rStyle w:val="fontstyle01"/>
                <w:b w:val="0"/>
                <w:bCs w:val="0"/>
                <w:i w:val="0"/>
                <w:iCs w:val="0"/>
              </w:rPr>
              <w:t>Local Roads</w:t>
            </w:r>
          </w:p>
        </w:tc>
        <w:tc>
          <w:tcPr>
            <w:tcW w:w="2254" w:type="dxa"/>
            <w:vAlign w:val="center"/>
          </w:tcPr>
          <w:p w14:paraId="516453AA" w14:textId="2361C2C8" w:rsidR="00AA0BA4" w:rsidRPr="00AA0BA4" w:rsidRDefault="00AA0BA4" w:rsidP="00AA0BA4">
            <w:pPr>
              <w:rPr>
                <w:b/>
                <w:bCs/>
                <w:i/>
                <w:iCs/>
              </w:rPr>
            </w:pPr>
            <w:r w:rsidRPr="00AA0BA4">
              <w:rPr>
                <w:rStyle w:val="fontstyle01"/>
                <w:b w:val="0"/>
                <w:bCs w:val="0"/>
                <w:i w:val="0"/>
                <w:iCs w:val="0"/>
              </w:rPr>
              <w:t>Deliveries to be restricted to compound area reducing mud</w:t>
            </w:r>
            <w:r w:rsidRPr="00AA0BA4">
              <w:rPr>
                <w:rFonts w:ascii="Calibri" w:hAnsi="Calibri" w:cs="Calibri"/>
                <w:b/>
                <w:bCs/>
                <w:i/>
                <w:iCs/>
                <w:color w:val="000000"/>
              </w:rPr>
              <w:br/>
            </w:r>
            <w:proofErr w:type="gramStart"/>
            <w:r w:rsidRPr="00AA0BA4">
              <w:rPr>
                <w:rStyle w:val="fontstyle01"/>
                <w:b w:val="0"/>
                <w:bCs w:val="0"/>
                <w:i w:val="0"/>
                <w:iCs w:val="0"/>
              </w:rPr>
              <w:t>deposition..</w:t>
            </w:r>
            <w:proofErr w:type="gramEnd"/>
            <w:r w:rsidRPr="00AA0BA4">
              <w:rPr>
                <w:rFonts w:ascii="Calibri" w:hAnsi="Calibri" w:cs="Calibri"/>
                <w:b/>
                <w:bCs/>
                <w:i/>
                <w:iCs/>
                <w:color w:val="000000"/>
              </w:rPr>
              <w:br/>
            </w:r>
            <w:r w:rsidRPr="00AA0BA4">
              <w:rPr>
                <w:rStyle w:val="fontstyle01"/>
                <w:b w:val="0"/>
                <w:bCs w:val="0"/>
                <w:i w:val="0"/>
                <w:iCs w:val="0"/>
              </w:rPr>
              <w:t>Monitoring activities.</w:t>
            </w:r>
            <w:r w:rsidRPr="00AA0BA4">
              <w:rPr>
                <w:rFonts w:ascii="Calibri" w:hAnsi="Calibri" w:cs="Calibri"/>
                <w:b/>
                <w:bCs/>
                <w:i/>
                <w:iCs/>
                <w:color w:val="000000"/>
              </w:rPr>
              <w:br/>
            </w:r>
            <w:r w:rsidRPr="00AA0BA4">
              <w:rPr>
                <w:rStyle w:val="fontstyle01"/>
                <w:b w:val="0"/>
                <w:bCs w:val="0"/>
                <w:i w:val="0"/>
                <w:iCs w:val="0"/>
              </w:rPr>
              <w:t>Cleansing operations/wheel wash to be implemented if</w:t>
            </w:r>
            <w:r w:rsidRPr="00AA0BA4">
              <w:rPr>
                <w:rFonts w:ascii="Calibri" w:hAnsi="Calibri" w:cs="Calibri"/>
                <w:b/>
                <w:bCs/>
                <w:i/>
                <w:iCs/>
                <w:color w:val="000000"/>
              </w:rPr>
              <w:br/>
            </w:r>
            <w:r w:rsidRPr="00AA0BA4">
              <w:rPr>
                <w:rStyle w:val="fontstyle01"/>
                <w:b w:val="0"/>
                <w:bCs w:val="0"/>
                <w:i w:val="0"/>
                <w:iCs w:val="0"/>
              </w:rPr>
              <w:t>required.</w:t>
            </w:r>
            <w:r w:rsidRPr="00AA0BA4">
              <w:rPr>
                <w:rFonts w:ascii="Calibri" w:hAnsi="Calibri" w:cs="Calibri"/>
                <w:b/>
                <w:bCs/>
                <w:i/>
                <w:iCs/>
                <w:color w:val="000000"/>
              </w:rPr>
              <w:br/>
            </w:r>
            <w:r w:rsidRPr="00AA0BA4">
              <w:rPr>
                <w:rStyle w:val="fontstyle01"/>
                <w:b w:val="0"/>
                <w:bCs w:val="0"/>
                <w:i w:val="0"/>
                <w:iCs w:val="0"/>
              </w:rPr>
              <w:t>Daily site monitoring of main roads adjacent to site access.</w:t>
            </w:r>
          </w:p>
        </w:tc>
        <w:tc>
          <w:tcPr>
            <w:tcW w:w="2254" w:type="dxa"/>
            <w:vAlign w:val="center"/>
          </w:tcPr>
          <w:p w14:paraId="10EA708F" w14:textId="11149E00" w:rsidR="00AA0BA4" w:rsidRPr="00AA0BA4" w:rsidRDefault="00AA0BA4" w:rsidP="00AA0BA4">
            <w:r>
              <w:t>Low</w:t>
            </w:r>
          </w:p>
        </w:tc>
      </w:tr>
      <w:tr w:rsidR="00284C18" w14:paraId="63829045" w14:textId="77777777" w:rsidTr="007955EC">
        <w:tc>
          <w:tcPr>
            <w:tcW w:w="2254" w:type="dxa"/>
            <w:vAlign w:val="center"/>
          </w:tcPr>
          <w:p w14:paraId="76BD56A7" w14:textId="0E5974FC" w:rsidR="00284C18" w:rsidRPr="00284C18" w:rsidRDefault="00284C18" w:rsidP="00284C18">
            <w:pPr>
              <w:rPr>
                <w:b/>
                <w:bCs/>
                <w:i/>
                <w:iCs/>
              </w:rPr>
            </w:pPr>
            <w:r>
              <w:rPr>
                <w:rStyle w:val="fontstyle01"/>
                <w:b w:val="0"/>
                <w:bCs w:val="0"/>
                <w:i w:val="0"/>
                <w:iCs w:val="0"/>
              </w:rPr>
              <w:lastRenderedPageBreak/>
              <w:t>P</w:t>
            </w:r>
            <w:r w:rsidRPr="00284C18">
              <w:rPr>
                <w:rStyle w:val="fontstyle01"/>
                <w:b w:val="0"/>
                <w:bCs w:val="0"/>
                <w:i w:val="0"/>
                <w:iCs w:val="0"/>
              </w:rPr>
              <w:t>lant machinery</w:t>
            </w:r>
            <w:r w:rsidRPr="00284C18">
              <w:rPr>
                <w:rFonts w:ascii="Calibri" w:hAnsi="Calibri" w:cs="Calibri"/>
                <w:b/>
                <w:bCs/>
                <w:i/>
                <w:iCs/>
                <w:color w:val="000000"/>
              </w:rPr>
              <w:br/>
            </w:r>
            <w:r w:rsidRPr="00284C18">
              <w:rPr>
                <w:rStyle w:val="fontstyle01"/>
                <w:b w:val="0"/>
                <w:bCs w:val="0"/>
                <w:i w:val="0"/>
                <w:iCs w:val="0"/>
              </w:rPr>
              <w:t>&amp; vehicles</w:t>
            </w:r>
          </w:p>
        </w:tc>
        <w:tc>
          <w:tcPr>
            <w:tcW w:w="2254" w:type="dxa"/>
            <w:vAlign w:val="center"/>
          </w:tcPr>
          <w:p w14:paraId="58B22D6B" w14:textId="4719EBA7" w:rsidR="00284C18" w:rsidRPr="00284C18" w:rsidRDefault="00284C18" w:rsidP="00284C18">
            <w:pPr>
              <w:rPr>
                <w:b/>
                <w:bCs/>
                <w:i/>
                <w:iCs/>
              </w:rPr>
            </w:pPr>
            <w:r w:rsidRPr="00284C18">
              <w:rPr>
                <w:rStyle w:val="fontstyle01"/>
                <w:b w:val="0"/>
                <w:bCs w:val="0"/>
                <w:i w:val="0"/>
                <w:iCs w:val="0"/>
              </w:rPr>
              <w:t xml:space="preserve">Air </w:t>
            </w:r>
          </w:p>
        </w:tc>
        <w:tc>
          <w:tcPr>
            <w:tcW w:w="2254" w:type="dxa"/>
            <w:vAlign w:val="center"/>
          </w:tcPr>
          <w:p w14:paraId="46853950" w14:textId="487241C1" w:rsidR="00284C18" w:rsidRPr="00284C18" w:rsidRDefault="00284C18" w:rsidP="00284C18">
            <w:pPr>
              <w:rPr>
                <w:b/>
                <w:bCs/>
                <w:i/>
                <w:iCs/>
              </w:rPr>
            </w:pPr>
            <w:r w:rsidRPr="00284C18">
              <w:rPr>
                <w:rStyle w:val="fontstyle01"/>
                <w:b w:val="0"/>
                <w:bCs w:val="0"/>
                <w:i w:val="0"/>
                <w:iCs w:val="0"/>
              </w:rPr>
              <w:t>Idling of plant and vehicles to be restricted. Maintenance</w:t>
            </w:r>
            <w:r w:rsidRPr="00284C18">
              <w:rPr>
                <w:rFonts w:ascii="Calibri" w:hAnsi="Calibri" w:cs="Calibri"/>
                <w:b/>
                <w:bCs/>
                <w:i/>
                <w:iCs/>
                <w:color w:val="000000"/>
              </w:rPr>
              <w:br/>
            </w:r>
            <w:r w:rsidRPr="00284C18">
              <w:rPr>
                <w:rStyle w:val="fontstyle01"/>
                <w:b w:val="0"/>
                <w:bCs w:val="0"/>
                <w:i w:val="0"/>
                <w:iCs w:val="0"/>
              </w:rPr>
              <w:t>regime in place, with daily pre-use checks.</w:t>
            </w:r>
          </w:p>
        </w:tc>
        <w:tc>
          <w:tcPr>
            <w:tcW w:w="2254" w:type="dxa"/>
            <w:vAlign w:val="center"/>
          </w:tcPr>
          <w:p w14:paraId="7FF48AED" w14:textId="62516C04" w:rsidR="00284C18" w:rsidRPr="00284C18" w:rsidRDefault="00284C18" w:rsidP="00284C18">
            <w:pPr>
              <w:rPr>
                <w:b/>
                <w:bCs/>
                <w:i/>
                <w:iCs/>
              </w:rPr>
            </w:pPr>
            <w:r w:rsidRPr="00284C18">
              <w:rPr>
                <w:rStyle w:val="fontstyle01"/>
                <w:b w:val="0"/>
                <w:bCs w:val="0"/>
                <w:i w:val="0"/>
                <w:iCs w:val="0"/>
              </w:rPr>
              <w:t>Low</w:t>
            </w:r>
          </w:p>
        </w:tc>
      </w:tr>
    </w:tbl>
    <w:p w14:paraId="24AF604E" w14:textId="770E6946" w:rsidR="00A11573" w:rsidRDefault="00A11573" w:rsidP="00A11573"/>
    <w:p w14:paraId="1340EEAE" w14:textId="2F69B808" w:rsidR="00D56233" w:rsidRPr="00A41F50" w:rsidRDefault="003A593D" w:rsidP="00A41F50">
      <w:pPr>
        <w:pStyle w:val="ListParagraph"/>
        <w:numPr>
          <w:ilvl w:val="1"/>
          <w:numId w:val="2"/>
        </w:numPr>
        <w:ind w:left="426" w:hanging="426"/>
        <w:rPr>
          <w:rStyle w:val="fontstyle31"/>
          <w:rFonts w:asciiTheme="majorHAnsi" w:eastAsiaTheme="majorEastAsia" w:hAnsiTheme="majorHAnsi" w:cstheme="majorBidi"/>
          <w:color w:val="1F3763" w:themeColor="accent1" w:themeShade="7F"/>
          <w:sz w:val="24"/>
          <w:szCs w:val="24"/>
        </w:rPr>
      </w:pPr>
      <w:bookmarkStart w:id="10" w:name="_Toc126156833"/>
      <w:r w:rsidRPr="008F27B9">
        <w:rPr>
          <w:rStyle w:val="Heading3Char"/>
        </w:rPr>
        <w:t>Prevention, containment &amp; spillages</w:t>
      </w:r>
      <w:bookmarkEnd w:id="10"/>
      <w:r w:rsidRPr="00A41F50">
        <w:rPr>
          <w:rFonts w:ascii="Calibri-BoldItalic" w:hAnsi="Calibri-BoldItalic"/>
          <w:b/>
          <w:bCs/>
          <w:i/>
          <w:iCs/>
          <w:color w:val="000000"/>
        </w:rPr>
        <w:br/>
      </w:r>
      <w:r w:rsidRPr="008F27B9">
        <w:rPr>
          <w:rStyle w:val="Heading4Char"/>
        </w:rPr>
        <w:t>Liquid storage</w:t>
      </w:r>
      <w:r w:rsidRPr="00A41F50">
        <w:rPr>
          <w:rFonts w:ascii="Calibri-Bold" w:hAnsi="Calibri-Bold"/>
          <w:b/>
          <w:bCs/>
          <w:color w:val="000000"/>
        </w:rPr>
        <w:br/>
      </w:r>
      <w:r>
        <w:rPr>
          <w:rStyle w:val="fontstyle31"/>
        </w:rPr>
        <w:t>Preventative measures will be deployed to prevent polluting materials entering the environment. This will include measures to prevent silt escaping from stockpiled materials and other measures to reduce run-off into the wider</w:t>
      </w:r>
      <w:r w:rsidRPr="00A41F50">
        <w:rPr>
          <w:rFonts w:ascii="Calibri" w:hAnsi="Calibri" w:cs="Calibri"/>
          <w:color w:val="000000"/>
        </w:rPr>
        <w:t xml:space="preserve"> </w:t>
      </w:r>
      <w:r>
        <w:rPr>
          <w:rStyle w:val="fontstyle31"/>
        </w:rPr>
        <w:t>environment. The reservoir drains into the nearby water network, and notably is located within 100m of the SSSI.</w:t>
      </w:r>
      <w:r w:rsidRPr="00A41F50">
        <w:rPr>
          <w:rFonts w:ascii="Calibri" w:hAnsi="Calibri" w:cs="Calibri"/>
          <w:color w:val="000000"/>
        </w:rPr>
        <w:t xml:space="preserve"> </w:t>
      </w:r>
      <w:r>
        <w:rPr>
          <w:rStyle w:val="fontstyle31"/>
        </w:rPr>
        <w:t>All oils and fuels will be stored in compliance with The Water Resources (Control of Pollution) (Oil Storage) (Wales)</w:t>
      </w:r>
      <w:r w:rsidRPr="00A41F50">
        <w:rPr>
          <w:rFonts w:ascii="Calibri" w:hAnsi="Calibri" w:cs="Calibri"/>
          <w:color w:val="000000"/>
        </w:rPr>
        <w:t xml:space="preserve"> </w:t>
      </w:r>
      <w:r>
        <w:rPr>
          <w:rStyle w:val="fontstyle31"/>
        </w:rPr>
        <w:t>Regulation 2016. The below controls will be deployed;</w:t>
      </w:r>
      <w:r w:rsidRPr="00A41F50">
        <w:rPr>
          <w:rFonts w:ascii="Calibri" w:hAnsi="Calibri" w:cs="Calibri"/>
          <w:color w:val="000000"/>
        </w:rPr>
        <w:br/>
      </w:r>
      <w:r>
        <w:rPr>
          <w:rStyle w:val="fontstyle41"/>
        </w:rPr>
        <w:t xml:space="preserve">• </w:t>
      </w:r>
      <w:r>
        <w:rPr>
          <w:rStyle w:val="fontstyle31"/>
        </w:rPr>
        <w:t xml:space="preserve">Fuel shall be stored in dedicated bunded, impervious storage areas, away from drains, </w:t>
      </w:r>
      <w:proofErr w:type="gramStart"/>
      <w:r>
        <w:rPr>
          <w:rStyle w:val="fontstyle31"/>
        </w:rPr>
        <w:t>ponds</w:t>
      </w:r>
      <w:proofErr w:type="gramEnd"/>
      <w:r>
        <w:rPr>
          <w:rStyle w:val="fontstyle31"/>
        </w:rPr>
        <w:t xml:space="preserve"> and</w:t>
      </w:r>
      <w:r w:rsidR="001E4922" w:rsidRPr="00A41F50">
        <w:rPr>
          <w:rFonts w:ascii="Calibri" w:hAnsi="Calibri" w:cs="Calibri"/>
          <w:color w:val="000000"/>
        </w:rPr>
        <w:t xml:space="preserve"> </w:t>
      </w:r>
      <w:r>
        <w:rPr>
          <w:rStyle w:val="fontstyle31"/>
        </w:rPr>
        <w:t>watercourses.</w:t>
      </w:r>
      <w:r w:rsidRPr="00A41F50">
        <w:rPr>
          <w:rFonts w:ascii="Calibri" w:hAnsi="Calibri" w:cs="Calibri"/>
          <w:color w:val="000000"/>
        </w:rPr>
        <w:br/>
      </w:r>
      <w:r>
        <w:rPr>
          <w:rStyle w:val="fontstyle41"/>
        </w:rPr>
        <w:t xml:space="preserve">• </w:t>
      </w:r>
      <w:r>
        <w:rPr>
          <w:rStyle w:val="fontstyle31"/>
        </w:rPr>
        <w:t>Drums over 200 litres shall be stored on drip trays capable of holding 25% of the drum’s maximum capacity.</w:t>
      </w:r>
      <w:r w:rsidRPr="00A41F50">
        <w:rPr>
          <w:rFonts w:ascii="Calibri" w:hAnsi="Calibri" w:cs="Calibri"/>
          <w:color w:val="000000"/>
        </w:rPr>
        <w:br/>
      </w:r>
      <w:r>
        <w:rPr>
          <w:rStyle w:val="fontstyle41"/>
        </w:rPr>
        <w:t xml:space="preserve">• </w:t>
      </w:r>
      <w:r>
        <w:rPr>
          <w:rStyle w:val="fontstyle31"/>
        </w:rPr>
        <w:t>Fuel tanks shall be stored offsite and within a bund capable of holding 110% of their capacity. All pipes and gauges shall</w:t>
      </w:r>
      <w:r w:rsidRPr="00A41F50">
        <w:rPr>
          <w:rFonts w:ascii="Calibri" w:hAnsi="Calibri" w:cs="Calibri"/>
          <w:color w:val="000000"/>
        </w:rPr>
        <w:t xml:space="preserve"> </w:t>
      </w:r>
      <w:r>
        <w:rPr>
          <w:rStyle w:val="fontstyle31"/>
        </w:rPr>
        <w:t>be within the wall of the bund.</w:t>
      </w:r>
      <w:r w:rsidRPr="00A41F50">
        <w:rPr>
          <w:rFonts w:ascii="Calibri" w:hAnsi="Calibri" w:cs="Calibri"/>
          <w:color w:val="000000"/>
        </w:rPr>
        <w:br/>
      </w:r>
      <w:r>
        <w:rPr>
          <w:rStyle w:val="fontstyle41"/>
        </w:rPr>
        <w:t xml:space="preserve">• </w:t>
      </w:r>
      <w:r>
        <w:rPr>
          <w:rStyle w:val="fontstyle31"/>
        </w:rPr>
        <w:t>Bowsers shall be double skinned and shall be stored in a bund capable of holding 110% of the volume of the</w:t>
      </w:r>
      <w:r w:rsidRPr="00A41F50">
        <w:rPr>
          <w:rFonts w:ascii="Calibri" w:hAnsi="Calibri" w:cs="Calibri"/>
          <w:color w:val="000000"/>
        </w:rPr>
        <w:t xml:space="preserve"> </w:t>
      </w:r>
      <w:r>
        <w:rPr>
          <w:rStyle w:val="fontstyle31"/>
        </w:rPr>
        <w:t>bowser.</w:t>
      </w:r>
      <w:r w:rsidRPr="00A41F50">
        <w:rPr>
          <w:rFonts w:ascii="Calibri" w:hAnsi="Calibri" w:cs="Calibri"/>
          <w:color w:val="000000"/>
        </w:rPr>
        <w:br/>
      </w:r>
      <w:r>
        <w:rPr>
          <w:rStyle w:val="fontstyle41"/>
        </w:rPr>
        <w:t xml:space="preserve">• </w:t>
      </w:r>
      <w:r>
        <w:rPr>
          <w:rStyle w:val="fontstyle31"/>
        </w:rPr>
        <w:t>Small mobile plant shall be placed on drip trays.</w:t>
      </w:r>
      <w:r w:rsidRPr="00A41F50">
        <w:rPr>
          <w:rFonts w:ascii="Calibri" w:hAnsi="Calibri" w:cs="Calibri"/>
          <w:color w:val="000000"/>
        </w:rPr>
        <w:br/>
      </w:r>
      <w:r>
        <w:rPr>
          <w:rStyle w:val="fontstyle41"/>
        </w:rPr>
        <w:t xml:space="preserve">• </w:t>
      </w:r>
      <w:r>
        <w:rPr>
          <w:rStyle w:val="fontstyle31"/>
        </w:rPr>
        <w:t>Spill kits will be available at the site welfare facility.</w:t>
      </w:r>
      <w:r w:rsidRPr="00A41F50">
        <w:rPr>
          <w:rFonts w:ascii="Calibri" w:hAnsi="Calibri" w:cs="Calibri"/>
          <w:color w:val="000000"/>
        </w:rPr>
        <w:br/>
      </w:r>
      <w:r>
        <w:rPr>
          <w:rStyle w:val="fontstyle41"/>
        </w:rPr>
        <w:t xml:space="preserve">• </w:t>
      </w:r>
      <w:r>
        <w:rPr>
          <w:rStyle w:val="fontstyle31"/>
        </w:rPr>
        <w:t>COSHH Assessments will be available within the site management file</w:t>
      </w:r>
      <w:r w:rsidR="00D56233">
        <w:rPr>
          <w:rStyle w:val="fontstyle31"/>
        </w:rPr>
        <w:t xml:space="preserve"> prior to works starting</w:t>
      </w:r>
      <w:r w:rsidR="00477D7E">
        <w:rPr>
          <w:rStyle w:val="fontstyle31"/>
        </w:rPr>
        <w:t>.</w:t>
      </w:r>
    </w:p>
    <w:p w14:paraId="63AA8F5A" w14:textId="77777777" w:rsidR="00D56233" w:rsidRDefault="00D56233" w:rsidP="00477D7E">
      <w:pPr>
        <w:ind w:left="426"/>
        <w:rPr>
          <w:rFonts w:ascii="Calibri" w:hAnsi="Calibri" w:cs="Calibri"/>
          <w:color w:val="000000"/>
        </w:rPr>
      </w:pPr>
      <w:r w:rsidRPr="00D56233">
        <w:rPr>
          <w:rStyle w:val="Heading4Char"/>
        </w:rPr>
        <w:t>Silt and run off</w:t>
      </w:r>
      <w:r w:rsidRPr="00D56233">
        <w:rPr>
          <w:rFonts w:ascii="Calibri-Bold" w:hAnsi="Calibri-Bold"/>
          <w:b/>
          <w:bCs/>
          <w:color w:val="000000"/>
        </w:rPr>
        <w:br/>
      </w:r>
      <w:r w:rsidRPr="00D56233">
        <w:rPr>
          <w:rFonts w:ascii="Calibri" w:hAnsi="Calibri" w:cs="Calibri"/>
          <w:color w:val="000000"/>
        </w:rPr>
        <w:t xml:space="preserve">The </w:t>
      </w:r>
      <w:r>
        <w:rPr>
          <w:rFonts w:ascii="Calibri" w:hAnsi="Calibri" w:cs="Calibri"/>
          <w:color w:val="000000"/>
        </w:rPr>
        <w:t>ponds</w:t>
      </w:r>
      <w:r w:rsidRPr="00D56233">
        <w:rPr>
          <w:rFonts w:ascii="Calibri" w:hAnsi="Calibri" w:cs="Calibri"/>
          <w:color w:val="000000"/>
        </w:rPr>
        <w:t xml:space="preserve">, </w:t>
      </w:r>
      <w:r>
        <w:rPr>
          <w:rFonts w:ascii="Calibri" w:hAnsi="Calibri" w:cs="Calibri"/>
          <w:color w:val="000000"/>
        </w:rPr>
        <w:t xml:space="preserve">drains </w:t>
      </w:r>
      <w:r w:rsidRPr="00D56233">
        <w:rPr>
          <w:rFonts w:ascii="Calibri" w:hAnsi="Calibri" w:cs="Calibri"/>
          <w:color w:val="000000"/>
        </w:rPr>
        <w:t>and access tracks will be monitored to ensure no diffuse pollution occurs and further</w:t>
      </w:r>
      <w:r>
        <w:rPr>
          <w:rFonts w:ascii="Calibri" w:hAnsi="Calibri" w:cs="Calibri"/>
          <w:color w:val="000000"/>
        </w:rPr>
        <w:t xml:space="preserve"> </w:t>
      </w:r>
      <w:r w:rsidRPr="00D56233">
        <w:rPr>
          <w:rFonts w:ascii="Calibri" w:hAnsi="Calibri" w:cs="Calibri"/>
          <w:color w:val="000000"/>
        </w:rPr>
        <w:t>measures implemented as required to control silt and run-off.</w:t>
      </w:r>
      <w:r w:rsidRPr="00D56233">
        <w:rPr>
          <w:rFonts w:ascii="Calibri" w:hAnsi="Calibri" w:cs="Calibri"/>
          <w:color w:val="000000"/>
        </w:rPr>
        <w:br/>
      </w:r>
      <w:r w:rsidRPr="00D56233">
        <w:rPr>
          <w:rStyle w:val="Heading4Char"/>
        </w:rPr>
        <w:t>Solids</w:t>
      </w:r>
      <w:r w:rsidRPr="00D56233">
        <w:rPr>
          <w:rFonts w:ascii="Calibri-Bold" w:hAnsi="Calibri-Bold"/>
          <w:b/>
          <w:bCs/>
          <w:color w:val="000000"/>
        </w:rPr>
        <w:br/>
      </w:r>
      <w:r w:rsidRPr="00D56233">
        <w:rPr>
          <w:rFonts w:ascii="Calibri" w:hAnsi="Calibri" w:cs="Calibri"/>
          <w:color w:val="000000"/>
        </w:rPr>
        <w:t>Spillages of dry and dusty materials will be avoided by good housekeeping methods including appropriate</w:t>
      </w:r>
      <w:r>
        <w:rPr>
          <w:rFonts w:ascii="Calibri" w:hAnsi="Calibri" w:cs="Calibri"/>
          <w:color w:val="000000"/>
        </w:rPr>
        <w:t xml:space="preserve"> </w:t>
      </w:r>
      <w:r w:rsidRPr="00D56233">
        <w:rPr>
          <w:rFonts w:ascii="Calibri" w:hAnsi="Calibri" w:cs="Calibri"/>
          <w:color w:val="000000"/>
        </w:rPr>
        <w:t>management of soils. Vehicle wheels will be cleaned onsite if required, access roads will be cleaned as</w:t>
      </w:r>
      <w:r>
        <w:rPr>
          <w:rFonts w:ascii="Calibri" w:hAnsi="Calibri" w:cs="Calibri"/>
          <w:color w:val="000000"/>
        </w:rPr>
        <w:t xml:space="preserve"> </w:t>
      </w:r>
      <w:r w:rsidRPr="00D56233">
        <w:rPr>
          <w:rFonts w:ascii="Calibri" w:hAnsi="Calibri" w:cs="Calibri"/>
          <w:color w:val="000000"/>
        </w:rPr>
        <w:t xml:space="preserve">required. </w:t>
      </w:r>
    </w:p>
    <w:p w14:paraId="77C93685" w14:textId="13799505" w:rsidR="008F27B9" w:rsidRPr="00A41F50" w:rsidRDefault="00D56233" w:rsidP="00E260BA">
      <w:pPr>
        <w:pStyle w:val="ListParagraph"/>
        <w:numPr>
          <w:ilvl w:val="1"/>
          <w:numId w:val="15"/>
        </w:numPr>
        <w:ind w:left="426" w:hanging="426"/>
        <w:rPr>
          <w:rFonts w:ascii="Calibri" w:hAnsi="Calibri" w:cs="Calibri"/>
          <w:color w:val="000000"/>
        </w:rPr>
      </w:pPr>
      <w:bookmarkStart w:id="11" w:name="_Toc126156834"/>
      <w:r w:rsidRPr="00D56233">
        <w:rPr>
          <w:rStyle w:val="Heading3Char"/>
        </w:rPr>
        <w:t>Dealing with spills</w:t>
      </w:r>
      <w:bookmarkEnd w:id="11"/>
      <w:r w:rsidRPr="008F27B9">
        <w:rPr>
          <w:rFonts w:ascii="Calibri-Bold" w:hAnsi="Calibri-Bold"/>
          <w:b/>
          <w:bCs/>
          <w:color w:val="000000"/>
        </w:rPr>
        <w:br/>
      </w:r>
      <w:r w:rsidRPr="008F27B9">
        <w:rPr>
          <w:rFonts w:ascii="Calibri" w:hAnsi="Calibri" w:cs="Calibri"/>
          <w:color w:val="000000"/>
        </w:rPr>
        <w:t>Spill kits will be located onsite. In the event of a spill the following plan should be followed:</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Stop work to contain the spill</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All possible ignitions will be extinguished if the spilt material is flammable</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Ensure nearby surface water drains are sealed, to avoid surface water contamination</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Use the contents of the spill kit to contain and mop up the spill</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The source will be identified and sealed as practical</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PRS manager will be informed of the spill</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 xml:space="preserve">If the spill enters the </w:t>
      </w:r>
      <w:r w:rsidR="00B52DF3" w:rsidRPr="008F27B9">
        <w:rPr>
          <w:rFonts w:ascii="Calibri" w:hAnsi="Calibri" w:cs="Calibri"/>
          <w:color w:val="000000"/>
        </w:rPr>
        <w:t>drains</w:t>
      </w:r>
      <w:r w:rsidRPr="008F27B9">
        <w:rPr>
          <w:rFonts w:ascii="Calibri" w:hAnsi="Calibri" w:cs="Calibri"/>
          <w:color w:val="000000"/>
        </w:rPr>
        <w:t xml:space="preserve"> the </w:t>
      </w:r>
      <w:r w:rsidR="00B52DF3" w:rsidRPr="008F27B9">
        <w:rPr>
          <w:rFonts w:ascii="Calibri" w:hAnsi="Calibri" w:cs="Calibri"/>
          <w:color w:val="000000"/>
        </w:rPr>
        <w:t>PRS manager</w:t>
      </w:r>
      <w:r w:rsidRPr="008F27B9">
        <w:rPr>
          <w:rFonts w:ascii="Calibri" w:hAnsi="Calibri" w:cs="Calibri"/>
          <w:color w:val="000000"/>
        </w:rPr>
        <w:t xml:space="preserve"> must be contacted immediately who will notify</w:t>
      </w:r>
      <w:r w:rsidRPr="008F27B9">
        <w:rPr>
          <w:rFonts w:ascii="Calibri" w:hAnsi="Calibri" w:cs="Calibri"/>
          <w:color w:val="000000"/>
        </w:rPr>
        <w:br/>
        <w:t>Natural Resources Wales</w:t>
      </w:r>
      <w:r w:rsidRPr="008F27B9">
        <w:rPr>
          <w:rFonts w:ascii="Calibri" w:hAnsi="Calibri" w:cs="Calibri"/>
          <w:color w:val="000000"/>
        </w:rPr>
        <w:br/>
      </w:r>
      <w:r w:rsidRPr="008F27B9">
        <w:rPr>
          <w:rFonts w:ascii="SymbolMT" w:hAnsi="SymbolMT"/>
          <w:color w:val="000000"/>
        </w:rPr>
        <w:t xml:space="preserve">• </w:t>
      </w:r>
      <w:r w:rsidRPr="008F27B9">
        <w:rPr>
          <w:rFonts w:ascii="Calibri" w:hAnsi="Calibri" w:cs="Calibri"/>
          <w:color w:val="000000"/>
        </w:rPr>
        <w:t xml:space="preserve">Inform the </w:t>
      </w:r>
      <w:r w:rsidR="00B52DF3" w:rsidRPr="008F27B9">
        <w:rPr>
          <w:rFonts w:ascii="Calibri" w:hAnsi="Calibri" w:cs="Calibri"/>
          <w:color w:val="000000"/>
        </w:rPr>
        <w:t>project manager</w:t>
      </w:r>
      <w:r w:rsidRPr="008F27B9">
        <w:rPr>
          <w:rFonts w:ascii="Calibri" w:hAnsi="Calibri" w:cs="Calibri"/>
          <w:color w:val="000000"/>
        </w:rPr>
        <w:t xml:space="preserve"> and The National Trust of the breach</w:t>
      </w:r>
      <w:r w:rsidRPr="008F27B9">
        <w:rPr>
          <w:rFonts w:ascii="Calibri" w:hAnsi="Calibri" w:cs="Calibri"/>
          <w:color w:val="000000"/>
        </w:rPr>
        <w:br/>
        <w:t>The granular material, pads, socks and any containment items will be treated as hazardous waste and disposed of</w:t>
      </w:r>
      <w:r w:rsidR="00B52DF3" w:rsidRPr="008F27B9">
        <w:rPr>
          <w:rFonts w:ascii="Calibri" w:hAnsi="Calibri" w:cs="Calibri"/>
          <w:color w:val="000000"/>
        </w:rPr>
        <w:t xml:space="preserve"> </w:t>
      </w:r>
      <w:r w:rsidRPr="008F27B9">
        <w:rPr>
          <w:rFonts w:ascii="Calibri" w:hAnsi="Calibri" w:cs="Calibri"/>
          <w:color w:val="000000"/>
        </w:rPr>
        <w:t>accordingly</w:t>
      </w:r>
      <w:r w:rsidR="008F27B9">
        <w:rPr>
          <w:rFonts w:ascii="Calibri" w:hAnsi="Calibri" w:cs="Calibri"/>
          <w:color w:val="000000"/>
        </w:rPr>
        <w:t>.</w:t>
      </w:r>
    </w:p>
    <w:p w14:paraId="1B777EE4" w14:textId="4128B09C" w:rsidR="00477D7E" w:rsidRPr="00A41F50" w:rsidRDefault="008F27B9" w:rsidP="00A41F50">
      <w:pPr>
        <w:pStyle w:val="ListParagraph"/>
        <w:numPr>
          <w:ilvl w:val="1"/>
          <w:numId w:val="15"/>
        </w:numPr>
        <w:ind w:left="284"/>
      </w:pPr>
      <w:bookmarkStart w:id="12" w:name="_Toc126156835"/>
      <w:r w:rsidRPr="008F27B9">
        <w:rPr>
          <w:rStyle w:val="Heading3Char"/>
        </w:rPr>
        <w:lastRenderedPageBreak/>
        <w:t>Waste Management and Storage of Materials</w:t>
      </w:r>
      <w:bookmarkEnd w:id="12"/>
      <w:r w:rsidRPr="009F5700">
        <w:rPr>
          <w:rFonts w:ascii="Calibri-Bold" w:hAnsi="Calibri-Bold"/>
          <w:b/>
          <w:bCs/>
          <w:color w:val="000000"/>
        </w:rPr>
        <w:br/>
      </w:r>
      <w:r w:rsidR="009F5700" w:rsidRPr="009F5700">
        <w:rPr>
          <w:rFonts w:ascii="Calibri" w:hAnsi="Calibri" w:cs="Calibri"/>
          <w:color w:val="000000"/>
        </w:rPr>
        <w:t>Aims to reduce nuisance to nearby neighbours and park users and pollution to the local environment.</w:t>
      </w:r>
      <w:r w:rsidR="009F5700" w:rsidRPr="009F5700">
        <w:rPr>
          <w:rFonts w:ascii="Calibri" w:hAnsi="Calibri" w:cs="Calibri"/>
          <w:color w:val="000000"/>
        </w:rPr>
        <w:br/>
      </w:r>
      <w:r w:rsidRPr="009F5700">
        <w:rPr>
          <w:rFonts w:ascii="Calibri" w:hAnsi="Calibri" w:cs="Calibri"/>
          <w:color w:val="000000"/>
        </w:rPr>
        <w:t>All waste will be handled and disposed of in line with current Duty of Care Regulations. A waste management area will be created if required and it will be the responsibility of site personnel to correctly dispose of waste in the correct receptables. Opportunities to minimise waste through the planning phase will be considered and actions taken</w:t>
      </w:r>
      <w:r w:rsidR="00561262">
        <w:rPr>
          <w:rFonts w:ascii="Calibri" w:hAnsi="Calibri" w:cs="Calibri"/>
          <w:color w:val="000000"/>
        </w:rPr>
        <w:t xml:space="preserve"> </w:t>
      </w:r>
      <w:r w:rsidRPr="009F5700">
        <w:rPr>
          <w:rFonts w:ascii="Calibri" w:hAnsi="Calibri" w:cs="Calibri"/>
          <w:color w:val="000000"/>
        </w:rPr>
        <w:t>where identified. The project aims to minimise the amount of waste generated, seeking opportunities to reuse and recycle.</w:t>
      </w:r>
      <w:r w:rsidRPr="009F5700">
        <w:rPr>
          <w:rFonts w:ascii="Calibri" w:hAnsi="Calibri" w:cs="Calibri"/>
          <w:color w:val="000000"/>
        </w:rPr>
        <w:br/>
        <w:t>The Environmental Risk Assessment will highlight the potential environmental impacts and how they will be</w:t>
      </w:r>
      <w:r w:rsidR="00561262">
        <w:rPr>
          <w:rFonts w:ascii="Calibri" w:hAnsi="Calibri" w:cs="Calibri"/>
          <w:color w:val="000000"/>
        </w:rPr>
        <w:t xml:space="preserve"> </w:t>
      </w:r>
      <w:r w:rsidRPr="009F5700">
        <w:rPr>
          <w:rFonts w:ascii="Calibri" w:hAnsi="Calibri" w:cs="Calibri"/>
          <w:color w:val="000000"/>
        </w:rPr>
        <w:t xml:space="preserve">effectively mitigated. Complaints will be </w:t>
      </w:r>
      <w:r w:rsidR="00561262">
        <w:rPr>
          <w:rFonts w:ascii="Calibri" w:hAnsi="Calibri" w:cs="Calibri"/>
          <w:color w:val="000000"/>
        </w:rPr>
        <w:t>recorded.</w:t>
      </w:r>
    </w:p>
    <w:p w14:paraId="510C37B3" w14:textId="77777777" w:rsidR="00A41F50" w:rsidRPr="00D01176" w:rsidRDefault="00A41F50" w:rsidP="00A41F50">
      <w:pPr>
        <w:pStyle w:val="ListParagraph"/>
        <w:ind w:left="284"/>
      </w:pPr>
    </w:p>
    <w:p w14:paraId="7B3BFE36" w14:textId="5073D6CC" w:rsidR="00816B9A" w:rsidRPr="00CF32C9" w:rsidRDefault="00D01176" w:rsidP="00477D7E">
      <w:pPr>
        <w:pStyle w:val="ListParagraph"/>
        <w:numPr>
          <w:ilvl w:val="1"/>
          <w:numId w:val="15"/>
        </w:numPr>
        <w:ind w:left="284"/>
      </w:pPr>
      <w:bookmarkStart w:id="13" w:name="_Toc126156836"/>
      <w:r w:rsidRPr="00D01176">
        <w:rPr>
          <w:rStyle w:val="Heading3Char"/>
        </w:rPr>
        <w:t>Traffic</w:t>
      </w:r>
      <w:r w:rsidR="00CF32C9">
        <w:rPr>
          <w:rStyle w:val="Heading3Char"/>
        </w:rPr>
        <w:t xml:space="preserve"> and highways</w:t>
      </w:r>
      <w:bookmarkEnd w:id="13"/>
      <w:r w:rsidRPr="00251606">
        <w:rPr>
          <w:rFonts w:ascii="Calibri-Bold" w:hAnsi="Calibri-Bold"/>
          <w:b/>
          <w:bCs/>
          <w:color w:val="000000"/>
        </w:rPr>
        <w:br/>
      </w:r>
      <w:r w:rsidRPr="00251606">
        <w:rPr>
          <w:rFonts w:ascii="Calibri" w:hAnsi="Calibri" w:cs="Calibri"/>
          <w:color w:val="000000"/>
        </w:rPr>
        <w:t>Traffic movements will be limited to the agreed site working hours. Traffic and vehicles arriving and leaving site will be managed to minimise impacts on the local community. Works should avoid tracking / spillage of mud; soil etc by construction vehicles onto public roads. Where this does occur, measures are to be taken to clear up excessive spillage/tracking. The access arrangements will be modified if required.</w:t>
      </w:r>
      <w:r w:rsidR="00477D7E">
        <w:rPr>
          <w:rFonts w:ascii="Calibri" w:hAnsi="Calibri" w:cs="Calibri"/>
          <w:color w:val="000000"/>
        </w:rPr>
        <w:t xml:space="preserve"> </w:t>
      </w:r>
      <w:r w:rsidR="00816B9A" w:rsidRPr="00477D7E">
        <w:rPr>
          <w:rFonts w:ascii="Calibri" w:hAnsi="Calibri" w:cs="Calibri"/>
          <w:color w:val="000000"/>
        </w:rPr>
        <w:t>All loading and unloading of vehicles and deliveries will be within a secure site compound and not in publicly accessible areas.</w:t>
      </w:r>
    </w:p>
    <w:p w14:paraId="74EC1B82" w14:textId="77777777" w:rsidR="00CF32C9" w:rsidRPr="00D01176" w:rsidRDefault="00CF32C9" w:rsidP="00CF32C9">
      <w:pPr>
        <w:pStyle w:val="ListParagraph"/>
        <w:ind w:left="360"/>
      </w:pPr>
    </w:p>
    <w:p w14:paraId="1BF9F8A5" w14:textId="7B5B8659" w:rsidR="00D01176" w:rsidRPr="009435E2" w:rsidRDefault="00D01176" w:rsidP="009435E2">
      <w:pPr>
        <w:pStyle w:val="Heading2"/>
        <w:numPr>
          <w:ilvl w:val="0"/>
          <w:numId w:val="15"/>
        </w:numPr>
        <w:rPr>
          <w:rStyle w:val="Heading3Char"/>
          <w:color w:val="2F5496" w:themeColor="accent1" w:themeShade="BF"/>
          <w:sz w:val="26"/>
          <w:szCs w:val="26"/>
        </w:rPr>
      </w:pPr>
      <w:bookmarkStart w:id="14" w:name="_Toc126156837"/>
      <w:r w:rsidRPr="009435E2">
        <w:rPr>
          <w:rStyle w:val="Heading3Char"/>
          <w:color w:val="2F5496" w:themeColor="accent1" w:themeShade="BF"/>
          <w:sz w:val="26"/>
          <w:szCs w:val="26"/>
        </w:rPr>
        <w:t>Dust and odours</w:t>
      </w:r>
      <w:bookmarkEnd w:id="14"/>
    </w:p>
    <w:p w14:paraId="00706D6B" w14:textId="553EC327" w:rsidR="00D01176" w:rsidRDefault="00705320" w:rsidP="00146327">
      <w:pPr>
        <w:jc w:val="both"/>
        <w:rPr>
          <w:rFonts w:ascii="Calibri" w:hAnsi="Calibri" w:cs="Calibri"/>
          <w:color w:val="000000"/>
        </w:rPr>
      </w:pPr>
      <w:r>
        <w:t xml:space="preserve">There is minimal risk of sufficient </w:t>
      </w:r>
      <w:r w:rsidR="005054B2">
        <w:t>dust and odours to be of nuisance.</w:t>
      </w:r>
      <w:r w:rsidR="00D438A4">
        <w:t xml:space="preserve"> However, </w:t>
      </w:r>
      <w:r w:rsidR="00B81637">
        <w:t>should site activities and construction material deliveries give rise to unacceptable levels</w:t>
      </w:r>
      <w:r w:rsidR="00146327">
        <w:t xml:space="preserve"> </w:t>
      </w:r>
      <w:r w:rsidR="00146327" w:rsidRPr="00146327">
        <w:rPr>
          <w:rFonts w:ascii="Calibri" w:hAnsi="Calibri" w:cs="Calibri"/>
          <w:color w:val="000000"/>
        </w:rPr>
        <w:t>measures could include dampening down of</w:t>
      </w:r>
      <w:r w:rsidR="00146327">
        <w:rPr>
          <w:rFonts w:ascii="Calibri" w:hAnsi="Calibri" w:cs="Calibri"/>
          <w:color w:val="000000"/>
        </w:rPr>
        <w:t xml:space="preserve"> </w:t>
      </w:r>
      <w:r w:rsidR="00146327" w:rsidRPr="00146327">
        <w:rPr>
          <w:rFonts w:ascii="Calibri" w:hAnsi="Calibri" w:cs="Calibri"/>
          <w:color w:val="000000"/>
        </w:rPr>
        <w:t>dusty surfaces, controlling the speeds of mobile plant traffic and vehicles,</w:t>
      </w:r>
      <w:r w:rsidR="00146327">
        <w:rPr>
          <w:rFonts w:ascii="Calibri" w:hAnsi="Calibri" w:cs="Calibri"/>
          <w:color w:val="000000"/>
        </w:rPr>
        <w:t xml:space="preserve"> </w:t>
      </w:r>
      <w:r w:rsidR="00146327" w:rsidRPr="00146327">
        <w:rPr>
          <w:rFonts w:ascii="Calibri" w:hAnsi="Calibri" w:cs="Calibri"/>
          <w:color w:val="000000"/>
        </w:rPr>
        <w:t>covering dusty material deliveries,</w:t>
      </w:r>
      <w:r w:rsidR="0037137C">
        <w:rPr>
          <w:rFonts w:ascii="Calibri" w:hAnsi="Calibri" w:cs="Calibri"/>
          <w:color w:val="000000"/>
        </w:rPr>
        <w:t xml:space="preserve"> </w:t>
      </w:r>
      <w:r w:rsidR="00146327" w:rsidRPr="00146327">
        <w:rPr>
          <w:rFonts w:ascii="Calibri" w:hAnsi="Calibri" w:cs="Calibri"/>
          <w:color w:val="000000"/>
        </w:rPr>
        <w:t>dampening of road surfaces.</w:t>
      </w:r>
    </w:p>
    <w:p w14:paraId="6CDC65DD" w14:textId="1B036D9B" w:rsidR="004977F1" w:rsidRPr="009435E2" w:rsidRDefault="004977F1" w:rsidP="009435E2">
      <w:pPr>
        <w:pStyle w:val="Heading2"/>
        <w:numPr>
          <w:ilvl w:val="0"/>
          <w:numId w:val="15"/>
        </w:numPr>
      </w:pPr>
      <w:bookmarkStart w:id="15" w:name="_Toc126156838"/>
      <w:r w:rsidRPr="009435E2">
        <w:t>Noise &amp; vibration</w:t>
      </w:r>
      <w:bookmarkEnd w:id="15"/>
    </w:p>
    <w:p w14:paraId="636D8624" w14:textId="6055733C" w:rsidR="004977F1" w:rsidRDefault="004977F1" w:rsidP="004977F1">
      <w:pPr>
        <w:jc w:val="both"/>
      </w:pPr>
      <w:r>
        <w:t xml:space="preserve">Some noise and </w:t>
      </w:r>
      <w:r w:rsidR="00251606">
        <w:t>low-level</w:t>
      </w:r>
      <w:r>
        <w:t xml:space="preserve"> vibration related to the use of standard construction machinery (small excavator, </w:t>
      </w:r>
      <w:proofErr w:type="gramStart"/>
      <w:r>
        <w:t>dumper</w:t>
      </w:r>
      <w:proofErr w:type="gramEnd"/>
      <w:r w:rsidR="00D10B90">
        <w:t xml:space="preserve"> </w:t>
      </w:r>
      <w:r>
        <w:t>and roller) can be expected and is unavoidable in carrying out the works. Any such noise will be kept to within the</w:t>
      </w:r>
      <w:r w:rsidR="00D10B90">
        <w:t xml:space="preserve"> </w:t>
      </w:r>
      <w:r>
        <w:t>standard site working hours and Monday - Fridays (08:00 – 17:00) only and will be localised to the working area</w:t>
      </w:r>
      <w:r w:rsidR="00D10B90">
        <w:t xml:space="preserve"> </w:t>
      </w:r>
      <w:r>
        <w:t>which is well away from the receptors.</w:t>
      </w:r>
      <w:r w:rsidR="00D10B90">
        <w:t xml:space="preserve"> </w:t>
      </w:r>
      <w:r>
        <w:t>Well maintained and good quality construction equipment will be utilised, with low-vibration options chosen</w:t>
      </w:r>
      <w:r w:rsidR="00D10B90">
        <w:t xml:space="preserve"> </w:t>
      </w:r>
      <w:r>
        <w:t>where available. Plant will not be left idling when not in use.</w:t>
      </w:r>
    </w:p>
    <w:p w14:paraId="78DECD89" w14:textId="30591B14" w:rsidR="00B1541B" w:rsidRDefault="00B1541B" w:rsidP="009435E2">
      <w:pPr>
        <w:pStyle w:val="Heading2"/>
        <w:numPr>
          <w:ilvl w:val="0"/>
          <w:numId w:val="15"/>
        </w:numPr>
        <w:rPr>
          <w:rStyle w:val="fontstyle01"/>
          <w:rFonts w:asciiTheme="majorHAnsi" w:hAnsiTheme="majorHAnsi"/>
          <w:b w:val="0"/>
          <w:bCs w:val="0"/>
          <w:i w:val="0"/>
          <w:iCs w:val="0"/>
          <w:color w:val="2F5496" w:themeColor="accent1" w:themeShade="BF"/>
          <w:sz w:val="26"/>
          <w:szCs w:val="26"/>
        </w:rPr>
      </w:pPr>
      <w:bookmarkStart w:id="16" w:name="_Toc126156839"/>
      <w:r w:rsidRPr="00B1541B">
        <w:rPr>
          <w:rStyle w:val="fontstyle01"/>
          <w:rFonts w:asciiTheme="majorHAnsi" w:hAnsiTheme="majorHAnsi"/>
          <w:b w:val="0"/>
          <w:bCs w:val="0"/>
          <w:i w:val="0"/>
          <w:iCs w:val="0"/>
          <w:color w:val="2F5496" w:themeColor="accent1" w:themeShade="BF"/>
          <w:sz w:val="26"/>
          <w:szCs w:val="26"/>
        </w:rPr>
        <w:t>Archaeology and the built environment</w:t>
      </w:r>
      <w:bookmarkEnd w:id="16"/>
    </w:p>
    <w:p w14:paraId="77344DB9" w14:textId="066E226F" w:rsidR="00562DA8" w:rsidRDefault="00562DA8" w:rsidP="00562DA8">
      <w:r>
        <w:t>Ridge and furrow area to be off limits to machinery except where path runs along hedge way.</w:t>
      </w:r>
    </w:p>
    <w:p w14:paraId="24D93749" w14:textId="0CC430E7" w:rsidR="00220B94" w:rsidRDefault="00220B94" w:rsidP="009435E2">
      <w:pPr>
        <w:pStyle w:val="Heading2"/>
        <w:numPr>
          <w:ilvl w:val="0"/>
          <w:numId w:val="15"/>
        </w:numPr>
      </w:pPr>
      <w:bookmarkStart w:id="17" w:name="_Toc126156840"/>
      <w:r>
        <w:t>Ecology</w:t>
      </w:r>
      <w:bookmarkEnd w:id="17"/>
      <w:r>
        <w:t xml:space="preserve"> </w:t>
      </w:r>
    </w:p>
    <w:p w14:paraId="5C1680FD" w14:textId="78AE1ABA" w:rsidR="00220B94" w:rsidRDefault="00CF32C9" w:rsidP="00220B94">
      <w:r>
        <w:t xml:space="preserve">A separate ecologists report will be available and </w:t>
      </w:r>
      <w:r w:rsidR="00676153">
        <w:t>toolbox</w:t>
      </w:r>
      <w:r>
        <w:t xml:space="preserve"> talks will be conducted prior to works.</w:t>
      </w:r>
      <w:r w:rsidR="009411D1">
        <w:t xml:space="preserve"> </w:t>
      </w:r>
      <w:r w:rsidR="002D79E2">
        <w:t>A biosecurity risk assessment will be undertaken by the Trust’s ecologist.</w:t>
      </w:r>
      <w:r>
        <w:t xml:space="preserve"> </w:t>
      </w:r>
      <w:r w:rsidR="00220B94">
        <w:t xml:space="preserve">Due to </w:t>
      </w:r>
      <w:r>
        <w:t xml:space="preserve">the </w:t>
      </w:r>
      <w:r w:rsidR="00220B94">
        <w:t>vi</w:t>
      </w:r>
      <w:r w:rsidR="00396843">
        <w:t xml:space="preserve">cinity of SSSI great crested newts (GCN), the assumption is that GCN are present. </w:t>
      </w:r>
      <w:r w:rsidR="00E832E6">
        <w:t>Pre-works surveys by qualified ecologists will determine level of pre</w:t>
      </w:r>
      <w:r w:rsidR="008F1D65">
        <w:t>sence prior during and post works. In all instances works will stop if the GCN are found within the site.</w:t>
      </w:r>
    </w:p>
    <w:p w14:paraId="66FB5E6D" w14:textId="6AF20B64" w:rsidR="008F1D65" w:rsidRDefault="008F1D65" w:rsidP="00220B94">
      <w:r>
        <w:t xml:space="preserve">Existing </w:t>
      </w:r>
      <w:r w:rsidR="0062215C">
        <w:t>internal hedges and mature standards within them will be protected from compaction by mach</w:t>
      </w:r>
      <w:r w:rsidR="005D1260">
        <w:t>inery by a 2m buffer zone away from driplines, and to follow ad</w:t>
      </w:r>
      <w:r w:rsidR="00CF32C9">
        <w:t>vic</w:t>
      </w:r>
      <w:r w:rsidR="005D1260">
        <w:t xml:space="preserve">e and mitigations from Contracted arborists. Path located away from </w:t>
      </w:r>
      <w:r w:rsidR="00CF32C9">
        <w:t>these areas.</w:t>
      </w:r>
    </w:p>
    <w:p w14:paraId="6E8FCBF3" w14:textId="60D9E21B" w:rsidR="00BD483D" w:rsidRDefault="00BD483D" w:rsidP="009435E2">
      <w:pPr>
        <w:pStyle w:val="Heading2"/>
        <w:numPr>
          <w:ilvl w:val="0"/>
          <w:numId w:val="15"/>
        </w:numPr>
      </w:pPr>
      <w:bookmarkStart w:id="18" w:name="_Toc126156841"/>
      <w:r>
        <w:lastRenderedPageBreak/>
        <w:t>Sit</w:t>
      </w:r>
      <w:r w:rsidR="00676153">
        <w:t>e</w:t>
      </w:r>
      <w:r>
        <w:t xml:space="preserve"> Specific Consents and Permissions</w:t>
      </w:r>
      <w:bookmarkEnd w:id="18"/>
    </w:p>
    <w:p w14:paraId="60BC5E80" w14:textId="0256C135" w:rsidR="00BD483D" w:rsidRDefault="0037137C" w:rsidP="00BD483D">
      <w:pPr>
        <w:rPr>
          <w:rFonts w:ascii="Calibri" w:hAnsi="Calibri" w:cs="Calibri"/>
          <w:color w:val="000000"/>
        </w:rPr>
      </w:pPr>
      <w:r w:rsidRPr="0037137C">
        <w:rPr>
          <w:rFonts w:ascii="Calibri" w:hAnsi="Calibri" w:cs="Calibri"/>
          <w:color w:val="000000"/>
        </w:rPr>
        <w:t>Planning permission is required for the works, any specific planning conditions are to be communicated to the</w:t>
      </w:r>
      <w:r>
        <w:rPr>
          <w:rFonts w:ascii="Calibri" w:hAnsi="Calibri" w:cs="Calibri"/>
          <w:color w:val="000000"/>
        </w:rPr>
        <w:t xml:space="preserve"> </w:t>
      </w:r>
      <w:r w:rsidRPr="0037137C">
        <w:rPr>
          <w:rFonts w:ascii="Calibri" w:hAnsi="Calibri" w:cs="Calibri"/>
          <w:color w:val="000000"/>
        </w:rPr>
        <w:t>Principal Contractor in advance of the works and this plan will be reviewed and updated accordingly.</w:t>
      </w:r>
    </w:p>
    <w:p w14:paraId="7B10287C" w14:textId="77777777" w:rsidR="00676153" w:rsidRDefault="00676153" w:rsidP="00BD483D">
      <w:pPr>
        <w:rPr>
          <w:rFonts w:ascii="Calibri" w:hAnsi="Calibri" w:cs="Calibri"/>
          <w:color w:val="000000"/>
        </w:rPr>
      </w:pPr>
    </w:p>
    <w:p w14:paraId="0B18AFAC" w14:textId="24487C5A" w:rsidR="00676153" w:rsidRPr="00BD483D" w:rsidRDefault="00676153" w:rsidP="00BD483D"/>
    <w:sectPr w:rsidR="00676153" w:rsidRPr="00BD483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99804" w14:textId="77777777" w:rsidR="00795680" w:rsidRDefault="00795680" w:rsidP="00AF13DF">
      <w:pPr>
        <w:spacing w:after="0" w:line="240" w:lineRule="auto"/>
      </w:pPr>
      <w:r>
        <w:separator/>
      </w:r>
    </w:p>
  </w:endnote>
  <w:endnote w:type="continuationSeparator" w:id="0">
    <w:p w14:paraId="3F5163B8" w14:textId="77777777" w:rsidR="00795680" w:rsidRDefault="00795680" w:rsidP="00AF1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BoldItalic">
    <w:altName w:val="Calibri"/>
    <w:panose1 w:val="00000000000000000000"/>
    <w:charset w:val="00"/>
    <w:family w:val="roman"/>
    <w:notTrueType/>
    <w:pitch w:val="default"/>
  </w:font>
  <w:font w:name="Calibri-Bold">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0D0B" w14:textId="3E3EBC80" w:rsidR="00AF13DF" w:rsidRDefault="00AF13DF">
    <w:pPr>
      <w:pStyle w:val="Footer"/>
    </w:pPr>
    <w:r>
      <w:rPr>
        <w:noProof/>
      </w:rPr>
      <mc:AlternateContent>
        <mc:Choice Requires="wpg">
          <w:drawing>
            <wp:anchor distT="0" distB="0" distL="114300" distR="114300" simplePos="0" relativeHeight="251659264" behindDoc="0" locked="0" layoutInCell="1" allowOverlap="1" wp14:anchorId="07D24DF9" wp14:editId="2A060A46">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66C004" w14:textId="2304EE2D" w:rsidR="00AF13DF" w:rsidRDefault="00000000">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FF03FF">
                                  <w:rPr>
                                    <w:caps/>
                                    <w:color w:val="4472C4" w:themeColor="accent1"/>
                                    <w:sz w:val="20"/>
                                    <w:szCs w:val="20"/>
                                  </w:rPr>
                                  <w:t>Hafod Erddig Commemorative Woodland</w:t>
                                </w:r>
                              </w:sdtContent>
                            </w:sdt>
                            <w:r w:rsidR="00AF13DF">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676153">
                                  <w:rPr>
                                    <w:color w:val="808080" w:themeColor="background1" w:themeShade="80"/>
                                    <w:sz w:val="20"/>
                                    <w:szCs w:val="20"/>
                                  </w:rPr>
                                  <w:t>CEMP footpaths and pond scrapes</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07D24DF9"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7C66C004" w14:textId="2304EE2D" w:rsidR="00AF13DF" w:rsidRDefault="00000000">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FF03FF">
                            <w:rPr>
                              <w:caps/>
                              <w:color w:val="4472C4" w:themeColor="accent1"/>
                              <w:sz w:val="20"/>
                              <w:szCs w:val="20"/>
                            </w:rPr>
                            <w:t>Hafod Erddig Commemorative Woodland</w:t>
                          </w:r>
                        </w:sdtContent>
                      </w:sdt>
                      <w:r w:rsidR="00AF13DF">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676153">
                            <w:rPr>
                              <w:color w:val="808080" w:themeColor="background1" w:themeShade="80"/>
                              <w:sz w:val="20"/>
                              <w:szCs w:val="20"/>
                            </w:rPr>
                            <w:t>CEMP footpaths and pond scrapes</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3AA5F" w14:textId="77777777" w:rsidR="00795680" w:rsidRDefault="00795680" w:rsidP="00AF13DF">
      <w:pPr>
        <w:spacing w:after="0" w:line="240" w:lineRule="auto"/>
      </w:pPr>
      <w:r>
        <w:separator/>
      </w:r>
    </w:p>
  </w:footnote>
  <w:footnote w:type="continuationSeparator" w:id="0">
    <w:p w14:paraId="53B03A78" w14:textId="77777777" w:rsidR="00795680" w:rsidRDefault="00795680" w:rsidP="00AF1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7B873" w14:textId="4E5C1495" w:rsidR="002918AE" w:rsidRDefault="002918AE">
    <w:pPr>
      <w:pStyle w:val="Header"/>
    </w:pPr>
    <w:r>
      <w:t>01/02/2023</w:t>
    </w:r>
  </w:p>
  <w:p w14:paraId="4CBA552E" w14:textId="77777777" w:rsidR="002918AE" w:rsidRDefault="00291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77AD"/>
    <w:multiLevelType w:val="hybridMultilevel"/>
    <w:tmpl w:val="5C94354E"/>
    <w:lvl w:ilvl="0" w:tplc="E2381E80">
      <w:start w:val="5"/>
      <w:numFmt w:val="decimal"/>
      <w:lvlText w:val="%1"/>
      <w:lvlJc w:val="left"/>
      <w:pPr>
        <w:ind w:left="360" w:hanging="360"/>
      </w:pPr>
      <w:rPr>
        <w:rFonts w:asciiTheme="majorHAnsi" w:eastAsiaTheme="majorEastAsia" w:hAnsiTheme="majorHAnsi" w:cstheme="majorBidi" w:hint="default"/>
        <w:color w:val="1F3763" w:themeColor="accent1" w:themeShade="7F"/>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5E3ECF"/>
    <w:multiLevelType w:val="hybridMultilevel"/>
    <w:tmpl w:val="87D2F5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160E2"/>
    <w:multiLevelType w:val="hybridMultilevel"/>
    <w:tmpl w:val="0ADC0034"/>
    <w:lvl w:ilvl="0" w:tplc="C0725CB8">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647ED4"/>
    <w:multiLevelType w:val="hybridMultilevel"/>
    <w:tmpl w:val="69729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50C13"/>
    <w:multiLevelType w:val="multilevel"/>
    <w:tmpl w:val="82883D9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5115BA"/>
    <w:multiLevelType w:val="hybridMultilevel"/>
    <w:tmpl w:val="69402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B3EA9"/>
    <w:multiLevelType w:val="multilevel"/>
    <w:tmpl w:val="82883D9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D9B3F98"/>
    <w:multiLevelType w:val="multilevel"/>
    <w:tmpl w:val="4F76E26E"/>
    <w:lvl w:ilvl="0">
      <w:start w:val="6"/>
      <w:numFmt w:val="decimal"/>
      <w:lvlText w:val="%1."/>
      <w:lvlJc w:val="left"/>
      <w:pPr>
        <w:ind w:left="360" w:hanging="360"/>
      </w:pPr>
      <w:rPr>
        <w:rFonts w:asciiTheme="majorHAnsi" w:eastAsiaTheme="majorEastAsia" w:hAnsiTheme="majorHAnsi" w:cstheme="majorBidi" w:hint="default"/>
        <w:color w:val="1F3763" w:themeColor="accent1" w:themeShade="7F"/>
        <w:sz w:val="24"/>
      </w:rPr>
    </w:lvl>
    <w:lvl w:ilvl="1">
      <w:start w:val="3"/>
      <w:numFmt w:val="decimal"/>
      <w:isLgl/>
      <w:lvlText w:val="%1.%2"/>
      <w:lvlJc w:val="left"/>
      <w:pPr>
        <w:ind w:left="720" w:hanging="360"/>
      </w:pPr>
      <w:rPr>
        <w:rFonts w:asciiTheme="majorHAnsi" w:eastAsiaTheme="majorEastAsia" w:hAnsiTheme="majorHAnsi" w:cstheme="majorBidi" w:hint="default"/>
        <w:color w:val="1F3763" w:themeColor="accent1" w:themeShade="7F"/>
        <w:sz w:val="24"/>
      </w:rPr>
    </w:lvl>
    <w:lvl w:ilvl="2">
      <w:start w:val="1"/>
      <w:numFmt w:val="decimal"/>
      <w:isLgl/>
      <w:lvlText w:val="%1.%2.%3"/>
      <w:lvlJc w:val="left"/>
      <w:pPr>
        <w:ind w:left="1440" w:hanging="720"/>
      </w:pPr>
      <w:rPr>
        <w:rFonts w:asciiTheme="majorHAnsi" w:eastAsiaTheme="majorEastAsia" w:hAnsiTheme="majorHAnsi" w:cstheme="majorBidi" w:hint="default"/>
        <w:color w:val="1F3763" w:themeColor="accent1" w:themeShade="7F"/>
        <w:sz w:val="24"/>
      </w:rPr>
    </w:lvl>
    <w:lvl w:ilvl="3">
      <w:start w:val="1"/>
      <w:numFmt w:val="decimal"/>
      <w:isLgl/>
      <w:lvlText w:val="%1.%2.%3.%4"/>
      <w:lvlJc w:val="left"/>
      <w:pPr>
        <w:ind w:left="1800" w:hanging="720"/>
      </w:pPr>
      <w:rPr>
        <w:rFonts w:asciiTheme="majorHAnsi" w:eastAsiaTheme="majorEastAsia" w:hAnsiTheme="majorHAnsi" w:cstheme="majorBidi" w:hint="default"/>
        <w:color w:val="1F3763" w:themeColor="accent1" w:themeShade="7F"/>
        <w:sz w:val="24"/>
      </w:rPr>
    </w:lvl>
    <w:lvl w:ilvl="4">
      <w:start w:val="1"/>
      <w:numFmt w:val="decimal"/>
      <w:isLgl/>
      <w:lvlText w:val="%1.%2.%3.%4.%5"/>
      <w:lvlJc w:val="left"/>
      <w:pPr>
        <w:ind w:left="2520" w:hanging="1080"/>
      </w:pPr>
      <w:rPr>
        <w:rFonts w:asciiTheme="majorHAnsi" w:eastAsiaTheme="majorEastAsia" w:hAnsiTheme="majorHAnsi" w:cstheme="majorBidi" w:hint="default"/>
        <w:color w:val="1F3763" w:themeColor="accent1" w:themeShade="7F"/>
        <w:sz w:val="24"/>
      </w:rPr>
    </w:lvl>
    <w:lvl w:ilvl="5">
      <w:start w:val="1"/>
      <w:numFmt w:val="decimal"/>
      <w:isLgl/>
      <w:lvlText w:val="%1.%2.%3.%4.%5.%6"/>
      <w:lvlJc w:val="left"/>
      <w:pPr>
        <w:ind w:left="2880" w:hanging="1080"/>
      </w:pPr>
      <w:rPr>
        <w:rFonts w:asciiTheme="majorHAnsi" w:eastAsiaTheme="majorEastAsia" w:hAnsiTheme="majorHAnsi" w:cstheme="majorBidi" w:hint="default"/>
        <w:color w:val="1F3763" w:themeColor="accent1" w:themeShade="7F"/>
        <w:sz w:val="24"/>
      </w:rPr>
    </w:lvl>
    <w:lvl w:ilvl="6">
      <w:start w:val="1"/>
      <w:numFmt w:val="decimal"/>
      <w:isLgl/>
      <w:lvlText w:val="%1.%2.%3.%4.%5.%6.%7"/>
      <w:lvlJc w:val="left"/>
      <w:pPr>
        <w:ind w:left="3600" w:hanging="1440"/>
      </w:pPr>
      <w:rPr>
        <w:rFonts w:asciiTheme="majorHAnsi" w:eastAsiaTheme="majorEastAsia" w:hAnsiTheme="majorHAnsi" w:cstheme="majorBidi" w:hint="default"/>
        <w:color w:val="1F3763" w:themeColor="accent1" w:themeShade="7F"/>
        <w:sz w:val="24"/>
      </w:rPr>
    </w:lvl>
    <w:lvl w:ilvl="7">
      <w:start w:val="1"/>
      <w:numFmt w:val="decimal"/>
      <w:isLgl/>
      <w:lvlText w:val="%1.%2.%3.%4.%5.%6.%7.%8"/>
      <w:lvlJc w:val="left"/>
      <w:pPr>
        <w:ind w:left="3960" w:hanging="1440"/>
      </w:pPr>
      <w:rPr>
        <w:rFonts w:asciiTheme="majorHAnsi" w:eastAsiaTheme="majorEastAsia" w:hAnsiTheme="majorHAnsi" w:cstheme="majorBidi" w:hint="default"/>
        <w:color w:val="1F3763" w:themeColor="accent1" w:themeShade="7F"/>
        <w:sz w:val="24"/>
      </w:rPr>
    </w:lvl>
    <w:lvl w:ilvl="8">
      <w:start w:val="1"/>
      <w:numFmt w:val="decimal"/>
      <w:isLgl/>
      <w:lvlText w:val="%1.%2.%3.%4.%5.%6.%7.%8.%9"/>
      <w:lvlJc w:val="left"/>
      <w:pPr>
        <w:ind w:left="4320" w:hanging="1440"/>
      </w:pPr>
      <w:rPr>
        <w:rFonts w:asciiTheme="majorHAnsi" w:eastAsiaTheme="majorEastAsia" w:hAnsiTheme="majorHAnsi" w:cstheme="majorBidi" w:hint="default"/>
        <w:color w:val="1F3763" w:themeColor="accent1" w:themeShade="7F"/>
        <w:sz w:val="24"/>
      </w:rPr>
    </w:lvl>
  </w:abstractNum>
  <w:abstractNum w:abstractNumId="8" w15:restartNumberingAfterBreak="0">
    <w:nsid w:val="45731DE9"/>
    <w:multiLevelType w:val="hybridMultilevel"/>
    <w:tmpl w:val="30E64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C95117"/>
    <w:multiLevelType w:val="multilevel"/>
    <w:tmpl w:val="4A7A7F6C"/>
    <w:lvl w:ilvl="0">
      <w:start w:val="4"/>
      <w:numFmt w:val="decimal"/>
      <w:lvlText w:val="%1"/>
      <w:lvlJc w:val="left"/>
      <w:pPr>
        <w:ind w:left="360" w:hanging="360"/>
      </w:pPr>
      <w:rPr>
        <w:rFonts w:asciiTheme="majorHAnsi" w:eastAsiaTheme="majorEastAsia" w:hAnsiTheme="majorHAnsi" w:cstheme="majorBidi" w:hint="default"/>
        <w:color w:val="1F3763" w:themeColor="accent1" w:themeShade="7F"/>
        <w:sz w:val="24"/>
      </w:rPr>
    </w:lvl>
    <w:lvl w:ilvl="1">
      <w:start w:val="4"/>
      <w:numFmt w:val="decimal"/>
      <w:lvlText w:val="%1.%2"/>
      <w:lvlJc w:val="left"/>
      <w:pPr>
        <w:ind w:left="720" w:hanging="360"/>
      </w:pPr>
      <w:rPr>
        <w:rFonts w:asciiTheme="majorHAnsi" w:eastAsiaTheme="majorEastAsia" w:hAnsiTheme="majorHAnsi" w:cstheme="majorBidi" w:hint="default"/>
        <w:color w:val="1F3763" w:themeColor="accent1" w:themeShade="7F"/>
        <w:sz w:val="24"/>
      </w:rPr>
    </w:lvl>
    <w:lvl w:ilvl="2">
      <w:start w:val="1"/>
      <w:numFmt w:val="decimal"/>
      <w:lvlText w:val="%1.%2.%3"/>
      <w:lvlJc w:val="left"/>
      <w:pPr>
        <w:ind w:left="1440" w:hanging="720"/>
      </w:pPr>
      <w:rPr>
        <w:rFonts w:asciiTheme="majorHAnsi" w:eastAsiaTheme="majorEastAsia" w:hAnsiTheme="majorHAnsi" w:cstheme="majorBidi" w:hint="default"/>
        <w:color w:val="1F3763" w:themeColor="accent1" w:themeShade="7F"/>
        <w:sz w:val="24"/>
      </w:rPr>
    </w:lvl>
    <w:lvl w:ilvl="3">
      <w:start w:val="1"/>
      <w:numFmt w:val="decimal"/>
      <w:lvlText w:val="%1.%2.%3.%4"/>
      <w:lvlJc w:val="left"/>
      <w:pPr>
        <w:ind w:left="1800" w:hanging="720"/>
      </w:pPr>
      <w:rPr>
        <w:rFonts w:asciiTheme="majorHAnsi" w:eastAsiaTheme="majorEastAsia" w:hAnsiTheme="majorHAnsi" w:cstheme="majorBidi" w:hint="default"/>
        <w:color w:val="1F3763" w:themeColor="accent1" w:themeShade="7F"/>
        <w:sz w:val="24"/>
      </w:rPr>
    </w:lvl>
    <w:lvl w:ilvl="4">
      <w:start w:val="1"/>
      <w:numFmt w:val="decimal"/>
      <w:lvlText w:val="%1.%2.%3.%4.%5"/>
      <w:lvlJc w:val="left"/>
      <w:pPr>
        <w:ind w:left="2520" w:hanging="1080"/>
      </w:pPr>
      <w:rPr>
        <w:rFonts w:asciiTheme="majorHAnsi" w:eastAsiaTheme="majorEastAsia" w:hAnsiTheme="majorHAnsi" w:cstheme="majorBidi" w:hint="default"/>
        <w:color w:val="1F3763" w:themeColor="accent1" w:themeShade="7F"/>
        <w:sz w:val="24"/>
      </w:rPr>
    </w:lvl>
    <w:lvl w:ilvl="5">
      <w:start w:val="1"/>
      <w:numFmt w:val="decimal"/>
      <w:lvlText w:val="%1.%2.%3.%4.%5.%6"/>
      <w:lvlJc w:val="left"/>
      <w:pPr>
        <w:ind w:left="2880" w:hanging="1080"/>
      </w:pPr>
      <w:rPr>
        <w:rFonts w:asciiTheme="majorHAnsi" w:eastAsiaTheme="majorEastAsia" w:hAnsiTheme="majorHAnsi" w:cstheme="majorBidi" w:hint="default"/>
        <w:color w:val="1F3763" w:themeColor="accent1" w:themeShade="7F"/>
        <w:sz w:val="24"/>
      </w:rPr>
    </w:lvl>
    <w:lvl w:ilvl="6">
      <w:start w:val="1"/>
      <w:numFmt w:val="decimal"/>
      <w:lvlText w:val="%1.%2.%3.%4.%5.%6.%7"/>
      <w:lvlJc w:val="left"/>
      <w:pPr>
        <w:ind w:left="3600" w:hanging="1440"/>
      </w:pPr>
      <w:rPr>
        <w:rFonts w:asciiTheme="majorHAnsi" w:eastAsiaTheme="majorEastAsia" w:hAnsiTheme="majorHAnsi" w:cstheme="majorBidi" w:hint="default"/>
        <w:color w:val="1F3763" w:themeColor="accent1" w:themeShade="7F"/>
        <w:sz w:val="24"/>
      </w:rPr>
    </w:lvl>
    <w:lvl w:ilvl="7">
      <w:start w:val="1"/>
      <w:numFmt w:val="decimal"/>
      <w:lvlText w:val="%1.%2.%3.%4.%5.%6.%7.%8"/>
      <w:lvlJc w:val="left"/>
      <w:pPr>
        <w:ind w:left="3960" w:hanging="1440"/>
      </w:pPr>
      <w:rPr>
        <w:rFonts w:asciiTheme="majorHAnsi" w:eastAsiaTheme="majorEastAsia" w:hAnsiTheme="majorHAnsi" w:cstheme="majorBidi" w:hint="default"/>
        <w:color w:val="1F3763" w:themeColor="accent1" w:themeShade="7F"/>
        <w:sz w:val="24"/>
      </w:rPr>
    </w:lvl>
    <w:lvl w:ilvl="8">
      <w:start w:val="1"/>
      <w:numFmt w:val="decimal"/>
      <w:lvlText w:val="%1.%2.%3.%4.%5.%6.%7.%8.%9"/>
      <w:lvlJc w:val="left"/>
      <w:pPr>
        <w:ind w:left="4320" w:hanging="1440"/>
      </w:pPr>
      <w:rPr>
        <w:rFonts w:asciiTheme="majorHAnsi" w:eastAsiaTheme="majorEastAsia" w:hAnsiTheme="majorHAnsi" w:cstheme="majorBidi" w:hint="default"/>
        <w:color w:val="1F3763" w:themeColor="accent1" w:themeShade="7F"/>
        <w:sz w:val="24"/>
      </w:rPr>
    </w:lvl>
  </w:abstractNum>
  <w:abstractNum w:abstractNumId="10" w15:restartNumberingAfterBreak="0">
    <w:nsid w:val="55A60CBD"/>
    <w:multiLevelType w:val="hybridMultilevel"/>
    <w:tmpl w:val="BDF62D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CF2CCE"/>
    <w:multiLevelType w:val="hybridMultilevel"/>
    <w:tmpl w:val="484A8C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965A4E"/>
    <w:multiLevelType w:val="hybridMultilevel"/>
    <w:tmpl w:val="72DE345C"/>
    <w:lvl w:ilvl="0" w:tplc="DBF616FC">
      <w:start w:val="6"/>
      <w:numFmt w:val="decimal"/>
      <w:lvlText w:val="%1."/>
      <w:lvlJc w:val="left"/>
      <w:pPr>
        <w:ind w:left="360" w:hanging="360"/>
      </w:pPr>
      <w:rPr>
        <w:rFonts w:asciiTheme="majorHAnsi" w:eastAsiaTheme="majorEastAsia" w:hAnsiTheme="majorHAnsi" w:cstheme="majorBidi" w:hint="default"/>
        <w:color w:val="1F3763" w:themeColor="accent1" w:themeShade="7F"/>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EA36A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BC1BB7"/>
    <w:multiLevelType w:val="hybridMultilevel"/>
    <w:tmpl w:val="BDDC3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1D03B1"/>
    <w:multiLevelType w:val="multilevel"/>
    <w:tmpl w:val="82883D9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66915EE"/>
    <w:multiLevelType w:val="multilevel"/>
    <w:tmpl w:val="4F76E26E"/>
    <w:lvl w:ilvl="0">
      <w:start w:val="6"/>
      <w:numFmt w:val="decimal"/>
      <w:lvlText w:val="%1."/>
      <w:lvlJc w:val="left"/>
      <w:pPr>
        <w:ind w:left="360" w:hanging="360"/>
      </w:pPr>
      <w:rPr>
        <w:rFonts w:asciiTheme="majorHAnsi" w:eastAsiaTheme="majorEastAsia" w:hAnsiTheme="majorHAnsi" w:cstheme="majorBidi" w:hint="default"/>
        <w:color w:val="1F3763" w:themeColor="accent1" w:themeShade="7F"/>
        <w:sz w:val="24"/>
      </w:rPr>
    </w:lvl>
    <w:lvl w:ilvl="1">
      <w:start w:val="3"/>
      <w:numFmt w:val="decimal"/>
      <w:isLgl/>
      <w:lvlText w:val="%1.%2"/>
      <w:lvlJc w:val="left"/>
      <w:pPr>
        <w:ind w:left="720" w:hanging="360"/>
      </w:pPr>
      <w:rPr>
        <w:rFonts w:asciiTheme="majorHAnsi" w:eastAsiaTheme="majorEastAsia" w:hAnsiTheme="majorHAnsi" w:cstheme="majorBidi" w:hint="default"/>
        <w:color w:val="1F3763" w:themeColor="accent1" w:themeShade="7F"/>
        <w:sz w:val="24"/>
      </w:rPr>
    </w:lvl>
    <w:lvl w:ilvl="2">
      <w:start w:val="1"/>
      <w:numFmt w:val="decimal"/>
      <w:isLgl/>
      <w:lvlText w:val="%1.%2.%3"/>
      <w:lvlJc w:val="left"/>
      <w:pPr>
        <w:ind w:left="1440" w:hanging="720"/>
      </w:pPr>
      <w:rPr>
        <w:rFonts w:asciiTheme="majorHAnsi" w:eastAsiaTheme="majorEastAsia" w:hAnsiTheme="majorHAnsi" w:cstheme="majorBidi" w:hint="default"/>
        <w:color w:val="1F3763" w:themeColor="accent1" w:themeShade="7F"/>
        <w:sz w:val="24"/>
      </w:rPr>
    </w:lvl>
    <w:lvl w:ilvl="3">
      <w:start w:val="1"/>
      <w:numFmt w:val="decimal"/>
      <w:isLgl/>
      <w:lvlText w:val="%1.%2.%3.%4"/>
      <w:lvlJc w:val="left"/>
      <w:pPr>
        <w:ind w:left="1800" w:hanging="720"/>
      </w:pPr>
      <w:rPr>
        <w:rFonts w:asciiTheme="majorHAnsi" w:eastAsiaTheme="majorEastAsia" w:hAnsiTheme="majorHAnsi" w:cstheme="majorBidi" w:hint="default"/>
        <w:color w:val="1F3763" w:themeColor="accent1" w:themeShade="7F"/>
        <w:sz w:val="24"/>
      </w:rPr>
    </w:lvl>
    <w:lvl w:ilvl="4">
      <w:start w:val="1"/>
      <w:numFmt w:val="decimal"/>
      <w:isLgl/>
      <w:lvlText w:val="%1.%2.%3.%4.%5"/>
      <w:lvlJc w:val="left"/>
      <w:pPr>
        <w:ind w:left="2520" w:hanging="1080"/>
      </w:pPr>
      <w:rPr>
        <w:rFonts w:asciiTheme="majorHAnsi" w:eastAsiaTheme="majorEastAsia" w:hAnsiTheme="majorHAnsi" w:cstheme="majorBidi" w:hint="default"/>
        <w:color w:val="1F3763" w:themeColor="accent1" w:themeShade="7F"/>
        <w:sz w:val="24"/>
      </w:rPr>
    </w:lvl>
    <w:lvl w:ilvl="5">
      <w:start w:val="1"/>
      <w:numFmt w:val="decimal"/>
      <w:isLgl/>
      <w:lvlText w:val="%1.%2.%3.%4.%5.%6"/>
      <w:lvlJc w:val="left"/>
      <w:pPr>
        <w:ind w:left="2880" w:hanging="1080"/>
      </w:pPr>
      <w:rPr>
        <w:rFonts w:asciiTheme="majorHAnsi" w:eastAsiaTheme="majorEastAsia" w:hAnsiTheme="majorHAnsi" w:cstheme="majorBidi" w:hint="default"/>
        <w:color w:val="1F3763" w:themeColor="accent1" w:themeShade="7F"/>
        <w:sz w:val="24"/>
      </w:rPr>
    </w:lvl>
    <w:lvl w:ilvl="6">
      <w:start w:val="1"/>
      <w:numFmt w:val="decimal"/>
      <w:isLgl/>
      <w:lvlText w:val="%1.%2.%3.%4.%5.%6.%7"/>
      <w:lvlJc w:val="left"/>
      <w:pPr>
        <w:ind w:left="3600" w:hanging="1440"/>
      </w:pPr>
      <w:rPr>
        <w:rFonts w:asciiTheme="majorHAnsi" w:eastAsiaTheme="majorEastAsia" w:hAnsiTheme="majorHAnsi" w:cstheme="majorBidi" w:hint="default"/>
        <w:color w:val="1F3763" w:themeColor="accent1" w:themeShade="7F"/>
        <w:sz w:val="24"/>
      </w:rPr>
    </w:lvl>
    <w:lvl w:ilvl="7">
      <w:start w:val="1"/>
      <w:numFmt w:val="decimal"/>
      <w:isLgl/>
      <w:lvlText w:val="%1.%2.%3.%4.%5.%6.%7.%8"/>
      <w:lvlJc w:val="left"/>
      <w:pPr>
        <w:ind w:left="3960" w:hanging="1440"/>
      </w:pPr>
      <w:rPr>
        <w:rFonts w:asciiTheme="majorHAnsi" w:eastAsiaTheme="majorEastAsia" w:hAnsiTheme="majorHAnsi" w:cstheme="majorBidi" w:hint="default"/>
        <w:color w:val="1F3763" w:themeColor="accent1" w:themeShade="7F"/>
        <w:sz w:val="24"/>
      </w:rPr>
    </w:lvl>
    <w:lvl w:ilvl="8">
      <w:start w:val="1"/>
      <w:numFmt w:val="decimal"/>
      <w:isLgl/>
      <w:lvlText w:val="%1.%2.%3.%4.%5.%6.%7.%8.%9"/>
      <w:lvlJc w:val="left"/>
      <w:pPr>
        <w:ind w:left="4320" w:hanging="1440"/>
      </w:pPr>
      <w:rPr>
        <w:rFonts w:asciiTheme="majorHAnsi" w:eastAsiaTheme="majorEastAsia" w:hAnsiTheme="majorHAnsi" w:cstheme="majorBidi" w:hint="default"/>
        <w:color w:val="1F3763" w:themeColor="accent1" w:themeShade="7F"/>
        <w:sz w:val="24"/>
      </w:rPr>
    </w:lvl>
  </w:abstractNum>
  <w:abstractNum w:abstractNumId="17" w15:restartNumberingAfterBreak="0">
    <w:nsid w:val="67C70232"/>
    <w:multiLevelType w:val="multilevel"/>
    <w:tmpl w:val="DB68CC96"/>
    <w:lvl w:ilvl="0">
      <w:start w:val="4"/>
      <w:numFmt w:val="decimal"/>
      <w:lvlText w:val="%1"/>
      <w:lvlJc w:val="left"/>
      <w:pPr>
        <w:ind w:left="360" w:hanging="360"/>
      </w:pPr>
      <w:rPr>
        <w:rFonts w:asciiTheme="majorHAnsi" w:eastAsiaTheme="majorEastAsia" w:hAnsiTheme="majorHAnsi" w:cstheme="majorBidi" w:hint="default"/>
        <w:color w:val="1F3763" w:themeColor="accent1" w:themeShade="7F"/>
        <w:sz w:val="24"/>
      </w:rPr>
    </w:lvl>
    <w:lvl w:ilvl="1">
      <w:start w:val="4"/>
      <w:numFmt w:val="decimal"/>
      <w:lvlText w:val="%1.%2"/>
      <w:lvlJc w:val="left"/>
      <w:pPr>
        <w:ind w:left="360" w:hanging="360"/>
      </w:pPr>
      <w:rPr>
        <w:rFonts w:asciiTheme="majorHAnsi" w:eastAsiaTheme="majorEastAsia" w:hAnsiTheme="majorHAnsi" w:cstheme="majorBidi" w:hint="default"/>
        <w:color w:val="1F3763" w:themeColor="accent1" w:themeShade="7F"/>
        <w:sz w:val="24"/>
      </w:rPr>
    </w:lvl>
    <w:lvl w:ilvl="2">
      <w:start w:val="1"/>
      <w:numFmt w:val="decimal"/>
      <w:lvlText w:val="%1.%2.%3"/>
      <w:lvlJc w:val="left"/>
      <w:pPr>
        <w:ind w:left="720" w:hanging="720"/>
      </w:pPr>
      <w:rPr>
        <w:rFonts w:asciiTheme="majorHAnsi" w:eastAsiaTheme="majorEastAsia" w:hAnsiTheme="majorHAnsi" w:cstheme="majorBidi" w:hint="default"/>
        <w:color w:val="1F3763" w:themeColor="accent1" w:themeShade="7F"/>
        <w:sz w:val="24"/>
      </w:rPr>
    </w:lvl>
    <w:lvl w:ilvl="3">
      <w:start w:val="1"/>
      <w:numFmt w:val="decimal"/>
      <w:lvlText w:val="%1.%2.%3.%4"/>
      <w:lvlJc w:val="left"/>
      <w:pPr>
        <w:ind w:left="720" w:hanging="720"/>
      </w:pPr>
      <w:rPr>
        <w:rFonts w:asciiTheme="majorHAnsi" w:eastAsiaTheme="majorEastAsia" w:hAnsiTheme="majorHAnsi" w:cstheme="majorBidi" w:hint="default"/>
        <w:color w:val="1F3763" w:themeColor="accent1" w:themeShade="7F"/>
        <w:sz w:val="24"/>
      </w:rPr>
    </w:lvl>
    <w:lvl w:ilvl="4">
      <w:start w:val="1"/>
      <w:numFmt w:val="decimal"/>
      <w:lvlText w:val="%1.%2.%3.%4.%5"/>
      <w:lvlJc w:val="left"/>
      <w:pPr>
        <w:ind w:left="1080" w:hanging="1080"/>
      </w:pPr>
      <w:rPr>
        <w:rFonts w:asciiTheme="majorHAnsi" w:eastAsiaTheme="majorEastAsia" w:hAnsiTheme="majorHAnsi" w:cstheme="majorBidi" w:hint="default"/>
        <w:color w:val="1F3763" w:themeColor="accent1" w:themeShade="7F"/>
        <w:sz w:val="24"/>
      </w:rPr>
    </w:lvl>
    <w:lvl w:ilvl="5">
      <w:start w:val="1"/>
      <w:numFmt w:val="decimal"/>
      <w:lvlText w:val="%1.%2.%3.%4.%5.%6"/>
      <w:lvlJc w:val="left"/>
      <w:pPr>
        <w:ind w:left="1080" w:hanging="1080"/>
      </w:pPr>
      <w:rPr>
        <w:rFonts w:asciiTheme="majorHAnsi" w:eastAsiaTheme="majorEastAsia" w:hAnsiTheme="majorHAnsi" w:cstheme="majorBidi" w:hint="default"/>
        <w:color w:val="1F3763" w:themeColor="accent1" w:themeShade="7F"/>
        <w:sz w:val="24"/>
      </w:rPr>
    </w:lvl>
    <w:lvl w:ilvl="6">
      <w:start w:val="1"/>
      <w:numFmt w:val="decimal"/>
      <w:lvlText w:val="%1.%2.%3.%4.%5.%6.%7"/>
      <w:lvlJc w:val="left"/>
      <w:pPr>
        <w:ind w:left="1440" w:hanging="1440"/>
      </w:pPr>
      <w:rPr>
        <w:rFonts w:asciiTheme="majorHAnsi" w:eastAsiaTheme="majorEastAsia" w:hAnsiTheme="majorHAnsi" w:cstheme="majorBidi" w:hint="default"/>
        <w:color w:val="1F3763" w:themeColor="accent1" w:themeShade="7F"/>
        <w:sz w:val="24"/>
      </w:rPr>
    </w:lvl>
    <w:lvl w:ilvl="7">
      <w:start w:val="1"/>
      <w:numFmt w:val="decimal"/>
      <w:lvlText w:val="%1.%2.%3.%4.%5.%6.%7.%8"/>
      <w:lvlJc w:val="left"/>
      <w:pPr>
        <w:ind w:left="1440" w:hanging="1440"/>
      </w:pPr>
      <w:rPr>
        <w:rFonts w:asciiTheme="majorHAnsi" w:eastAsiaTheme="majorEastAsia" w:hAnsiTheme="majorHAnsi" w:cstheme="majorBidi" w:hint="default"/>
        <w:color w:val="1F3763" w:themeColor="accent1" w:themeShade="7F"/>
        <w:sz w:val="24"/>
      </w:rPr>
    </w:lvl>
    <w:lvl w:ilvl="8">
      <w:start w:val="1"/>
      <w:numFmt w:val="decimal"/>
      <w:lvlText w:val="%1.%2.%3.%4.%5.%6.%7.%8.%9"/>
      <w:lvlJc w:val="left"/>
      <w:pPr>
        <w:ind w:left="1440" w:hanging="1440"/>
      </w:pPr>
      <w:rPr>
        <w:rFonts w:asciiTheme="majorHAnsi" w:eastAsiaTheme="majorEastAsia" w:hAnsiTheme="majorHAnsi" w:cstheme="majorBidi" w:hint="default"/>
        <w:color w:val="1F3763" w:themeColor="accent1" w:themeShade="7F"/>
        <w:sz w:val="24"/>
      </w:rPr>
    </w:lvl>
  </w:abstractNum>
  <w:abstractNum w:abstractNumId="18" w15:restartNumberingAfterBreak="0">
    <w:nsid w:val="68416161"/>
    <w:multiLevelType w:val="hybridMultilevel"/>
    <w:tmpl w:val="19067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6F2144"/>
    <w:multiLevelType w:val="hybridMultilevel"/>
    <w:tmpl w:val="B9463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933B73"/>
    <w:multiLevelType w:val="hybridMultilevel"/>
    <w:tmpl w:val="DFC63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A7219A"/>
    <w:multiLevelType w:val="hybridMultilevel"/>
    <w:tmpl w:val="7AFCB642"/>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2" w15:restartNumberingAfterBreak="0">
    <w:nsid w:val="70EF59B5"/>
    <w:multiLevelType w:val="hybridMultilevel"/>
    <w:tmpl w:val="992EF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EB2D09"/>
    <w:multiLevelType w:val="hybridMultilevel"/>
    <w:tmpl w:val="F6F4A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5730882">
    <w:abstractNumId w:val="21"/>
  </w:num>
  <w:num w:numId="2" w16cid:durableId="312687808">
    <w:abstractNumId w:val="15"/>
  </w:num>
  <w:num w:numId="3" w16cid:durableId="1572615630">
    <w:abstractNumId w:val="22"/>
  </w:num>
  <w:num w:numId="4" w16cid:durableId="1805344372">
    <w:abstractNumId w:val="11"/>
  </w:num>
  <w:num w:numId="5" w16cid:durableId="609357092">
    <w:abstractNumId w:val="13"/>
  </w:num>
  <w:num w:numId="6" w16cid:durableId="1998923247">
    <w:abstractNumId w:val="18"/>
  </w:num>
  <w:num w:numId="7" w16cid:durableId="1389720809">
    <w:abstractNumId w:val="19"/>
  </w:num>
  <w:num w:numId="8" w16cid:durableId="1883052836">
    <w:abstractNumId w:val="20"/>
  </w:num>
  <w:num w:numId="9" w16cid:durableId="1418286138">
    <w:abstractNumId w:val="1"/>
  </w:num>
  <w:num w:numId="10" w16cid:durableId="665401658">
    <w:abstractNumId w:val="6"/>
  </w:num>
  <w:num w:numId="11" w16cid:durableId="611977703">
    <w:abstractNumId w:val="4"/>
  </w:num>
  <w:num w:numId="12" w16cid:durableId="1949197592">
    <w:abstractNumId w:val="9"/>
  </w:num>
  <w:num w:numId="13" w16cid:durableId="586040447">
    <w:abstractNumId w:val="17"/>
  </w:num>
  <w:num w:numId="14" w16cid:durableId="767391774">
    <w:abstractNumId w:val="0"/>
  </w:num>
  <w:num w:numId="15" w16cid:durableId="1001198075">
    <w:abstractNumId w:val="7"/>
  </w:num>
  <w:num w:numId="16" w16cid:durableId="1043484759">
    <w:abstractNumId w:val="10"/>
  </w:num>
  <w:num w:numId="17" w16cid:durableId="1506280857">
    <w:abstractNumId w:val="23"/>
  </w:num>
  <w:num w:numId="18" w16cid:durableId="1717656186">
    <w:abstractNumId w:val="8"/>
  </w:num>
  <w:num w:numId="19" w16cid:durableId="1604455837">
    <w:abstractNumId w:val="2"/>
  </w:num>
  <w:num w:numId="20" w16cid:durableId="712273222">
    <w:abstractNumId w:val="12"/>
  </w:num>
  <w:num w:numId="21" w16cid:durableId="42870753">
    <w:abstractNumId w:val="3"/>
  </w:num>
  <w:num w:numId="22" w16cid:durableId="1300721610">
    <w:abstractNumId w:val="14"/>
  </w:num>
  <w:num w:numId="23" w16cid:durableId="1474522756">
    <w:abstractNumId w:val="5"/>
  </w:num>
  <w:num w:numId="24" w16cid:durableId="15475246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EA"/>
    <w:rsid w:val="00015636"/>
    <w:rsid w:val="00024ABF"/>
    <w:rsid w:val="00025E57"/>
    <w:rsid w:val="0003007C"/>
    <w:rsid w:val="00076885"/>
    <w:rsid w:val="00105809"/>
    <w:rsid w:val="0013347F"/>
    <w:rsid w:val="00135D27"/>
    <w:rsid w:val="00146327"/>
    <w:rsid w:val="001E4922"/>
    <w:rsid w:val="00220B94"/>
    <w:rsid w:val="00244823"/>
    <w:rsid w:val="00251606"/>
    <w:rsid w:val="00284C18"/>
    <w:rsid w:val="002918AE"/>
    <w:rsid w:val="002D79E2"/>
    <w:rsid w:val="002E450F"/>
    <w:rsid w:val="0037137C"/>
    <w:rsid w:val="00385C32"/>
    <w:rsid w:val="00396843"/>
    <w:rsid w:val="003A593D"/>
    <w:rsid w:val="003E29C3"/>
    <w:rsid w:val="00477D7E"/>
    <w:rsid w:val="004977F1"/>
    <w:rsid w:val="004A10EE"/>
    <w:rsid w:val="004C517F"/>
    <w:rsid w:val="004D660F"/>
    <w:rsid w:val="005054B2"/>
    <w:rsid w:val="00561262"/>
    <w:rsid w:val="00562DA8"/>
    <w:rsid w:val="005A166B"/>
    <w:rsid w:val="005C34EE"/>
    <w:rsid w:val="005D1260"/>
    <w:rsid w:val="005D7C7A"/>
    <w:rsid w:val="00610817"/>
    <w:rsid w:val="00616983"/>
    <w:rsid w:val="0062215C"/>
    <w:rsid w:val="00676153"/>
    <w:rsid w:val="006B0FB3"/>
    <w:rsid w:val="006D277A"/>
    <w:rsid w:val="007020A9"/>
    <w:rsid w:val="00705320"/>
    <w:rsid w:val="0072210C"/>
    <w:rsid w:val="00751258"/>
    <w:rsid w:val="0075625A"/>
    <w:rsid w:val="007611D7"/>
    <w:rsid w:val="00795680"/>
    <w:rsid w:val="007F2634"/>
    <w:rsid w:val="007F723E"/>
    <w:rsid w:val="00801B68"/>
    <w:rsid w:val="00805802"/>
    <w:rsid w:val="00816B9A"/>
    <w:rsid w:val="00820E85"/>
    <w:rsid w:val="00865CEA"/>
    <w:rsid w:val="008B1C07"/>
    <w:rsid w:val="008F1D65"/>
    <w:rsid w:val="008F27B9"/>
    <w:rsid w:val="00932FA3"/>
    <w:rsid w:val="009411D1"/>
    <w:rsid w:val="009435E2"/>
    <w:rsid w:val="00945A40"/>
    <w:rsid w:val="009B50FB"/>
    <w:rsid w:val="009C6F02"/>
    <w:rsid w:val="009D05F9"/>
    <w:rsid w:val="009F5700"/>
    <w:rsid w:val="00A05956"/>
    <w:rsid w:val="00A11573"/>
    <w:rsid w:val="00A41F50"/>
    <w:rsid w:val="00A444B8"/>
    <w:rsid w:val="00A76430"/>
    <w:rsid w:val="00AA0BA4"/>
    <w:rsid w:val="00AF13DF"/>
    <w:rsid w:val="00B1541B"/>
    <w:rsid w:val="00B159CC"/>
    <w:rsid w:val="00B52DF3"/>
    <w:rsid w:val="00B81637"/>
    <w:rsid w:val="00B924F4"/>
    <w:rsid w:val="00BD483D"/>
    <w:rsid w:val="00BD5291"/>
    <w:rsid w:val="00BE5E11"/>
    <w:rsid w:val="00C0029D"/>
    <w:rsid w:val="00C15166"/>
    <w:rsid w:val="00C4548E"/>
    <w:rsid w:val="00C6739D"/>
    <w:rsid w:val="00C709DE"/>
    <w:rsid w:val="00C76399"/>
    <w:rsid w:val="00C97C0A"/>
    <w:rsid w:val="00CE3590"/>
    <w:rsid w:val="00CF32C9"/>
    <w:rsid w:val="00D01176"/>
    <w:rsid w:val="00D10B90"/>
    <w:rsid w:val="00D21EB6"/>
    <w:rsid w:val="00D2272A"/>
    <w:rsid w:val="00D438A4"/>
    <w:rsid w:val="00D56233"/>
    <w:rsid w:val="00D76A5B"/>
    <w:rsid w:val="00DE049B"/>
    <w:rsid w:val="00DE2F53"/>
    <w:rsid w:val="00E02033"/>
    <w:rsid w:val="00E260BA"/>
    <w:rsid w:val="00E52FC9"/>
    <w:rsid w:val="00E832E6"/>
    <w:rsid w:val="00EA66E5"/>
    <w:rsid w:val="00EB17FD"/>
    <w:rsid w:val="00EF633D"/>
    <w:rsid w:val="00F7412F"/>
    <w:rsid w:val="00F84825"/>
    <w:rsid w:val="00F85EC6"/>
    <w:rsid w:val="00FC32F5"/>
    <w:rsid w:val="00FF0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4BBC1"/>
  <w15:chartTrackingRefBased/>
  <w15:docId w15:val="{8D40B0F4-176A-4382-98C2-1F233B91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C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5C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5C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5623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CE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65CE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65CEA"/>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65CEA"/>
    <w:pPr>
      <w:ind w:left="720"/>
      <w:contextualSpacing/>
    </w:pPr>
  </w:style>
  <w:style w:type="table" w:styleId="TableGrid">
    <w:name w:val="Table Grid"/>
    <w:basedOn w:val="TableNormal"/>
    <w:uiPriority w:val="39"/>
    <w:rsid w:val="00865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020A9"/>
    <w:rPr>
      <w:rFonts w:ascii="Calibri-BoldItalic" w:hAnsi="Calibri-BoldItalic" w:hint="default"/>
      <w:b/>
      <w:bCs/>
      <w:i/>
      <w:iCs/>
      <w:color w:val="000000"/>
      <w:sz w:val="24"/>
      <w:szCs w:val="24"/>
    </w:rPr>
  </w:style>
  <w:style w:type="character" w:customStyle="1" w:styleId="fontstyle21">
    <w:name w:val="fontstyle21"/>
    <w:basedOn w:val="DefaultParagraphFont"/>
    <w:rsid w:val="003A593D"/>
    <w:rPr>
      <w:rFonts w:ascii="Calibri-Bold" w:hAnsi="Calibri-Bold" w:hint="default"/>
      <w:b/>
      <w:bCs/>
      <w:i w:val="0"/>
      <w:iCs w:val="0"/>
      <w:color w:val="000000"/>
      <w:sz w:val="22"/>
      <w:szCs w:val="22"/>
    </w:rPr>
  </w:style>
  <w:style w:type="character" w:customStyle="1" w:styleId="fontstyle31">
    <w:name w:val="fontstyle31"/>
    <w:basedOn w:val="DefaultParagraphFont"/>
    <w:rsid w:val="003A593D"/>
    <w:rPr>
      <w:rFonts w:ascii="Calibri" w:hAnsi="Calibri" w:cs="Calibri" w:hint="default"/>
      <w:b w:val="0"/>
      <w:bCs w:val="0"/>
      <w:i w:val="0"/>
      <w:iCs w:val="0"/>
      <w:color w:val="000000"/>
      <w:sz w:val="22"/>
      <w:szCs w:val="22"/>
    </w:rPr>
  </w:style>
  <w:style w:type="character" w:customStyle="1" w:styleId="fontstyle41">
    <w:name w:val="fontstyle41"/>
    <w:basedOn w:val="DefaultParagraphFont"/>
    <w:rsid w:val="003A593D"/>
    <w:rPr>
      <w:rFonts w:ascii="SymbolMT" w:hAnsi="SymbolMT" w:hint="default"/>
      <w:b w:val="0"/>
      <w:bCs w:val="0"/>
      <w:i w:val="0"/>
      <w:iCs w:val="0"/>
      <w:color w:val="000000"/>
      <w:sz w:val="22"/>
      <w:szCs w:val="22"/>
    </w:rPr>
  </w:style>
  <w:style w:type="character" w:customStyle="1" w:styleId="Heading4Char">
    <w:name w:val="Heading 4 Char"/>
    <w:basedOn w:val="DefaultParagraphFont"/>
    <w:link w:val="Heading4"/>
    <w:uiPriority w:val="9"/>
    <w:rsid w:val="00D56233"/>
    <w:rPr>
      <w:rFonts w:asciiTheme="majorHAnsi" w:eastAsiaTheme="majorEastAsia" w:hAnsiTheme="majorHAnsi" w:cstheme="majorBidi"/>
      <w:i/>
      <w:iCs/>
      <w:color w:val="2F5496" w:themeColor="accent1" w:themeShade="BF"/>
    </w:rPr>
  </w:style>
  <w:style w:type="character" w:customStyle="1" w:styleId="fontstyle11">
    <w:name w:val="fontstyle11"/>
    <w:basedOn w:val="DefaultParagraphFont"/>
    <w:rsid w:val="00D01176"/>
    <w:rPr>
      <w:rFonts w:ascii="Calibri" w:hAnsi="Calibri" w:cs="Calibri" w:hint="default"/>
      <w:b w:val="0"/>
      <w:bCs w:val="0"/>
      <w:i w:val="0"/>
      <w:iCs w:val="0"/>
      <w:color w:val="000000"/>
      <w:sz w:val="22"/>
      <w:szCs w:val="22"/>
    </w:rPr>
  </w:style>
  <w:style w:type="paragraph" w:styleId="NoSpacing">
    <w:name w:val="No Spacing"/>
    <w:uiPriority w:val="1"/>
    <w:qFormat/>
    <w:rsid w:val="00D01176"/>
    <w:pPr>
      <w:spacing w:after="0" w:line="240" w:lineRule="auto"/>
    </w:pPr>
  </w:style>
  <w:style w:type="paragraph" w:styleId="TOCHeading">
    <w:name w:val="TOC Heading"/>
    <w:basedOn w:val="Heading1"/>
    <w:next w:val="Normal"/>
    <w:uiPriority w:val="39"/>
    <w:unhideWhenUsed/>
    <w:qFormat/>
    <w:rsid w:val="00EA66E5"/>
    <w:pPr>
      <w:outlineLvl w:val="9"/>
    </w:pPr>
    <w:rPr>
      <w:lang w:val="en-US"/>
    </w:rPr>
  </w:style>
  <w:style w:type="paragraph" w:styleId="TOC1">
    <w:name w:val="toc 1"/>
    <w:basedOn w:val="Normal"/>
    <w:next w:val="Normal"/>
    <w:autoRedefine/>
    <w:uiPriority w:val="39"/>
    <w:unhideWhenUsed/>
    <w:rsid w:val="00EA66E5"/>
    <w:pPr>
      <w:spacing w:after="100"/>
    </w:pPr>
  </w:style>
  <w:style w:type="paragraph" w:styleId="TOC2">
    <w:name w:val="toc 2"/>
    <w:basedOn w:val="Normal"/>
    <w:next w:val="Normal"/>
    <w:autoRedefine/>
    <w:uiPriority w:val="39"/>
    <w:unhideWhenUsed/>
    <w:rsid w:val="00EA66E5"/>
    <w:pPr>
      <w:spacing w:after="100"/>
      <w:ind w:left="220"/>
    </w:pPr>
  </w:style>
  <w:style w:type="paragraph" w:styleId="TOC3">
    <w:name w:val="toc 3"/>
    <w:basedOn w:val="Normal"/>
    <w:next w:val="Normal"/>
    <w:autoRedefine/>
    <w:uiPriority w:val="39"/>
    <w:unhideWhenUsed/>
    <w:rsid w:val="00C97C0A"/>
    <w:pPr>
      <w:tabs>
        <w:tab w:val="right" w:leader="dot" w:pos="9016"/>
      </w:tabs>
      <w:spacing w:after="100"/>
    </w:pPr>
  </w:style>
  <w:style w:type="character" w:styleId="Hyperlink">
    <w:name w:val="Hyperlink"/>
    <w:basedOn w:val="DefaultParagraphFont"/>
    <w:uiPriority w:val="99"/>
    <w:unhideWhenUsed/>
    <w:rsid w:val="00EA66E5"/>
    <w:rPr>
      <w:color w:val="0563C1" w:themeColor="hyperlink"/>
      <w:u w:val="single"/>
    </w:rPr>
  </w:style>
  <w:style w:type="paragraph" w:styleId="Header">
    <w:name w:val="header"/>
    <w:basedOn w:val="Normal"/>
    <w:link w:val="HeaderChar"/>
    <w:uiPriority w:val="99"/>
    <w:unhideWhenUsed/>
    <w:rsid w:val="00AF13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3DF"/>
  </w:style>
  <w:style w:type="paragraph" w:styleId="Footer">
    <w:name w:val="footer"/>
    <w:basedOn w:val="Normal"/>
    <w:link w:val="FooterChar"/>
    <w:uiPriority w:val="99"/>
    <w:unhideWhenUsed/>
    <w:rsid w:val="00AF13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87768">
      <w:bodyDiv w:val="1"/>
      <w:marLeft w:val="0"/>
      <w:marRight w:val="0"/>
      <w:marTop w:val="0"/>
      <w:marBottom w:val="0"/>
      <w:divBdr>
        <w:top w:val="none" w:sz="0" w:space="0" w:color="auto"/>
        <w:left w:val="none" w:sz="0" w:space="0" w:color="auto"/>
        <w:bottom w:val="none" w:sz="0" w:space="0" w:color="auto"/>
        <w:right w:val="none" w:sz="0" w:space="0" w:color="auto"/>
      </w:divBdr>
    </w:div>
    <w:div w:id="812914110">
      <w:bodyDiv w:val="1"/>
      <w:marLeft w:val="0"/>
      <w:marRight w:val="0"/>
      <w:marTop w:val="0"/>
      <w:marBottom w:val="0"/>
      <w:divBdr>
        <w:top w:val="none" w:sz="0" w:space="0" w:color="auto"/>
        <w:left w:val="none" w:sz="0" w:space="0" w:color="auto"/>
        <w:bottom w:val="none" w:sz="0" w:space="0" w:color="auto"/>
        <w:right w:val="none" w:sz="0" w:space="0" w:color="auto"/>
      </w:divBdr>
    </w:div>
    <w:div w:id="1521553520">
      <w:bodyDiv w:val="1"/>
      <w:marLeft w:val="0"/>
      <w:marRight w:val="0"/>
      <w:marTop w:val="0"/>
      <w:marBottom w:val="0"/>
      <w:divBdr>
        <w:top w:val="none" w:sz="0" w:space="0" w:color="auto"/>
        <w:left w:val="none" w:sz="0" w:space="0" w:color="auto"/>
        <w:bottom w:val="none" w:sz="0" w:space="0" w:color="auto"/>
        <w:right w:val="none" w:sz="0" w:space="0" w:color="auto"/>
      </w:divBdr>
      <w:divsChild>
        <w:div w:id="1947344501">
          <w:marLeft w:val="0"/>
          <w:marRight w:val="0"/>
          <w:marTop w:val="0"/>
          <w:marBottom w:val="0"/>
          <w:divBdr>
            <w:top w:val="none" w:sz="0" w:space="0" w:color="auto"/>
            <w:left w:val="none" w:sz="0" w:space="0" w:color="auto"/>
            <w:bottom w:val="none" w:sz="0" w:space="0" w:color="auto"/>
            <w:right w:val="none" w:sz="0" w:space="0" w:color="auto"/>
          </w:divBdr>
        </w:div>
        <w:div w:id="124156599">
          <w:marLeft w:val="0"/>
          <w:marRight w:val="0"/>
          <w:marTop w:val="0"/>
          <w:marBottom w:val="0"/>
          <w:divBdr>
            <w:top w:val="none" w:sz="0" w:space="0" w:color="auto"/>
            <w:left w:val="none" w:sz="0" w:space="0" w:color="auto"/>
            <w:bottom w:val="none" w:sz="0" w:space="0" w:color="auto"/>
            <w:right w:val="none" w:sz="0" w:space="0" w:color="auto"/>
          </w:divBdr>
        </w:div>
        <w:div w:id="1720786178">
          <w:marLeft w:val="0"/>
          <w:marRight w:val="0"/>
          <w:marTop w:val="0"/>
          <w:marBottom w:val="0"/>
          <w:divBdr>
            <w:top w:val="none" w:sz="0" w:space="0" w:color="auto"/>
            <w:left w:val="none" w:sz="0" w:space="0" w:color="auto"/>
            <w:bottom w:val="none" w:sz="0" w:space="0" w:color="auto"/>
            <w:right w:val="none" w:sz="0" w:space="0" w:color="auto"/>
          </w:divBdr>
        </w:div>
        <w:div w:id="1660185509">
          <w:marLeft w:val="0"/>
          <w:marRight w:val="0"/>
          <w:marTop w:val="0"/>
          <w:marBottom w:val="0"/>
          <w:divBdr>
            <w:top w:val="none" w:sz="0" w:space="0" w:color="auto"/>
            <w:left w:val="none" w:sz="0" w:space="0" w:color="auto"/>
            <w:bottom w:val="none" w:sz="0" w:space="0" w:color="auto"/>
            <w:right w:val="none" w:sz="0" w:space="0" w:color="auto"/>
          </w:divBdr>
        </w:div>
        <w:div w:id="1244029559">
          <w:marLeft w:val="0"/>
          <w:marRight w:val="0"/>
          <w:marTop w:val="0"/>
          <w:marBottom w:val="0"/>
          <w:divBdr>
            <w:top w:val="none" w:sz="0" w:space="0" w:color="auto"/>
            <w:left w:val="none" w:sz="0" w:space="0" w:color="auto"/>
            <w:bottom w:val="none" w:sz="0" w:space="0" w:color="auto"/>
            <w:right w:val="none" w:sz="0" w:space="0" w:color="auto"/>
          </w:divBdr>
        </w:div>
        <w:div w:id="539976689">
          <w:marLeft w:val="0"/>
          <w:marRight w:val="0"/>
          <w:marTop w:val="0"/>
          <w:marBottom w:val="0"/>
          <w:divBdr>
            <w:top w:val="none" w:sz="0" w:space="0" w:color="auto"/>
            <w:left w:val="none" w:sz="0" w:space="0" w:color="auto"/>
            <w:bottom w:val="none" w:sz="0" w:space="0" w:color="auto"/>
            <w:right w:val="none" w:sz="0" w:space="0" w:color="auto"/>
          </w:divBdr>
        </w:div>
        <w:div w:id="953446078">
          <w:marLeft w:val="0"/>
          <w:marRight w:val="0"/>
          <w:marTop w:val="0"/>
          <w:marBottom w:val="0"/>
          <w:divBdr>
            <w:top w:val="none" w:sz="0" w:space="0" w:color="auto"/>
            <w:left w:val="none" w:sz="0" w:space="0" w:color="auto"/>
            <w:bottom w:val="none" w:sz="0" w:space="0" w:color="auto"/>
            <w:right w:val="none" w:sz="0" w:space="0" w:color="auto"/>
          </w:divBdr>
        </w:div>
        <w:div w:id="636841298">
          <w:marLeft w:val="0"/>
          <w:marRight w:val="0"/>
          <w:marTop w:val="0"/>
          <w:marBottom w:val="0"/>
          <w:divBdr>
            <w:top w:val="none" w:sz="0" w:space="0" w:color="auto"/>
            <w:left w:val="none" w:sz="0" w:space="0" w:color="auto"/>
            <w:bottom w:val="none" w:sz="0" w:space="0" w:color="auto"/>
            <w:right w:val="none" w:sz="0" w:space="0" w:color="auto"/>
          </w:divBdr>
        </w:div>
        <w:div w:id="402803843">
          <w:marLeft w:val="0"/>
          <w:marRight w:val="0"/>
          <w:marTop w:val="0"/>
          <w:marBottom w:val="0"/>
          <w:divBdr>
            <w:top w:val="none" w:sz="0" w:space="0" w:color="auto"/>
            <w:left w:val="none" w:sz="0" w:space="0" w:color="auto"/>
            <w:bottom w:val="none" w:sz="0" w:space="0" w:color="auto"/>
            <w:right w:val="none" w:sz="0" w:space="0" w:color="auto"/>
          </w:divBdr>
        </w:div>
        <w:div w:id="1347562013">
          <w:marLeft w:val="0"/>
          <w:marRight w:val="0"/>
          <w:marTop w:val="0"/>
          <w:marBottom w:val="0"/>
          <w:divBdr>
            <w:top w:val="none" w:sz="0" w:space="0" w:color="auto"/>
            <w:left w:val="none" w:sz="0" w:space="0" w:color="auto"/>
            <w:bottom w:val="none" w:sz="0" w:space="0" w:color="auto"/>
            <w:right w:val="none" w:sz="0" w:space="0" w:color="auto"/>
          </w:divBdr>
        </w:div>
        <w:div w:id="713046789">
          <w:marLeft w:val="0"/>
          <w:marRight w:val="0"/>
          <w:marTop w:val="0"/>
          <w:marBottom w:val="0"/>
          <w:divBdr>
            <w:top w:val="none" w:sz="0" w:space="0" w:color="auto"/>
            <w:left w:val="none" w:sz="0" w:space="0" w:color="auto"/>
            <w:bottom w:val="none" w:sz="0" w:space="0" w:color="auto"/>
            <w:right w:val="none" w:sz="0" w:space="0" w:color="auto"/>
          </w:divBdr>
        </w:div>
        <w:div w:id="1063524518">
          <w:marLeft w:val="0"/>
          <w:marRight w:val="0"/>
          <w:marTop w:val="0"/>
          <w:marBottom w:val="0"/>
          <w:divBdr>
            <w:top w:val="none" w:sz="0" w:space="0" w:color="auto"/>
            <w:left w:val="none" w:sz="0" w:space="0" w:color="auto"/>
            <w:bottom w:val="none" w:sz="0" w:space="0" w:color="auto"/>
            <w:right w:val="none" w:sz="0" w:space="0" w:color="auto"/>
          </w:divBdr>
        </w:div>
        <w:div w:id="858660620">
          <w:marLeft w:val="0"/>
          <w:marRight w:val="0"/>
          <w:marTop w:val="0"/>
          <w:marBottom w:val="0"/>
          <w:divBdr>
            <w:top w:val="none" w:sz="0" w:space="0" w:color="auto"/>
            <w:left w:val="none" w:sz="0" w:space="0" w:color="auto"/>
            <w:bottom w:val="none" w:sz="0" w:space="0" w:color="auto"/>
            <w:right w:val="none" w:sz="0" w:space="0" w:color="auto"/>
          </w:divBdr>
        </w:div>
        <w:div w:id="431627538">
          <w:marLeft w:val="0"/>
          <w:marRight w:val="0"/>
          <w:marTop w:val="0"/>
          <w:marBottom w:val="0"/>
          <w:divBdr>
            <w:top w:val="none" w:sz="0" w:space="0" w:color="auto"/>
            <w:left w:val="none" w:sz="0" w:space="0" w:color="auto"/>
            <w:bottom w:val="none" w:sz="0" w:space="0" w:color="auto"/>
            <w:right w:val="none" w:sz="0" w:space="0" w:color="auto"/>
          </w:divBdr>
        </w:div>
        <w:div w:id="1361785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84c1594-a7fd-43bf-8f87-fe21d6621adf" xsi:nil="true"/>
    <lcf76f155ced4ddcb4097134ff3c332f xmlns="2ec534a7-8727-4ab2-bb75-774c8a07f6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FF5C9797CE3B43B05D3E355E142713" ma:contentTypeVersion="16" ma:contentTypeDescription="Create a new document." ma:contentTypeScope="" ma:versionID="5d6e921802da0e51ca9116be471dee98">
  <xsd:schema xmlns:xsd="http://www.w3.org/2001/XMLSchema" xmlns:xs="http://www.w3.org/2001/XMLSchema" xmlns:p="http://schemas.microsoft.com/office/2006/metadata/properties" xmlns:ns2="2ec534a7-8727-4ab2-bb75-774c8a07f62d" xmlns:ns3="82233601-7a9f-4766-8098-a1e9f8946d55" xmlns:ns4="f84c1594-a7fd-43bf-8f87-fe21d6621adf" targetNamespace="http://schemas.microsoft.com/office/2006/metadata/properties" ma:root="true" ma:fieldsID="65afb582751b1812aff47242eaafabcf" ns2:_="" ns3:_="" ns4:_="">
    <xsd:import namespace="2ec534a7-8727-4ab2-bb75-774c8a07f62d"/>
    <xsd:import namespace="82233601-7a9f-4766-8098-a1e9f8946d55"/>
    <xsd:import namespace="f84c1594-a7fd-43bf-8f87-fe21d6621a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534a7-8727-4ab2-bb75-774c8a07f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96f85-8951-4fae-835c-70d7dd3e67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233601-7a9f-4766-8098-a1e9f8946d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4c1594-a7fd-43bf-8f87-fe21d6621a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a29bf6c-7384-4bfd-95e6-dc9febe0a9b9}" ma:internalName="TaxCatchAll" ma:showField="CatchAllData" ma:web="82233601-7a9f-4766-8098-a1e9f8946d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89696f85-8951-4fae-835c-70d7dd3e6798" ContentTypeId="0x0101" PreviousValue="false"/>
</file>

<file path=customXml/itemProps1.xml><?xml version="1.0" encoding="utf-8"?>
<ds:datastoreItem xmlns:ds="http://schemas.openxmlformats.org/officeDocument/2006/customXml" ds:itemID="{3422F0F3-C961-4C7E-86BE-8B4A4C0F4C64}">
  <ds:schemaRefs>
    <ds:schemaRef ds:uri="http://schemas.openxmlformats.org/officeDocument/2006/bibliography"/>
  </ds:schemaRefs>
</ds:datastoreItem>
</file>

<file path=customXml/itemProps2.xml><?xml version="1.0" encoding="utf-8"?>
<ds:datastoreItem xmlns:ds="http://schemas.openxmlformats.org/officeDocument/2006/customXml" ds:itemID="{0C0F3414-8AD0-4CE5-8CAF-52BF5976651A}">
  <ds:schemaRefs>
    <ds:schemaRef ds:uri="http://schemas.microsoft.com/office/2006/metadata/properties"/>
    <ds:schemaRef ds:uri="http://schemas.microsoft.com/office/infopath/2007/PartnerControls"/>
    <ds:schemaRef ds:uri="e10ddc29-0fcb-466b-ac3e-68cc595deb7b"/>
    <ds:schemaRef ds:uri="8543bf86-3fd2-445f-9855-e0caa63d11b0"/>
  </ds:schemaRefs>
</ds:datastoreItem>
</file>

<file path=customXml/itemProps3.xml><?xml version="1.0" encoding="utf-8"?>
<ds:datastoreItem xmlns:ds="http://schemas.openxmlformats.org/officeDocument/2006/customXml" ds:itemID="{A3CEFF0B-69AF-4A54-AE49-4C55BA206021}">
  <ds:schemaRefs>
    <ds:schemaRef ds:uri="http://schemas.microsoft.com/sharepoint/v3/contenttype/forms"/>
  </ds:schemaRefs>
</ds:datastoreItem>
</file>

<file path=customXml/itemProps4.xml><?xml version="1.0" encoding="utf-8"?>
<ds:datastoreItem xmlns:ds="http://schemas.openxmlformats.org/officeDocument/2006/customXml" ds:itemID="{A11F86BD-2051-4DD7-B618-4F2059D8768A}"/>
</file>

<file path=customXml/itemProps5.xml><?xml version="1.0" encoding="utf-8"?>
<ds:datastoreItem xmlns:ds="http://schemas.openxmlformats.org/officeDocument/2006/customXml" ds:itemID="{2BAD006E-1F4C-4575-9037-700AE9006576}"/>
</file>

<file path=docProps/app.xml><?xml version="1.0" encoding="utf-8"?>
<Properties xmlns="http://schemas.openxmlformats.org/officeDocument/2006/extended-properties" xmlns:vt="http://schemas.openxmlformats.org/officeDocument/2006/docPropsVTypes">
  <Template>Normal</Template>
  <TotalTime>342</TotalTime>
  <Pages>7</Pages>
  <Words>1981</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Hafod Erddig Commemorative Woodland</dc:title>
  <dc:subject>CEMP footpaths and pond scrapes</dc:subject>
  <dc:creator>Ben Butler</dc:creator>
  <cp:keywords/>
  <dc:description/>
  <cp:lastModifiedBy>Brett, Mark</cp:lastModifiedBy>
  <cp:revision>105</cp:revision>
  <dcterms:created xsi:type="dcterms:W3CDTF">2023-02-01T12:48:00Z</dcterms:created>
  <dcterms:modified xsi:type="dcterms:W3CDTF">2023-02-13T11:35:00Z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0x01010007FF5C9797CE3B43B05D3E355E142713</vt:lpwstr>
  </property>
  <property fmtid="{D5CDD505-2E9C-101B-9397-08002B2CF9AE}" pid="3" name="MediaServiceImageTags">
    <vt:lpwstr/>
  </property>
</Properties>
</file>