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sz w:val="44"/>
          <w:szCs w:val="44"/>
        </w:rPr>
      </w:pPr>
      <w:r>
        <w:rPr>
          <w:sz w:val="44"/>
          <w:szCs w:val="44"/>
          <w:rtl w:val="0"/>
          <w:lang w:val="en-US"/>
        </w:rPr>
        <w:t>HERITAGE IMPACT STATEMENT</w:t>
      </w:r>
    </w:p>
    <w:p>
      <w:pPr>
        <w:pStyle w:val="Body"/>
        <w:jc w:val="center"/>
        <w:rPr>
          <w:sz w:val="44"/>
          <w:szCs w:val="44"/>
        </w:rPr>
      </w:pPr>
      <w:r>
        <w:rPr>
          <w:sz w:val="44"/>
          <w:szCs w:val="44"/>
          <w:rtl w:val="0"/>
          <w:lang w:val="en-US"/>
        </w:rPr>
        <w:t>IN RELATION TO</w:t>
      </w:r>
    </w:p>
    <w:p>
      <w:pPr>
        <w:pStyle w:val="Body"/>
        <w:jc w:val="center"/>
        <w:rPr>
          <w:sz w:val="44"/>
          <w:szCs w:val="44"/>
        </w:rPr>
      </w:pPr>
    </w:p>
    <w:p>
      <w:pPr>
        <w:pStyle w:val="Body"/>
        <w:jc w:val="center"/>
        <w:rPr>
          <w:sz w:val="44"/>
          <w:szCs w:val="44"/>
        </w:rPr>
      </w:pPr>
    </w:p>
    <w:p>
      <w:pPr>
        <w:pStyle w:val="Body"/>
        <w:jc w:val="center"/>
        <w:rPr>
          <w:sz w:val="44"/>
          <w:szCs w:val="44"/>
        </w:rPr>
      </w:pPr>
      <w:r>
        <w:rPr>
          <w:sz w:val="44"/>
          <w:szCs w:val="44"/>
          <w:rtl w:val="0"/>
          <w:lang w:val="en-US"/>
        </w:rPr>
        <w:t>INSTALLATION OF REPLACEMENT WINDOWS</w:t>
      </w:r>
    </w:p>
    <w:p>
      <w:pPr>
        <w:pStyle w:val="Body"/>
        <w:jc w:val="center"/>
        <w:rPr>
          <w:sz w:val="44"/>
          <w:szCs w:val="44"/>
        </w:rPr>
      </w:pPr>
      <w:r>
        <w:rPr>
          <w:sz w:val="44"/>
          <w:szCs w:val="44"/>
          <w:rtl w:val="0"/>
          <w:lang w:val="en-US"/>
        </w:rPr>
        <w:t xml:space="preserve">AT </w:t>
      </w:r>
    </w:p>
    <w:p>
      <w:pPr>
        <w:pStyle w:val="Body"/>
        <w:jc w:val="center"/>
        <w:rPr>
          <w:sz w:val="44"/>
          <w:szCs w:val="44"/>
        </w:rPr>
      </w:pPr>
      <w:r>
        <w:rPr>
          <w:sz w:val="44"/>
          <w:szCs w:val="44"/>
          <w:rtl w:val="0"/>
          <w:lang w:val="en-US"/>
        </w:rPr>
        <w:t>UNIT 6</w:t>
      </w:r>
    </w:p>
    <w:p>
      <w:pPr>
        <w:pStyle w:val="Body"/>
        <w:jc w:val="center"/>
        <w:rPr>
          <w:sz w:val="44"/>
          <w:szCs w:val="44"/>
        </w:rPr>
      </w:pPr>
      <w:r>
        <w:rPr>
          <w:sz w:val="44"/>
          <w:szCs w:val="44"/>
          <w:rtl w:val="0"/>
          <w:lang w:val="en-US"/>
        </w:rPr>
        <w:t>ST GILES HOUSE</w:t>
      </w:r>
    </w:p>
    <w:p>
      <w:pPr>
        <w:pStyle w:val="Body"/>
        <w:jc w:val="center"/>
        <w:rPr>
          <w:sz w:val="44"/>
          <w:szCs w:val="44"/>
        </w:rPr>
      </w:pPr>
      <w:r>
        <w:rPr>
          <w:sz w:val="44"/>
          <w:szCs w:val="44"/>
          <w:rtl w:val="0"/>
          <w:lang w:val="en-US"/>
        </w:rPr>
        <w:t>RHOSNESNI LANE</w:t>
      </w:r>
    </w:p>
    <w:p>
      <w:pPr>
        <w:pStyle w:val="Body"/>
        <w:jc w:val="center"/>
        <w:rPr>
          <w:sz w:val="44"/>
          <w:szCs w:val="44"/>
        </w:rPr>
      </w:pPr>
      <w:r>
        <w:rPr>
          <w:sz w:val="44"/>
          <w:szCs w:val="44"/>
          <w:rtl w:val="0"/>
          <w:lang w:val="en-US"/>
        </w:rPr>
        <w:t>WREXHAM</w:t>
      </w:r>
    </w:p>
    <w:p>
      <w:pPr>
        <w:pStyle w:val="Body"/>
        <w:jc w:val="center"/>
        <w:rPr>
          <w:sz w:val="44"/>
          <w:szCs w:val="44"/>
        </w:rPr>
      </w:pPr>
      <w:r>
        <w:rPr>
          <w:sz w:val="44"/>
          <w:szCs w:val="44"/>
          <w:rtl w:val="0"/>
          <w:lang w:val="en-US"/>
        </w:rPr>
        <w:t>LL12 7NJ</w:t>
      </w:r>
    </w:p>
    <w:p>
      <w:pPr>
        <w:pStyle w:val="Body"/>
        <w:jc w:val="center"/>
        <w:rPr>
          <w:sz w:val="44"/>
          <w:szCs w:val="44"/>
        </w:rPr>
      </w:pPr>
    </w:p>
    <w:p>
      <w:pPr>
        <w:pStyle w:val="Body"/>
        <w:jc w:val="center"/>
        <w:rPr>
          <w:sz w:val="44"/>
          <w:szCs w:val="44"/>
        </w:rPr>
      </w:pPr>
      <w:r>
        <w:rPr>
          <w:sz w:val="44"/>
          <w:szCs w:val="44"/>
          <w:rtl w:val="0"/>
          <w:lang w:val="en-US"/>
        </w:rPr>
        <w:t xml:space="preserve">BY </w:t>
      </w:r>
    </w:p>
    <w:p>
      <w:pPr>
        <w:pStyle w:val="Body"/>
        <w:jc w:val="center"/>
        <w:rPr>
          <w:sz w:val="44"/>
          <w:szCs w:val="44"/>
        </w:rPr>
      </w:pPr>
    </w:p>
    <w:p>
      <w:pPr>
        <w:pStyle w:val="Body"/>
        <w:jc w:val="center"/>
        <w:rPr>
          <w:sz w:val="44"/>
          <w:szCs w:val="44"/>
        </w:rPr>
      </w:pPr>
      <w:r>
        <w:rPr>
          <w:sz w:val="44"/>
          <w:szCs w:val="44"/>
          <w:rtl w:val="0"/>
          <w:lang w:val="en-US"/>
        </w:rPr>
        <w:t>IAN STOCKDALE</w:t>
      </w:r>
    </w:p>
    <w:p>
      <w:pPr>
        <w:pStyle w:val="Body"/>
        <w:jc w:val="center"/>
        <w:rPr>
          <w:sz w:val="44"/>
          <w:szCs w:val="44"/>
        </w:rPr>
      </w:pPr>
      <w:r>
        <w:rPr>
          <w:sz w:val="44"/>
          <w:szCs w:val="44"/>
          <w:rtl w:val="0"/>
          <w:lang w:val="en-US"/>
        </w:rPr>
        <w:t>RIBA</w:t>
      </w:r>
    </w:p>
    <w:p>
      <w:pPr>
        <w:pStyle w:val="Body"/>
        <w:jc w:val="center"/>
        <w:rPr>
          <w:sz w:val="44"/>
          <w:szCs w:val="44"/>
        </w:rPr>
      </w:pPr>
      <w:r>
        <w:rPr>
          <w:sz w:val="44"/>
          <w:szCs w:val="44"/>
          <w:rtl w:val="0"/>
          <w:lang w:val="en-US"/>
        </w:rPr>
        <w:t>07725555715</w:t>
      </w:r>
    </w:p>
    <w:p>
      <w:pPr>
        <w:pStyle w:val="Body"/>
        <w:jc w:val="center"/>
      </w:pPr>
      <w:r>
        <w:rPr>
          <w:rFonts w:ascii="Arial Unicode MS" w:cs="Arial Unicode MS" w:hAnsi="Arial Unicode MS" w:eastAsia="Arial Unicode MS"/>
          <w:b w:val="0"/>
          <w:bCs w:val="0"/>
          <w:i w:val="0"/>
          <w:iCs w:val="0"/>
          <w:sz w:val="44"/>
          <w:szCs w:val="44"/>
        </w:rPr>
        <w:br w:type="page"/>
      </w:r>
    </w:p>
    <w:p>
      <w:pPr>
        <w:pStyle w:val="Body"/>
        <w:jc w:val="center"/>
        <w:rPr>
          <w:sz w:val="44"/>
          <w:szCs w:val="44"/>
        </w:rPr>
      </w:pPr>
      <w:r>
        <w:rPr>
          <w:sz w:val="44"/>
          <w:szCs w:val="44"/>
          <w:rtl w:val="0"/>
          <w:lang w:val="en-US"/>
        </w:rPr>
        <w:t>REASON FOR STATEMENT</w:t>
      </w:r>
    </w:p>
    <w:p>
      <w:pPr>
        <w:pStyle w:val="Body"/>
        <w:jc w:val="center"/>
        <w:rPr>
          <w:sz w:val="44"/>
          <w:szCs w:val="44"/>
        </w:rPr>
      </w:pPr>
    </w:p>
    <w:p>
      <w:pPr>
        <w:pStyle w:val="Body"/>
        <w:jc w:val="center"/>
        <w:rPr>
          <w:sz w:val="24"/>
          <w:szCs w:val="24"/>
        </w:rPr>
      </w:pPr>
      <w:r>
        <w:rPr>
          <w:sz w:val="24"/>
          <w:szCs w:val="24"/>
          <w:rtl w:val="0"/>
          <w:lang w:val="en-US"/>
        </w:rPr>
        <w:t>UNIT 6 IS PART OF A CONVERTED GRADE 2 LISTED BUILDING</w:t>
      </w:r>
    </w:p>
    <w:p>
      <w:pPr>
        <w:pStyle w:val="Body"/>
        <w:jc w:val="center"/>
        <w:rPr>
          <w:sz w:val="24"/>
          <w:szCs w:val="24"/>
        </w:rPr>
      </w:pPr>
      <w:r>
        <w:rPr>
          <w:sz w:val="24"/>
          <w:szCs w:val="24"/>
          <w:rtl w:val="0"/>
          <w:lang w:val="en-US"/>
        </w:rPr>
        <w:t>WHICH IS CONSIDERED TO BE THE FIRST BESPOKE CHILDREN</w:t>
      </w:r>
      <w:r>
        <w:rPr>
          <w:sz w:val="24"/>
          <w:szCs w:val="24"/>
          <w:rtl w:val="0"/>
          <w:lang w:val="en-US"/>
        </w:rPr>
        <w:t>’</w:t>
      </w:r>
      <w:r>
        <w:rPr>
          <w:sz w:val="24"/>
          <w:szCs w:val="24"/>
          <w:rtl w:val="0"/>
          <w:lang w:val="en-US"/>
        </w:rPr>
        <w:t>S HOME IN WALES.</w:t>
      </w:r>
    </w:p>
    <w:p>
      <w:pPr>
        <w:pStyle w:val="Body"/>
        <w:jc w:val="center"/>
        <w:rPr>
          <w:sz w:val="24"/>
          <w:szCs w:val="24"/>
        </w:rPr>
      </w:pPr>
    </w:p>
    <w:p>
      <w:pPr>
        <w:pStyle w:val="Body"/>
        <w:jc w:val="center"/>
        <w:rPr>
          <w:sz w:val="24"/>
          <w:szCs w:val="24"/>
        </w:rPr>
      </w:pPr>
      <w:r>
        <w:rPr>
          <w:sz w:val="24"/>
          <w:szCs w:val="24"/>
          <w:rtl w:val="0"/>
          <w:lang w:val="en-US"/>
        </w:rPr>
        <w:t>THE PROPOSAL IS TO RECONFIGURE THE INTERIOR LAYOUT OF THE LOUNGE AREA TO NUMBER 6 BY RESTORING IT BACK TO IT</w:t>
      </w:r>
      <w:r>
        <w:rPr>
          <w:sz w:val="24"/>
          <w:szCs w:val="24"/>
          <w:rtl w:val="0"/>
          <w:lang w:val="en-US"/>
        </w:rPr>
        <w:t>’</w:t>
      </w:r>
      <w:r>
        <w:rPr>
          <w:sz w:val="24"/>
          <w:szCs w:val="24"/>
          <w:rtl w:val="0"/>
          <w:lang w:val="en-US"/>
        </w:rPr>
        <w:t>S ORIGINAL LAYOUT AND PROFILE AS A FORMER SCHOOL ROOM/CHAPEL.</w:t>
      </w:r>
    </w:p>
    <w:p>
      <w:pPr>
        <w:pStyle w:val="Body"/>
        <w:jc w:val="center"/>
        <w:rPr>
          <w:sz w:val="24"/>
          <w:szCs w:val="24"/>
        </w:rPr>
      </w:pPr>
      <w:r>
        <w:rPr>
          <w:sz w:val="24"/>
          <w:szCs w:val="24"/>
          <w:rtl w:val="0"/>
          <w:lang w:val="en-US"/>
        </w:rPr>
        <w:t>THIS WILL ALLOW US TO REPLACE THE WINDOWS TO THE FRONT ELEVATION ONTO RHOSNESNI LANE BACK TO THERE ORIGINAL CONFIGURATION.</w:t>
      </w:r>
    </w:p>
    <w:p>
      <w:pPr>
        <w:pStyle w:val="Body"/>
        <w:jc w:val="center"/>
        <w:rPr>
          <w:sz w:val="24"/>
          <w:szCs w:val="24"/>
        </w:rPr>
      </w:pPr>
    </w:p>
    <w:p>
      <w:pPr>
        <w:pStyle w:val="Body"/>
        <w:jc w:val="center"/>
        <w:rPr>
          <w:sz w:val="24"/>
          <w:szCs w:val="24"/>
        </w:rPr>
      </w:pPr>
      <w:r>
        <w:rPr>
          <w:sz w:val="24"/>
          <w:szCs w:val="24"/>
          <w:rtl w:val="0"/>
          <w:lang w:val="en-US"/>
        </w:rPr>
        <w:t>THIS MOVE WOULD RESTORE THE SYMMETRY OF THE FRONT ELEVATION WHICH WAS ADJUSTED IN THE ORIGINAL CONVERSION OF THE PROPERTY SOME YEARS AGO.</w:t>
      </w:r>
    </w:p>
    <w:p>
      <w:pPr>
        <w:pStyle w:val="Body"/>
        <w:jc w:val="center"/>
        <w:rPr>
          <w:sz w:val="24"/>
          <w:szCs w:val="24"/>
        </w:rPr>
      </w:pPr>
    </w:p>
    <w:p>
      <w:pPr>
        <w:pStyle w:val="Body"/>
        <w:jc w:val="center"/>
        <w:rPr>
          <w:sz w:val="24"/>
          <w:szCs w:val="24"/>
        </w:rPr>
      </w:pPr>
      <w:r>
        <w:rPr>
          <w:sz w:val="24"/>
          <w:szCs w:val="24"/>
          <w:rtl w:val="0"/>
          <w:lang w:val="en-US"/>
        </w:rPr>
        <w:t>TO ASSIST ATTACHED ARE PHOTOGRAPHS OF THE EXISTING WINDOWS AND A PHOTOGRAPH OF THE ORIGINAL WINDOW STYLE WHICH IS FOUND ON THE OTHER GABLE WING OF THE BUILDING.</w:t>
      </w:r>
    </w:p>
    <w:p>
      <w:pPr>
        <w:pStyle w:val="Body"/>
        <w:jc w:val="center"/>
        <w:rPr>
          <w:sz w:val="24"/>
          <w:szCs w:val="24"/>
        </w:rPr>
      </w:pPr>
    </w:p>
    <w:p>
      <w:pPr>
        <w:pStyle w:val="Body"/>
        <w:jc w:val="center"/>
        <w:rPr>
          <w:sz w:val="24"/>
          <w:szCs w:val="24"/>
        </w:rPr>
      </w:pPr>
      <w:r>
        <w:rPr>
          <w:sz w:val="24"/>
          <w:szCs w:val="24"/>
          <w:rtl w:val="0"/>
          <w:lang w:val="en-US"/>
        </w:rPr>
        <w:t>THIS AMENDMENT WOULD HAVE POSITIVE IMPACT ON THE APPEARANCE OF THE PROPERTY WHICH MAY NOT BE OBVIOUS TO THE PUBLIC IN GENERAL BUT WOULD RESTORE THIS ELEMENT OF THE ORIGINAL FACADE TO IT</w:t>
      </w:r>
      <w:r>
        <w:rPr>
          <w:sz w:val="24"/>
          <w:szCs w:val="24"/>
          <w:rtl w:val="0"/>
          <w:lang w:val="en-US"/>
        </w:rPr>
        <w:t>’</w:t>
      </w:r>
      <w:r>
        <w:rPr>
          <w:sz w:val="24"/>
          <w:szCs w:val="24"/>
          <w:rtl w:val="0"/>
          <w:lang w:val="en-US"/>
        </w:rPr>
        <w:t>S ORIGINAL STATUS AND REBALANCE THE MAIN ELEVATION TO RHOSNESNI LANE.</w:t>
      </w:r>
    </w:p>
    <w:p>
      <w:pPr>
        <w:pStyle w:val="Body"/>
        <w:jc w:val="center"/>
        <w:rPr>
          <w:sz w:val="24"/>
          <w:szCs w:val="24"/>
        </w:rPr>
      </w:pPr>
    </w:p>
    <w:p>
      <w:pPr>
        <w:pStyle w:val="Body"/>
        <w:jc w:val="center"/>
        <w:rPr>
          <w:sz w:val="24"/>
          <w:szCs w:val="24"/>
        </w:rPr>
      </w:pPr>
      <w:r>
        <w:rPr>
          <w:sz w:val="24"/>
          <w:szCs w:val="24"/>
          <w:rtl w:val="0"/>
          <w:lang w:val="en-US"/>
        </w:rPr>
        <w:t>THE NEW WINDOWS WILL BE A REPLICA IN PROFILE AND SIZE OF THE ORIGINALS AND A SPECIALIST MANUFACTURER IS TO BE APPOINTED TO MEASURE UP, DETAIL, SUPPLY AND FIT.</w:t>
      </w:r>
    </w:p>
    <w:p>
      <w:pPr>
        <w:pStyle w:val="Body"/>
        <w:jc w:val="center"/>
        <w:rPr>
          <w:sz w:val="24"/>
          <w:szCs w:val="24"/>
        </w:rPr>
      </w:pPr>
    </w:p>
    <w:p>
      <w:pPr>
        <w:pStyle w:val="Body"/>
        <w:jc w:val="center"/>
        <w:rPr>
          <w:sz w:val="24"/>
          <w:szCs w:val="24"/>
        </w:rPr>
      </w:pPr>
      <w:r>
        <w:rPr>
          <w:sz w:val="24"/>
          <w:szCs w:val="24"/>
          <w:rtl w:val="0"/>
          <w:lang w:val="en-US"/>
        </w:rPr>
        <w:t>WE BELIEVE THE AMENDMENTS PROPOSED WILL BE ACCEPTABLE AND BENEFIT THE PROPERTY AS A WHOLE, RESTORING IT BACK TO IT</w:t>
      </w:r>
      <w:r>
        <w:rPr>
          <w:sz w:val="24"/>
          <w:szCs w:val="24"/>
          <w:rtl w:val="0"/>
          <w:lang w:val="en-US"/>
        </w:rPr>
        <w:t>’</w:t>
      </w:r>
      <w:r>
        <w:rPr>
          <w:sz w:val="24"/>
          <w:szCs w:val="24"/>
          <w:rtl w:val="0"/>
          <w:lang w:val="en-US"/>
        </w:rPr>
        <w:t>S ORIGINAL DESIGN.</w:t>
      </w:r>
    </w:p>
    <w:p>
      <w:pPr>
        <w:pStyle w:val="Body"/>
        <w:jc w:val="center"/>
        <w:rPr>
          <w:sz w:val="24"/>
          <w:szCs w:val="24"/>
        </w:rPr>
      </w:pPr>
    </w:p>
    <w:p>
      <w:pPr>
        <w:pStyle w:val="Body"/>
        <w:jc w:val="center"/>
        <w:rPr>
          <w:sz w:val="24"/>
          <w:szCs w:val="24"/>
        </w:rPr>
      </w:pPr>
      <w:r>
        <w:rPr>
          <w:sz w:val="24"/>
          <w:szCs w:val="24"/>
        </w:rP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margin">
                  <wp:posOffset>545428</wp:posOffset>
                </wp:positionH>
                <wp:positionV relativeFrom="line">
                  <wp:posOffset>281903</wp:posOffset>
                </wp:positionV>
                <wp:extent cx="5029200" cy="3767480"/>
                <wp:effectExtent l="0" t="0" r="0" b="0"/>
                <wp:wrapTopAndBottom distT="152400" distB="152400"/>
                <wp:docPr id="1073741827" name="officeArt object" descr="Image Gallery"/>
                <wp:cNvGraphicFramePr/>
                <a:graphic xmlns:a="http://schemas.openxmlformats.org/drawingml/2006/main">
                  <a:graphicData uri="http://schemas.microsoft.com/office/word/2010/wordprocessingGroup">
                    <wpg:wgp>
                      <wpg:cNvGrpSpPr/>
                      <wpg:grpSpPr>
                        <a:xfrm>
                          <a:off x="0" y="0"/>
                          <a:ext cx="5029200" cy="3767480"/>
                          <a:chOff x="0" y="0"/>
                          <a:chExt cx="5029200" cy="3767479"/>
                        </a:xfrm>
                      </wpg:grpSpPr>
                      <pic:pic xmlns:pic="http://schemas.openxmlformats.org/drawingml/2006/picture">
                        <pic:nvPicPr>
                          <pic:cNvPr id="1073741825" name="Image" descr="Image"/>
                          <pic:cNvPicPr>
                            <a:picLocks noChangeAspect="1"/>
                          </pic:cNvPicPr>
                        </pic:nvPicPr>
                        <pic:blipFill>
                          <a:blip r:embed="rId4">
                            <a:extLst/>
                          </a:blip>
                          <a:srcRect l="0" t="25000" r="0" b="25000"/>
                          <a:stretch>
                            <a:fillRect/>
                          </a:stretch>
                        </pic:blipFill>
                        <pic:spPr>
                          <a:xfrm>
                            <a:off x="0" y="0"/>
                            <a:ext cx="5029200" cy="3352800"/>
                          </a:xfrm>
                          <a:prstGeom prst="rect">
                            <a:avLst/>
                          </a:prstGeom>
                          <a:ln w="12700" cap="flat">
                            <a:noFill/>
                            <a:miter lim="400000"/>
                          </a:ln>
                          <a:effectLst/>
                        </pic:spPr>
                      </pic:pic>
                      <wps:wsp>
                        <wps:cNvPr id="1073741826" name="Caption"/>
                        <wps:cNvSpPr/>
                        <wps:spPr>
                          <a:xfrm>
                            <a:off x="0" y="3429000"/>
                            <a:ext cx="5029200" cy="338480"/>
                          </a:xfrm>
                          <a:prstGeom prst="rect">
                            <a:avLst/>
                          </a:prstGeom>
                          <a:noFill/>
                          <a:ln w="12700" cap="flat">
                            <a:noFill/>
                            <a:miter lim="400000"/>
                          </a:ln>
                          <a:effectLst/>
                        </wps:spPr>
                        <wps:txbx>
                          <w:txbxContent>
                            <w:p>
                              <w:pPr>
                                <w:pStyle w:val="Object Caption"/>
                                <w:bidi w:val="0"/>
                              </w:pPr>
                              <w:r>
                                <w:rPr>
                                  <w:rtl w:val="0"/>
                                </w:rPr>
                                <w:t>Caption</w:t>
                              </w:r>
                            </w:p>
                          </w:txbxContent>
                        </wps:txbx>
                        <wps:bodyPr wrap="square" lIns="76200" tIns="76200" rIns="76200" bIns="76200" numCol="1" anchor="t">
                          <a:noAutofit/>
                        </wps:bodyPr>
                      </wps:wsp>
                    </wpg:wgp>
                  </a:graphicData>
                </a:graphic>
              </wp:anchor>
            </w:drawing>
          </mc:Choice>
          <mc:Fallback>
            <w:pict>
              <v:group id="_x0000_s1026" style="visibility:visible;position:absolute;margin-left:42.9pt;margin-top:22.2pt;width:396.0pt;height:296.7pt;z-index:251659264;mso-position-horizontal:absolute;mso-position-horizontal-relative:margin;mso-position-vertical:absolute;mso-position-vertical-relative:line;mso-wrap-distance-left:12.0pt;mso-wrap-distance-top:12.0pt;mso-wrap-distance-right:12.0pt;mso-wrap-distance-bottom:12.0pt;" coordorigin="0,0" coordsize="5029200,3767479">
                <w10:wrap type="topAndBottom" side="bothSides" anchorx="margin"/>
                <v:shape id="_x0000_s1027" type="#_x0000_t75" style="position:absolute;left:0;top:0;width:5029200;height:3352800;">
                  <v:imagedata r:id="rId4" o:title="Image-4.jpeg" croptop="25.0%" cropbottom="25.0%"/>
                </v:shape>
                <v:rect id="_x0000_s1028" style="position:absolute;left:0;top:3429000;width:5029200;height:338479;">
                  <v:fill on="f"/>
                  <v:stroke on="f" weight="1.0pt" dashstyle="solid" endcap="flat" miterlimit="400.0%" joinstyle="miter" linestyle="single" startarrow="none" startarrowwidth="medium" startarrowlength="medium" endarrow="none" endarrowwidth="medium" endarrowlength="medium"/>
                  <v:textbox>
                    <w:txbxContent>
                      <w:p>
                        <w:pPr>
                          <w:pStyle w:val="Object Caption"/>
                          <w:bidi w:val="0"/>
                        </w:pPr>
                        <w:r>
                          <w:rPr>
                            <w:rtl w:val="0"/>
                          </w:rPr>
                          <w:t>Caption</w:t>
                        </w:r>
                      </w:p>
                    </w:txbxContent>
                  </v:textbox>
                </v:rect>
              </v:group>
            </w:pict>
          </mc:Fallback>
        </mc:AlternateContent>
      </w:r>
    </w:p>
    <w:p>
      <w:pPr>
        <w:pStyle w:val="Body"/>
        <w:jc w:val="center"/>
        <w:rPr>
          <w:sz w:val="24"/>
          <w:szCs w:val="24"/>
        </w:rPr>
      </w:pPr>
    </w:p>
    <w:p>
      <w:pPr>
        <w:pStyle w:val="Body"/>
        <w:jc w:val="center"/>
        <w:rPr>
          <w:sz w:val="24"/>
          <w:szCs w:val="24"/>
        </w:rPr>
      </w:pPr>
      <w:r>
        <w:rPr>
          <w:sz w:val="24"/>
          <w:szCs w:val="24"/>
          <w:rtl w:val="0"/>
          <w:lang w:val="en-US"/>
        </w:rPr>
        <w:t xml:space="preserve">PREPARED BY </w:t>
      </w:r>
    </w:p>
    <w:p>
      <w:pPr>
        <w:pStyle w:val="Body"/>
        <w:jc w:val="center"/>
        <w:rPr>
          <w:sz w:val="24"/>
          <w:szCs w:val="24"/>
        </w:rPr>
      </w:pPr>
      <w:r>
        <w:rPr>
          <w:sz w:val="24"/>
          <w:szCs w:val="24"/>
          <w:rtl w:val="0"/>
          <w:lang w:val="en-US"/>
        </w:rPr>
        <w:t>IAN STOCKDALE</w:t>
      </w:r>
    </w:p>
    <w:p>
      <w:pPr>
        <w:pStyle w:val="Body"/>
        <w:jc w:val="center"/>
        <w:rPr>
          <w:sz w:val="24"/>
          <w:szCs w:val="24"/>
        </w:rPr>
      </w:pPr>
      <w:r>
        <w:rPr>
          <w:sz w:val="24"/>
          <w:szCs w:val="24"/>
          <w:rtl w:val="0"/>
          <w:lang w:val="en-US"/>
        </w:rPr>
        <w:t>RIBA</w:t>
      </w:r>
    </w:p>
    <w:p>
      <w:pPr>
        <w:pStyle w:val="Body"/>
        <w:jc w:val="center"/>
        <w:rPr>
          <w:sz w:val="24"/>
          <w:szCs w:val="24"/>
        </w:rPr>
      </w:pPr>
    </w:p>
    <w:p>
      <w:pPr>
        <w:pStyle w:val="Body"/>
        <w:jc w:val="center"/>
        <w:rPr>
          <w:sz w:val="24"/>
          <w:szCs w:val="24"/>
        </w:rPr>
      </w:pPr>
      <w:r>
        <w:rPr>
          <w:sz w:val="24"/>
          <w:szCs w:val="24"/>
          <w:rtl w:val="0"/>
          <w:lang w:val="en-US"/>
        </w:rPr>
        <w:t>2/11/2022</w:t>
      </w:r>
    </w:p>
    <w:p>
      <w:pPr>
        <w:pStyle w:val="Body"/>
        <w:jc w:val="center"/>
        <w:rPr>
          <w:sz w:val="24"/>
          <w:szCs w:val="24"/>
        </w:rPr>
      </w:pPr>
    </w:p>
    <w:p>
      <w:pPr>
        <w:pStyle w:val="Body"/>
        <w:jc w:val="center"/>
      </w:pPr>
      <w:r>
        <w:rPr>
          <w:sz w:val="24"/>
          <w:szCs w:val="24"/>
        </w:rPr>
        <w:br w:type="textWrapping"/>
      </w:r>
      <w:r>
        <w:rPr>
          <w:sz w:val="24"/>
          <w:szCs w:val="24"/>
        </w:rPr>
        <w:br w:type="page"/>
      </w:r>
    </w:p>
    <w:p>
      <w:pPr>
        <w:pStyle w:val="Body"/>
        <w:jc w:val="center"/>
      </w:pPr>
      <w:r>
        <w:drawing xmlns:a="http://schemas.openxmlformats.org/drawingml/2006/main">
          <wp:anchor distT="152400" distB="152400" distL="152400" distR="152400" simplePos="0" relativeHeight="251660288" behindDoc="0" locked="0" layoutInCell="1" allowOverlap="1">
            <wp:simplePos x="0" y="0"/>
            <wp:positionH relativeFrom="page">
              <wp:posOffset>2138719</wp:posOffset>
            </wp:positionH>
            <wp:positionV relativeFrom="page">
              <wp:posOffset>4571057</wp:posOffset>
            </wp:positionV>
            <wp:extent cx="4590043" cy="6120057"/>
            <wp:effectExtent l="0" t="0" r="0" b="0"/>
            <wp:wrapTopAndBottom distT="152400" distB="152400"/>
            <wp:docPr id="1073741828" name="officeArt object" descr="Image"/>
            <wp:cNvGraphicFramePr/>
            <a:graphic xmlns:a="http://schemas.openxmlformats.org/drawingml/2006/main">
              <a:graphicData uri="http://schemas.openxmlformats.org/drawingml/2006/picture">
                <pic:pic xmlns:pic="http://schemas.openxmlformats.org/drawingml/2006/picture">
                  <pic:nvPicPr>
                    <pic:cNvPr id="1073741828" name="Image" descr="Image"/>
                    <pic:cNvPicPr>
                      <a:picLocks noChangeAspect="1"/>
                    </pic:cNvPicPr>
                  </pic:nvPicPr>
                  <pic:blipFill>
                    <a:blip r:embed="rId5">
                      <a:extLst/>
                    </a:blip>
                    <a:stretch>
                      <a:fillRect/>
                    </a:stretch>
                  </pic:blipFill>
                  <pic:spPr>
                    <a:xfrm>
                      <a:off x="0" y="0"/>
                      <a:ext cx="4590043" cy="6120057"/>
                    </a:xfrm>
                    <a:prstGeom prst="rect">
                      <a:avLst/>
                    </a:prstGeom>
                    <a:ln w="12700" cap="flat">
                      <a:noFill/>
                      <a:miter lim="400000"/>
                    </a:ln>
                    <a:effectLst/>
                  </pic:spPr>
                </pic:pic>
              </a:graphicData>
            </a:graphic>
          </wp:anchor>
        </w:drawing>
      </w:r>
    </w:p>
    <w:sectPr>
      <w:headerReference w:type="default" r:id="rId6"/>
      <w:footerReference w:type="default" r:id="rId7"/>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Neue Ligh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paragraph" w:styleId="Object Caption">
    <w:name w:val="Object Caption"/>
    <w:next w:val="Object Caption"/>
    <w:pPr>
      <w:keepNext w:val="0"/>
      <w:keepLines w:val="0"/>
      <w:pageBreakBefore w:val="0"/>
      <w:widowControl w:val="1"/>
      <w:shd w:val="clear" w:color="auto" w:fill="auto"/>
      <w:suppressAutoHyphens w:val="0"/>
      <w:bidi w:val="0"/>
      <w:spacing w:before="0" w:after="0" w:line="240" w:lineRule="auto"/>
      <w:ind w:left="0" w:right="0" w:firstLine="0"/>
      <w:jc w:val="center"/>
      <w:outlineLvl w:val="9"/>
    </w:pPr>
    <w:rPr>
      <w:rFonts w:ascii="Helvetica Neue Light" w:cs="Arial Unicode MS" w:hAnsi="Helvetica Neue Light"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