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spacing w:after="100" w:line="240" w:lineRule="atLeast"/>
        <w:jc w:val="center"/>
        <w:rPr>
          <w:rFonts w:ascii="Arial" w:cs="Arial" w:hAnsi="Arial" w:eastAsia="Arial"/>
          <w:b w:val="1"/>
          <w:bCs w:val="1"/>
          <w:outline w:val="0"/>
          <w:color w:val="000000"/>
          <w:sz w:val="32"/>
          <w:szCs w:val="32"/>
          <w:u w:color="00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z w:val="32"/>
          <w:szCs w:val="3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Wrexham County Borough Council Planning Committee Briefing Document</w:t>
      </w:r>
    </w:p>
    <w:p>
      <w:pPr>
        <w:pStyle w:val="Body A"/>
        <w:spacing w:after="100" w:line="240" w:lineRule="atLeast"/>
        <w:jc w:val="center"/>
        <w:rPr>
          <w:rFonts w:ascii="Arial" w:cs="Arial" w:hAnsi="Arial" w:eastAsia="Arial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 A"/>
        <w:spacing w:after="100" w:line="240" w:lineRule="atLeast"/>
        <w:jc w:val="center"/>
        <w:rPr>
          <w:rFonts w:ascii="Arial" w:cs="Arial" w:hAnsi="Arial" w:eastAsia="Arial"/>
          <w:b w:val="1"/>
          <w:bCs w:val="1"/>
          <w:outline w:val="0"/>
          <w:color w:val="000000"/>
          <w:sz w:val="32"/>
          <w:szCs w:val="32"/>
          <w:u w:color="00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z w:val="32"/>
          <w:szCs w:val="3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Hwb Yr Orsedd</w:t>
      </w:r>
      <w:r>
        <w:rPr>
          <w:rFonts w:ascii="Arial" w:hAnsi="Arial"/>
          <w:b w:val="1"/>
          <w:bCs w:val="1"/>
          <w:outline w:val="0"/>
          <w:color w:val="000000"/>
          <w:sz w:val="32"/>
          <w:szCs w:val="3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- </w:t>
      </w:r>
      <w:r>
        <w:rPr>
          <w:rFonts w:ascii="Arial" w:hAnsi="Arial"/>
          <w:b w:val="1"/>
          <w:bCs w:val="1"/>
          <w:outline w:val="0"/>
          <w:color w:val="000000"/>
          <w:sz w:val="32"/>
          <w:szCs w:val="3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P/2022/0008 and 009</w:t>
      </w:r>
    </w:p>
    <w:p>
      <w:pPr>
        <w:pStyle w:val="Body A"/>
        <w:spacing w:after="100" w:line="240" w:lineRule="atLeast"/>
        <w:jc w:val="center"/>
        <w:rPr>
          <w:rFonts w:ascii="Arial" w:cs="Arial" w:hAnsi="Arial" w:eastAsia="Arial"/>
          <w:b w:val="1"/>
          <w:bCs w:val="1"/>
          <w:outline w:val="0"/>
          <w:color w:val="000000"/>
          <w:sz w:val="28"/>
          <w:szCs w:val="28"/>
          <w:u w:color="00000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Background</w:t>
      </w:r>
      <w:r>
        <w:rPr>
          <w:rFonts w:ascii="Arial" w:cs="Arial" w:hAnsi="Arial" w:eastAsia="Arial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-6350</wp:posOffset>
            </wp:positionH>
            <wp:positionV relativeFrom="line">
              <wp:posOffset>266700</wp:posOffset>
            </wp:positionV>
            <wp:extent cx="5972810" cy="3351204"/>
            <wp:effectExtent l="0" t="0" r="0" b="0"/>
            <wp:wrapThrough wrapText="bothSides" distL="152400" distR="152400">
              <wp:wrapPolygon edited="1">
                <wp:start x="0" y="0"/>
                <wp:lineTo x="21621" y="0"/>
                <wp:lineTo x="21621" y="21617"/>
                <wp:lineTo x="0" y="21617"/>
                <wp:lineTo x="0" y="0"/>
              </wp:wrapPolygon>
            </wp:wrapThrough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35120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b w:val="1"/>
          <w:bCs w:val="1"/>
          <w:outline w:val="0"/>
          <w:color w:val="000000"/>
          <w:sz w:val="28"/>
          <w:szCs w:val="28"/>
          <w:u w:color="00000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Body"/>
        <w:shd w:val="clear" w:color="auto" w:fill="ffffff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shd w:val="clear" w:color="auto" w:fill="ffffff"/>
          <w:rtl w:val="0"/>
          <w:lang w:val="en-US"/>
        </w:rPr>
        <w:t xml:space="preserve">What is </w:t>
      </w:r>
      <w:r>
        <w:rPr>
          <w:rFonts w:ascii="Arial" w:hAnsi="Arial"/>
          <w:b w:val="1"/>
          <w:bCs w:val="1"/>
          <w:sz w:val="28"/>
          <w:szCs w:val="28"/>
          <w:shd w:val="clear" w:color="auto" w:fill="ffffff"/>
          <w:rtl w:val="0"/>
          <w:lang w:val="en-US"/>
        </w:rPr>
        <w:t>Hwb</w:t>
      </w:r>
      <w:r>
        <w:rPr>
          <w:rFonts w:ascii="Arial" w:hAnsi="Arial"/>
          <w:b w:val="1"/>
          <w:bCs w:val="1"/>
          <w:sz w:val="28"/>
          <w:szCs w:val="28"/>
          <w:shd w:val="clear" w:color="auto" w:fill="ffffff"/>
          <w:rtl w:val="0"/>
          <w:lang w:val="zh-TW" w:eastAsia="zh-TW"/>
        </w:rPr>
        <w:t xml:space="preserve"> Yr Orsedd?</w:t>
      </w:r>
    </w:p>
    <w:p>
      <w:pPr>
        <w:pStyle w:val="Body"/>
        <w:shd w:val="clear" w:color="auto" w:fill="ffffff"/>
        <w:spacing w:before="105"/>
        <w:rPr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/>
          <w:sz w:val="28"/>
          <w:szCs w:val="28"/>
          <w:shd w:val="clear" w:color="auto" w:fill="ffffff"/>
          <w:rtl w:val="0"/>
          <w:lang w:val="en-US"/>
        </w:rPr>
        <w:t xml:space="preserve">In brief this is a project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en-US"/>
        </w:rPr>
        <w:t xml:space="preserve">set up by Rossett Community Council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en-US"/>
        </w:rPr>
        <w:t xml:space="preserve">to redevelop the disused public toilets in Rossett Park to create a community hub. </w:t>
      </w:r>
    </w:p>
    <w:p>
      <w:pPr>
        <w:pStyle w:val="Body"/>
        <w:shd w:val="clear" w:color="auto" w:fill="ffffff"/>
        <w:spacing w:before="105"/>
        <w:rPr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/>
          <w:sz w:val="28"/>
          <w:szCs w:val="28"/>
          <w:shd w:val="clear" w:color="auto" w:fill="ffffff"/>
          <w:rtl w:val="0"/>
          <w:lang w:val="en-US"/>
        </w:rPr>
        <w:t>A "not for profit" company, called Hwb Yr Orsedd Ltd (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en-US"/>
        </w:rPr>
        <w:t>HYOL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en-US"/>
        </w:rPr>
        <w:t>), has been established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en-US"/>
        </w:rPr>
        <w:t xml:space="preserve">. The company board is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en-US"/>
        </w:rPr>
        <w:t xml:space="preserve">a group of local volunteers,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en-US"/>
        </w:rPr>
        <w:t>who are working with Rossett Community Council and the wider community t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en-US"/>
        </w:rPr>
        <w:t xml:space="preserve">o develop the hub which will provide a shared space enabling local people to undertake various activities. </w:t>
      </w:r>
    </w:p>
    <w:p>
      <w:pPr>
        <w:pStyle w:val="Body"/>
        <w:shd w:val="clear" w:color="auto" w:fill="ffffff"/>
        <w:spacing w:before="105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shd w:val="clear" w:color="auto" w:fill="ffffff"/>
          <w:rtl w:val="0"/>
          <w:lang w:val="en-US"/>
        </w:rPr>
        <w:t>Social Business Wales have provided invaluable advice and support from the outset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en-US"/>
        </w:rPr>
        <w:t xml:space="preserve"> of the project.</w:t>
      </w: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b w:val="1"/>
          <w:bCs w:val="1"/>
          <w:outline w:val="0"/>
          <w:color w:val="000000"/>
          <w:sz w:val="28"/>
          <w:szCs w:val="28"/>
          <w:u w:color="00000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How long has the toilet block remained out of daily use and why?</w:t>
      </w: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It is 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approximately 6 years since the 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>toilets were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 open daily. The 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>facilities were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 subject to misuse which added to the cost of upkeep and made continued use unsustainable.  Obviously it is intended that the new Hwb will have toilets open to the public.</w:t>
      </w: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sz w:val="28"/>
          <w:szCs w:val="28"/>
          <w:u w:color="ff0000"/>
          <w14:textFill>
            <w14:solidFill>
              <w14:srgbClr w14:val="000000"/>
            </w14:solidFill>
          </w14:textFill>
        </w:rPr>
      </w:pP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b w:val="1"/>
          <w:bCs w:val="1"/>
          <w:outline w:val="0"/>
          <w:color w:val="000000"/>
          <w:sz w:val="28"/>
          <w:szCs w:val="28"/>
          <w:u w:color="76bb4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Is there a need/demand for a Hub? </w:t>
      </w: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sz w:val="28"/>
          <w:szCs w:val="28"/>
          <w:u w:color="ff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There was a public consultation between March </w:t>
      </w:r>
      <w:r>
        <w:rPr>
          <w:rFonts w:ascii="Arial" w:hAnsi="Arial" w:hint="default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>May 2018. The outcome was a high level of support for the council</w:t>
      </w:r>
      <w:r>
        <w:rPr>
          <w:rFonts w:ascii="Arial" w:hAnsi="Arial" w:hint="default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s vision for the Hwb. </w:t>
      </w: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sz w:val="28"/>
          <w:szCs w:val="28"/>
          <w:u w:color="ff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>In December 2021 a consultation event was held in the village attended by around 100 people. The response received at the event was overwhelmingly in support of the Hwb.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sz w:val="28"/>
          <w:szCs w:val="28"/>
          <w:u w:color="ff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>Rossett Community Council employ a Community Agent who works with various groups in the community, particularly the elderly, she has clearly identified a need and demand for such a facility.</w:t>
      </w: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sz w:val="28"/>
          <w:szCs w:val="28"/>
          <w:u w:color="ff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>A petition in support of the project with over 200 signatories was submitted with the application and we are also aware a significant number of comments were submitted by the public in support of the application.</w:t>
      </w: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sz w:val="28"/>
          <w:szCs w:val="28"/>
          <w:u w:color="ff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The business community have also indicated their support for the project. </w:t>
      </w: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sz w:val="28"/>
          <w:szCs w:val="28"/>
          <w:u w:color="ff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>Both our MP and MS have met the project team on site and pledged their full support for the proposals.</w:t>
      </w: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sz w:val="28"/>
          <w:szCs w:val="28"/>
          <w:u w:color="ff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>Provided we can secure the funding this offers an unmissable opportunity to enhance the park and the community as a whole.</w:t>
      </w: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sz w:val="28"/>
          <w:szCs w:val="28"/>
          <w:u w:color="ff0000"/>
          <w14:textFill>
            <w14:solidFill>
              <w14:srgbClr w14:val="000000"/>
            </w14:solidFill>
          </w14:textFill>
        </w:rPr>
      </w:pP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sz w:val="28"/>
          <w:szCs w:val="28"/>
          <w:u w:color="ff0000"/>
          <w14:textFill>
            <w14:solidFill>
              <w14:srgbClr w14:val="000000"/>
            </w14:solidFill>
          </w14:textFill>
        </w:rPr>
      </w:pP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b w:val="1"/>
          <w:bCs w:val="1"/>
          <w:i w:val="1"/>
          <w:iCs w:val="1"/>
          <w:outline w:val="0"/>
          <w:color w:val="000000"/>
          <w:sz w:val="28"/>
          <w:szCs w:val="28"/>
          <w:u w:color="ff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i w:val="1"/>
          <w:iCs w:val="1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>The Project</w:t>
      </w: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b w:val="1"/>
          <w:bCs w:val="1"/>
          <w:outline w:val="0"/>
          <w:color w:val="000000"/>
          <w:sz w:val="28"/>
          <w:szCs w:val="28"/>
          <w:u w:color="ff0000"/>
          <w14:textFill>
            <w14:solidFill>
              <w14:srgbClr w14:val="000000"/>
            </w14:solidFill>
          </w14:textFill>
        </w:rPr>
      </w:pP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What kind of activities would be held at the Hub? </w:t>
      </w: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sz w:val="28"/>
          <w:szCs w:val="28"/>
          <w:u w:color="ff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>The whole ethos of the Hwb is to provide a resource for the local community which is currently absent from any one site in the village. The vision for the Hwb is that it will be:</w:t>
      </w: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sz w:val="28"/>
          <w:szCs w:val="28"/>
          <w:u w:color="ff0000"/>
          <w14:textFill>
            <w14:solidFill>
              <w14:srgbClr w14:val="000000"/>
            </w14:solidFill>
          </w14:textFill>
        </w:rPr>
      </w:pPr>
    </w:p>
    <w:p>
      <w:pPr>
        <w:pStyle w:val="Body"/>
        <w:numPr>
          <w:ilvl w:val="0"/>
          <w:numId w:val="2"/>
        </w:numPr>
        <w:shd w:val="clear" w:color="auto" w:fill="ffffff"/>
        <w:bidi w:val="0"/>
        <w:spacing w:before="105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shd w:val="clear" w:color="auto" w:fill="ffffff"/>
          <w:rtl w:val="0"/>
          <w:lang w:val="en-US"/>
        </w:rPr>
        <w:t xml:space="preserve">A shared community space for groups of different ages and interests </w:t>
      </w:r>
      <w:r>
        <w:rPr>
          <w:rFonts w:ascii="Arial" w:cs="Arial" w:hAnsi="Arial" w:eastAsia="Arial"/>
          <w:shd w:val="clear" w:color="auto" w:fill="ffffff"/>
          <w:lang w:val="en-US"/>
        </w:rPr>
        <w:tab/>
      </w:r>
      <w:r>
        <w:rPr>
          <w:rFonts w:ascii="Arial" w:hAnsi="Arial"/>
          <w:shd w:val="clear" w:color="auto" w:fill="ffffff"/>
          <w:rtl w:val="0"/>
        </w:rPr>
        <w:t>to</w:t>
      </w:r>
      <w:r>
        <w:rPr>
          <w:rFonts w:ascii="Arial" w:hAnsi="Arial"/>
          <w:shd w:val="clear" w:color="auto" w:fill="ffffff"/>
          <w:rtl w:val="0"/>
          <w:lang w:val="en-US"/>
        </w:rPr>
        <w:t xml:space="preserve"> </w:t>
      </w:r>
      <w:r>
        <w:rPr>
          <w:rFonts w:ascii="Arial" w:hAnsi="Arial"/>
          <w:shd w:val="clear" w:color="auto" w:fill="ffffff"/>
          <w:rtl w:val="0"/>
          <w:lang w:val="en-US"/>
        </w:rPr>
        <w:t xml:space="preserve">meet, socialize and participate in shared activities e.g. </w:t>
      </w:r>
      <w:r>
        <w:rPr>
          <w:rFonts w:ascii="Arial" w:hAnsi="Arial"/>
          <w:u w:color="ff0000"/>
          <w:rtl w:val="0"/>
          <w:lang w:val="en-US"/>
        </w:rPr>
        <w:t xml:space="preserve">choir, baking, </w:t>
      </w:r>
      <w:r>
        <w:rPr>
          <w:rFonts w:ascii="Arial" w:hAnsi="Arial"/>
          <w:u w:color="ff0000"/>
          <w:rtl w:val="0"/>
          <w:lang w:val="en-US"/>
        </w:rPr>
        <w:t xml:space="preserve">crafts, </w:t>
      </w:r>
      <w:r>
        <w:rPr>
          <w:rFonts w:ascii="Arial" w:hAnsi="Arial"/>
          <w:u w:color="ff0000"/>
          <w:rtl w:val="0"/>
          <w:lang w:val="fr-FR"/>
        </w:rPr>
        <w:t xml:space="preserve">chess, bridge, </w:t>
      </w:r>
      <w:r>
        <w:rPr>
          <w:rFonts w:ascii="Arial" w:hAnsi="Arial"/>
          <w:u w:color="ff0000"/>
          <w:rtl w:val="0"/>
          <w:lang w:val="en-US"/>
        </w:rPr>
        <w:t xml:space="preserve">book club </w:t>
      </w:r>
      <w:r>
        <w:rPr>
          <w:rFonts w:ascii="Arial" w:hAnsi="Arial"/>
          <w:u w:color="ff0000"/>
          <w:rtl w:val="0"/>
          <w:lang w:val="en-US"/>
        </w:rPr>
        <w:t>or anything else the community decided they want</w:t>
      </w:r>
    </w:p>
    <w:p>
      <w:pPr>
        <w:pStyle w:val="Body"/>
        <w:numPr>
          <w:ilvl w:val="0"/>
          <w:numId w:val="3"/>
        </w:numPr>
        <w:shd w:val="clear" w:color="auto" w:fill="ffffff"/>
        <w:bidi w:val="0"/>
        <w:spacing w:before="105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shd w:val="clear" w:color="auto" w:fill="ffffff"/>
          <w:rtl w:val="0"/>
          <w:lang w:val="en-US"/>
        </w:rPr>
        <w:t xml:space="preserve"> Somewhere for families to meet up with friends and grab a coffee while the children use the park facilities. </w:t>
      </w:r>
    </w:p>
    <w:p>
      <w:pPr>
        <w:pStyle w:val="Body"/>
        <w:numPr>
          <w:ilvl w:val="0"/>
          <w:numId w:val="4"/>
        </w:numPr>
        <w:shd w:val="clear" w:color="auto" w:fill="ffffff"/>
        <w:bidi w:val="0"/>
        <w:spacing w:before="105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shd w:val="clear" w:color="auto" w:fill="ffffff"/>
          <w:rtl w:val="0"/>
          <w:lang w:val="en-US"/>
        </w:rPr>
        <w:t xml:space="preserve"> A place that brings people of all ages together, reduces isolation and helps them </w:t>
      </w:r>
      <w:r>
        <w:rPr>
          <w:rFonts w:ascii="Arial" w:cs="Arial" w:hAnsi="Arial" w:eastAsia="Arial"/>
          <w:shd w:val="clear" w:color="auto" w:fill="ffffff"/>
          <w:lang w:val="en-US"/>
        </w:rPr>
        <w:tab/>
      </w:r>
      <w:r>
        <w:rPr>
          <w:rFonts w:ascii="Arial" w:hAnsi="Arial"/>
          <w:shd w:val="clear" w:color="auto" w:fill="ffffff"/>
          <w:rtl w:val="0"/>
          <w:lang w:val="en-US"/>
        </w:rPr>
        <w:t xml:space="preserve">form new relationships and support networks. </w:t>
      </w:r>
    </w:p>
    <w:p>
      <w:pPr>
        <w:pStyle w:val="Body"/>
        <w:numPr>
          <w:ilvl w:val="0"/>
          <w:numId w:val="4"/>
        </w:numPr>
        <w:shd w:val="clear" w:color="auto" w:fill="ffffff"/>
        <w:bidi w:val="0"/>
        <w:spacing w:before="105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shd w:val="clear" w:color="auto" w:fill="ffffff"/>
          <w:rtl w:val="0"/>
        </w:rPr>
        <w:t xml:space="preserve"> A</w:t>
      </w:r>
      <w:r>
        <w:rPr>
          <w:rFonts w:ascii="Arial" w:hAnsi="Arial"/>
          <w:shd w:val="clear" w:color="auto" w:fill="ffffff"/>
          <w:rtl w:val="0"/>
          <w:lang w:val="en-US"/>
        </w:rPr>
        <w:t xml:space="preserve"> central base for the </w:t>
      </w:r>
      <w:r>
        <w:rPr>
          <w:rFonts w:ascii="Arial" w:hAnsi="Arial"/>
          <w:shd w:val="clear" w:color="auto" w:fill="ffffff"/>
          <w:rtl w:val="0"/>
          <w:lang w:val="en-US"/>
        </w:rPr>
        <w:t xml:space="preserve">outreach Post Office, Library, Bank etc. </w:t>
      </w:r>
    </w:p>
    <w:p>
      <w:pPr>
        <w:pStyle w:val="Body"/>
        <w:numPr>
          <w:ilvl w:val="0"/>
          <w:numId w:val="4"/>
        </w:numPr>
        <w:shd w:val="clear" w:color="auto" w:fill="ffffff"/>
        <w:bidi w:val="0"/>
        <w:spacing w:before="105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shd w:val="clear" w:color="auto" w:fill="ffffff"/>
          <w:rtl w:val="0"/>
          <w:lang w:val="en-US"/>
        </w:rPr>
        <w:t xml:space="preserve">A place to provide advice on </w:t>
      </w:r>
      <w:r>
        <w:rPr>
          <w:rFonts w:ascii="Arial" w:hAnsi="Arial"/>
          <w:u w:color="ff0000"/>
          <w:rtl w:val="0"/>
          <w:lang w:val="en-US"/>
        </w:rPr>
        <w:t>utility transfer, nutrition, well-</w:t>
      </w:r>
      <w:r>
        <w:rPr>
          <w:rFonts w:ascii="Arial" w:hAnsi="Arial"/>
          <w:u w:color="4472c4"/>
          <w:rtl w:val="0"/>
          <w:lang w:val="en-US"/>
        </w:rPr>
        <w:t xml:space="preserve">being; </w:t>
      </w:r>
      <w:r>
        <w:rPr>
          <w:rFonts w:ascii="Arial" w:hAnsi="Arial"/>
          <w:u w:color="ff0000"/>
          <w:rtl w:val="0"/>
          <w:lang w:val="en-US"/>
        </w:rPr>
        <w:t xml:space="preserve">a place for activity groups to meet </w:t>
      </w:r>
    </w:p>
    <w:p>
      <w:pPr>
        <w:pStyle w:val="Body"/>
        <w:numPr>
          <w:ilvl w:val="0"/>
          <w:numId w:val="4"/>
        </w:numPr>
        <w:shd w:val="clear" w:color="auto" w:fill="ffffff"/>
        <w:bidi w:val="0"/>
        <w:spacing w:before="105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shd w:val="clear" w:color="auto" w:fill="ffffff"/>
          <w:rtl w:val="0"/>
          <w:lang w:val="en-US"/>
        </w:rPr>
        <w:t>A place where people (including students from Darland School) could volunteer and receive training.</w:t>
      </w: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sz w:val="28"/>
          <w:szCs w:val="28"/>
          <w:u w:color="ff0000"/>
          <w14:textFill>
            <w14:solidFill>
              <w14:srgbClr w14:val="000000"/>
            </w14:solidFill>
          </w14:textFill>
        </w:rPr>
      </w:pP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How would the Hwb impact on the trees and play area?</w:t>
      </w: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sz w:val="28"/>
          <w:szCs w:val="28"/>
          <w:u w:color="ff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One basket swing would need to be removed/relocated and potentially 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 one willow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 tree would need to be removed but 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it 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>would be replaced with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 new plantings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b w:val="1"/>
          <w:bCs w:val="1"/>
          <w:outline w:val="0"/>
          <w:color w:val="000000"/>
          <w:sz w:val="28"/>
          <w:szCs w:val="28"/>
          <w:u w:color="ff000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b w:val="1"/>
          <w:bCs w:val="1"/>
          <w:outline w:val="0"/>
          <w:color w:val="000000"/>
          <w:sz w:val="28"/>
          <w:szCs w:val="28"/>
          <w:u w:color="ff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>Why is the Hwb bigger than the existing building?</w:t>
      </w: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sz w:val="28"/>
          <w:szCs w:val="28"/>
          <w:u w:color="ff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In order to provide the services that 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the 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community say they would find beneficial there will need to be some increase in the footprint of the new building compared to the existing 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toilet 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block.  However the absence of parking 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>will lessen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 the overall impact considerably and is key to striking a balance in providing the desired services without overreaching too far into the existing green space.   </w:t>
      </w: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b w:val="1"/>
          <w:bCs w:val="1"/>
          <w:outline w:val="0"/>
          <w:color w:val="000000"/>
          <w:sz w:val="28"/>
          <w:szCs w:val="28"/>
          <w:u w:color="ff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b w:val="1"/>
          <w:bCs w:val="1"/>
          <w:outline w:val="0"/>
          <w:color w:val="000000"/>
          <w:sz w:val="28"/>
          <w:szCs w:val="28"/>
          <w:u w:color="ff000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-6350</wp:posOffset>
            </wp:positionH>
            <wp:positionV relativeFrom="line">
              <wp:posOffset>266700</wp:posOffset>
            </wp:positionV>
            <wp:extent cx="5972810" cy="3356033"/>
            <wp:effectExtent l="0" t="0" r="0" b="0"/>
            <wp:wrapThrough wrapText="bothSides" distL="152400" distR="152400">
              <wp:wrapPolygon edited="1">
                <wp:start x="0" y="0"/>
                <wp:lineTo x="21621" y="0"/>
                <wp:lineTo x="21621" y="21624"/>
                <wp:lineTo x="0" y="21624"/>
                <wp:lineTo x="0" y="0"/>
              </wp:wrapPolygon>
            </wp:wrapThrough>
            <wp:docPr id="107374182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" descr="Imag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3560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u w:color="ff000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u w:color="ff000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u w:color="ff000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u w:color="ff000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u w:color="ff000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b w:val="1"/>
          <w:bCs w:val="1"/>
          <w:outline w:val="0"/>
          <w:color w:val="000000"/>
          <w:sz w:val="28"/>
          <w:szCs w:val="28"/>
          <w:u w:color="ff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>Car Parking</w:t>
      </w: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sz w:val="28"/>
          <w:szCs w:val="28"/>
          <w:u w:color="ff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It is the overwhelming view of 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>most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 residents that there should be no parking on the green area.  This position is supported by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 the Community Council, 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HYOL and the application is submitted accordingly.  </w:t>
      </w: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sz w:val="28"/>
          <w:szCs w:val="28"/>
          <w:u w:color="ff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To make it clear, 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>all options have been considered and this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position has been 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>arrived at</w:t>
      </w:r>
      <w:r>
        <w:rPr>
          <w:rFonts w:ascii="Arial" w:hAnsi="Arial"/>
          <w:outline w:val="0"/>
          <w:color w:val="000000"/>
          <w:sz w:val="28"/>
          <w:szCs w:val="28"/>
          <w:u w:color="ff0000"/>
          <w:rtl w:val="0"/>
          <w:lang w:val="en-US"/>
          <w14:textFill>
            <w14:solidFill>
              <w14:srgbClr w14:val="000000"/>
            </w14:solidFill>
          </w14:textFill>
        </w:rPr>
        <w:t xml:space="preserve"> taking into account local parking availability and the likely demand for parking. The salient points in support of the application are set out below: </w:t>
      </w: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sz w:val="28"/>
          <w:szCs w:val="28"/>
          <w:u w:color="ff0000"/>
          <w14:textFill>
            <w14:solidFill>
              <w14:srgbClr w14:val="000000"/>
            </w14:solidFill>
          </w14:textFill>
        </w:rPr>
      </w:pPr>
    </w:p>
    <w:p>
      <w:pPr>
        <w:pStyle w:val="Body"/>
        <w:numPr>
          <w:ilvl w:val="0"/>
          <w:numId w:val="6"/>
        </w:numPr>
        <w:shd w:val="clear" w:color="auto" w:fill="ffffff"/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shd w:val="clear" w:color="auto" w:fill="ffffff"/>
          <w:rtl w:val="0"/>
          <w:lang w:val="en-US"/>
        </w:rPr>
        <w:t>Overwhelming opposition from the community for any green space to be taken up by parking provision, this is also the view of the Hwb board and Community Council.</w:t>
      </w:r>
    </w:p>
    <w:p>
      <w:pPr>
        <w:pStyle w:val="Body"/>
        <w:shd w:val="clear" w:color="auto" w:fill="ffffff"/>
        <w:rPr>
          <w:rFonts w:ascii="Arial" w:cs="Arial" w:hAnsi="Arial" w:eastAsia="Arial"/>
          <w:shd w:val="clear" w:color="auto" w:fill="ffffff"/>
          <w:lang w:val="en-US"/>
        </w:rPr>
      </w:pPr>
    </w:p>
    <w:p>
      <w:pPr>
        <w:pStyle w:val="Body"/>
        <w:numPr>
          <w:ilvl w:val="0"/>
          <w:numId w:val="6"/>
        </w:numPr>
        <w:shd w:val="clear" w:color="auto" w:fill="ffffff"/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 xml:space="preserve">Historic use and covenant to maintain land </w:t>
      </w:r>
      <w:r>
        <w:rPr>
          <w:rFonts w:ascii="Arial" w:hAnsi="Arial"/>
          <w:rtl w:val="0"/>
          <w:lang w:val="en-US"/>
        </w:rPr>
        <w:t xml:space="preserve">as </w:t>
      </w:r>
      <w:r>
        <w:rPr>
          <w:rFonts w:ascii="Arial" w:hAnsi="Arial"/>
          <w:rtl w:val="0"/>
          <w:lang w:val="en-US"/>
        </w:rPr>
        <w:t xml:space="preserve">a playground, bowling green or public area for adults and  by implication free of vehicles. </w:t>
      </w:r>
    </w:p>
    <w:p>
      <w:pPr>
        <w:pStyle w:val="Body"/>
        <w:shd w:val="clear" w:color="auto" w:fill="ffffff"/>
        <w:ind w:left="478" w:firstLine="0"/>
        <w:rPr>
          <w:rFonts w:ascii="Arial" w:cs="Arial" w:hAnsi="Arial" w:eastAsia="Arial"/>
          <w:shd w:val="clear" w:color="auto" w:fill="ffffff"/>
        </w:rPr>
      </w:pPr>
    </w:p>
    <w:p>
      <w:pPr>
        <w:pStyle w:val="Body"/>
        <w:numPr>
          <w:ilvl w:val="0"/>
          <w:numId w:val="6"/>
        </w:numPr>
        <w:shd w:val="clear" w:color="auto" w:fill="ffffff"/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shd w:val="clear" w:color="auto" w:fill="ffffff"/>
          <w:rtl w:val="0"/>
          <w:lang w:val="en-US"/>
        </w:rPr>
        <w:t xml:space="preserve"> The concentration of users of the park and </w:t>
      </w:r>
      <w:r>
        <w:rPr>
          <w:rFonts w:ascii="Arial" w:hAnsi="Arial"/>
          <w:shd w:val="clear" w:color="auto" w:fill="ffffff"/>
          <w:rtl w:val="0"/>
          <w:lang w:val="en-US"/>
        </w:rPr>
        <w:t>the proposed</w:t>
      </w:r>
      <w:r>
        <w:rPr>
          <w:rFonts w:ascii="Arial" w:hAnsi="Arial"/>
          <w:shd w:val="clear" w:color="auto" w:fill="ffffff"/>
          <w:rtl w:val="0"/>
          <w:lang w:val="en-US"/>
        </w:rPr>
        <w:t xml:space="preserve"> Hwb facility/ offering live close enough to make it accessible without transport.</w:t>
      </w:r>
      <w:r>
        <w:rPr>
          <w:rFonts w:ascii="Arial" w:hAnsi="Arial"/>
          <w:shd w:val="clear" w:color="auto" w:fill="ffffff"/>
          <w:rtl w:val="0"/>
          <w:lang w:val="en-US"/>
        </w:rPr>
        <w:t xml:space="preserve"> This was supported by travel survey undertaken at consultation event held in December which showed that over 90% of potential hub users would not use cars to get there.</w:t>
      </w:r>
    </w:p>
    <w:p>
      <w:pPr>
        <w:pStyle w:val="Body"/>
        <w:shd w:val="clear" w:color="auto" w:fill="ffffff"/>
        <w:ind w:left="478" w:firstLine="0"/>
        <w:rPr>
          <w:rFonts w:ascii="Arial" w:cs="Arial" w:hAnsi="Arial" w:eastAsia="Arial"/>
          <w:shd w:val="clear" w:color="auto" w:fill="ffffff"/>
          <w:lang w:val="en-US"/>
        </w:rPr>
      </w:pPr>
    </w:p>
    <w:p>
      <w:pPr>
        <w:pStyle w:val="Body"/>
        <w:numPr>
          <w:ilvl w:val="0"/>
          <w:numId w:val="6"/>
        </w:numPr>
        <w:shd w:val="clear" w:color="auto" w:fill="ffffff"/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There is existing on street parking provision on two adjacent roads</w:t>
      </w:r>
      <w:r>
        <w:rPr>
          <w:rFonts w:ascii="Arial" w:hAnsi="Arial"/>
          <w:rtl w:val="0"/>
          <w:lang w:val="en-US"/>
        </w:rPr>
        <w:t>, 25 spaces in total</w:t>
      </w:r>
      <w:r>
        <w:rPr>
          <w:rFonts w:ascii="Arial" w:hAnsi="Arial"/>
          <w:rtl w:val="0"/>
        </w:rPr>
        <w:t>.</w:t>
      </w:r>
    </w:p>
    <w:p>
      <w:pPr>
        <w:pStyle w:val="Body"/>
        <w:shd w:val="clear" w:color="auto" w:fill="ffffff"/>
        <w:tabs>
          <w:tab w:val="left" w:pos="82"/>
          <w:tab w:val="left" w:pos="420"/>
        </w:tabs>
        <w:bidi w:val="0"/>
        <w:ind w:left="0" w:right="0" w:firstLine="0"/>
        <w:jc w:val="left"/>
        <w:rPr>
          <w:rFonts w:ascii="Arial" w:cs="Arial" w:hAnsi="Arial" w:eastAsia="Arial"/>
          <w:rtl w:val="0"/>
        </w:rPr>
      </w:pPr>
    </w:p>
    <w:p>
      <w:pPr>
        <w:pStyle w:val="Body B"/>
        <w:numPr>
          <w:ilvl w:val="0"/>
          <w:numId w:val="7"/>
        </w:numPr>
        <w:shd w:val="clear" w:color="auto" w:fill="ffffff"/>
        <w:bidi w:val="0"/>
        <w:ind w:right="0"/>
        <w:jc w:val="left"/>
        <w:rPr>
          <w:rFonts w:ascii="Arial" w:hAnsi="Arial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rtl w:val="0"/>
          <w:lang w:val="en-US"/>
          <w14:textOutline w14:w="12700" w14:cap="flat">
            <w14:noFill/>
            <w14:miter w14:lim="400000"/>
          </w14:textOutline>
        </w:rPr>
        <w:t xml:space="preserve">The </w:t>
      </w:r>
      <w:r>
        <w:rPr>
          <w:rFonts w:ascii="Arial" w:hAnsi="Arial" w:hint="default"/>
          <w:rtl w:val="0"/>
          <w:lang w:val="en-US"/>
          <w14:textOutline w14:w="12700" w14:cap="flat">
            <w14:noFill/>
            <w14:miter w14:lim="400000"/>
          </w14:textOutline>
        </w:rPr>
        <w:t>‘</w:t>
      </w:r>
      <w:r>
        <w:rPr>
          <w:rFonts w:ascii="Arial" w:hAnsi="Arial"/>
          <w:rtl w:val="0"/>
          <w:lang w:val="en-US"/>
          <w14:textOutline w14:w="12700" w14:cap="flat">
            <w14:noFill/>
            <w14:miter w14:lim="400000"/>
          </w14:textOutline>
        </w:rPr>
        <w:t>pinch points</w:t>
      </w:r>
      <w:r>
        <w:rPr>
          <w:rFonts w:ascii="Arial" w:hAnsi="Arial" w:hint="default"/>
          <w:rtl w:val="0"/>
          <w:lang w:val="en-US"/>
          <w14:textOutline w14:w="12700" w14:cap="flat">
            <w14:noFill/>
            <w14:miter w14:lim="400000"/>
          </w14:textOutline>
        </w:rPr>
        <w:t xml:space="preserve">’ </w:t>
      </w:r>
      <w:r>
        <w:rPr>
          <w:rFonts w:ascii="Arial" w:hAnsi="Arial"/>
          <w:rtl w:val="0"/>
          <w:lang w:val="en-US"/>
          <w14:textOutline w14:w="12700" w14:cap="flat">
            <w14:noFill/>
            <w14:miter w14:lim="400000"/>
          </w14:textOutline>
        </w:rPr>
        <w:t xml:space="preserve">twice per day during </w:t>
      </w:r>
      <w:r>
        <w:rPr>
          <w:rFonts w:ascii="Arial" w:hAnsi="Arial"/>
          <w:rtl w:val="0"/>
          <w:lang w:val="en-US"/>
          <w14:textOutline w14:w="12700" w14:cap="flat">
            <w14:noFill/>
            <w14:miter w14:lim="400000"/>
          </w14:textOutline>
        </w:rPr>
        <w:t xml:space="preserve">school </w:t>
      </w:r>
      <w:r>
        <w:rPr>
          <w:rFonts w:ascii="Arial" w:hAnsi="Arial"/>
          <w:rtl w:val="0"/>
          <w:lang w:val="en-US"/>
          <w14:textOutline w14:w="12700" w14:cap="flat">
            <w14:noFill/>
            <w14:miter w14:lim="400000"/>
          </w14:textOutline>
        </w:rPr>
        <w:t>term time are sh</w:t>
      </w:r>
      <w:r>
        <w:rPr>
          <w:rFonts w:ascii="Arial" w:hAnsi="Arial"/>
          <w:rtl w:val="0"/>
          <w:lang w:val="en-US"/>
          <w14:textOutline w14:w="12700" w14:cap="flat">
            <w14:noFill/>
            <w14:miter w14:lim="400000"/>
          </w14:textOutline>
        </w:rPr>
        <w:t>ort</w:t>
      </w:r>
      <w:r>
        <w:rPr>
          <w:rFonts w:ascii="Arial" w:hAnsi="Arial"/>
          <w:rtl w:val="0"/>
          <w:lang w:val="en-US"/>
          <w14:textOutline w14:w="12700" w14:cap="flat">
            <w14:noFill/>
            <w14:miter w14:lim="400000"/>
          </w14:textOutline>
        </w:rPr>
        <w:t xml:space="preserve"> and by their very nature transient. Overall for most of the day there is </w:t>
      </w:r>
      <w:r>
        <w:rPr>
          <w:rFonts w:ascii="Arial" w:hAnsi="Arial"/>
          <w:rtl w:val="0"/>
          <w:lang w:val="en-US"/>
          <w14:textOutline w14:w="12700" w14:cap="flat">
            <w14:noFill/>
            <w14:miter w14:lim="400000"/>
          </w14:textOutline>
        </w:rPr>
        <w:t>ample</w:t>
      </w:r>
      <w:r>
        <w:rPr>
          <w:rFonts w:ascii="Arial" w:hAnsi="Arial"/>
          <w:rtl w:val="0"/>
          <w:lang w:val="en-US"/>
          <w14:textOutline w14:w="12700" w14:cap="flat">
            <w14:noFill/>
            <w14:miter w14:lim="400000"/>
          </w14:textOutline>
        </w:rPr>
        <w:t xml:space="preserve"> parking around the green.</w:t>
      </w:r>
    </w:p>
    <w:p>
      <w:pPr>
        <w:pStyle w:val="heading 5"/>
        <w:numPr>
          <w:ilvl w:val="0"/>
          <w:numId w:val="6"/>
        </w:numPr>
        <w:bidi w:val="0"/>
        <w:spacing w:line="240" w:lineRule="auto"/>
        <w:ind w:right="0"/>
        <w:jc w:val="left"/>
        <w:rPr>
          <w:rFonts w:ascii="Arial" w:hAnsi="Arial"/>
          <w:b w:val="0"/>
          <w:bCs w:val="0"/>
          <w:sz w:val="24"/>
          <w:szCs w:val="24"/>
          <w:rtl w:val="0"/>
          <w:lang w:val="en-US"/>
        </w:rPr>
      </w:pPr>
      <w:r>
        <w:rPr>
          <w:rFonts w:ascii="Arial" w:hAnsi="Arial"/>
          <w:b w:val="0"/>
          <w:bCs w:val="0"/>
          <w:sz w:val="24"/>
          <w:szCs w:val="24"/>
          <w:rtl w:val="0"/>
          <w:lang w:val="en-US"/>
        </w:rPr>
        <w:t xml:space="preserve">No parking means that </w:t>
      </w:r>
      <w:r>
        <w:rPr>
          <w:rFonts w:ascii="Arial" w:hAnsi="Arial" w:hint="default"/>
          <w:b w:val="0"/>
          <w:bCs w:val="0"/>
          <w:sz w:val="24"/>
          <w:szCs w:val="24"/>
          <w:rtl w:val="0"/>
          <w:lang w:val="en-US"/>
        </w:rPr>
        <w:t>‘</w:t>
      </w:r>
      <w:r>
        <w:rPr>
          <w:rFonts w:ascii="Arial" w:hAnsi="Arial"/>
          <w:b w:val="0"/>
          <w:bCs w:val="0"/>
          <w:sz w:val="24"/>
          <w:szCs w:val="24"/>
          <w:rtl w:val="0"/>
          <w:lang w:val="en-US"/>
        </w:rPr>
        <w:t>splays</w:t>
      </w:r>
      <w:r>
        <w:rPr>
          <w:rFonts w:ascii="Arial" w:hAnsi="Arial" w:hint="default"/>
          <w:b w:val="0"/>
          <w:bCs w:val="0"/>
          <w:sz w:val="24"/>
          <w:szCs w:val="24"/>
          <w:rtl w:val="0"/>
          <w:lang w:val="en-US"/>
        </w:rPr>
        <w:t xml:space="preserve">’ </w:t>
      </w:r>
      <w:r>
        <w:rPr>
          <w:rFonts w:ascii="Arial" w:hAnsi="Arial"/>
          <w:b w:val="0"/>
          <w:bCs w:val="0"/>
          <w:sz w:val="24"/>
          <w:szCs w:val="24"/>
          <w:rtl w:val="0"/>
          <w:lang w:val="en-US"/>
        </w:rPr>
        <w:t xml:space="preserve">(for safe entry and egress from the Hwb) would not be needed. i.e there is no reduction in current on street parking. </w:t>
      </w:r>
    </w:p>
    <w:p>
      <w:pPr>
        <w:pStyle w:val="Body"/>
        <w:numPr>
          <w:ilvl w:val="0"/>
          <w:numId w:val="6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No parking provision contributes to national and local targets for carbon reduction and 2050 net zero and in addressing the climate emergency declared by both the Welsh Government and Wrexham Council.</w:t>
      </w:r>
    </w:p>
    <w:p>
      <w:pPr>
        <w:pStyle w:val="Body"/>
        <w:ind w:left="478" w:firstLine="0"/>
        <w:rPr>
          <w:rFonts w:ascii="Arial" w:cs="Arial" w:hAnsi="Arial" w:eastAsia="Arial"/>
          <w:lang w:val="en-US"/>
        </w:rPr>
      </w:pPr>
    </w:p>
    <w:p>
      <w:pPr>
        <w:pStyle w:val="Body"/>
        <w:numPr>
          <w:ilvl w:val="0"/>
          <w:numId w:val="6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Contribution to achieving the local and national goals as set out in the Wellbeing of Future Generations Act</w:t>
      </w:r>
    </w:p>
    <w:p>
      <w:pPr>
        <w:pStyle w:val="Body"/>
        <w:rPr>
          <w:rFonts w:ascii="Arial" w:cs="Arial" w:hAnsi="Arial" w:eastAsia="Arial"/>
        </w:rPr>
      </w:pPr>
    </w:p>
    <w:p>
      <w:pPr>
        <w:pStyle w:val="Body A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sz w:val="24"/>
          <w:szCs w:val="24"/>
          <w:u w:color="ff0000"/>
          <w14:textFill>
            <w14:solidFill>
              <w14:srgbClr w14:val="000000"/>
            </w14:solidFill>
          </w14:textFill>
        </w:rPr>
      </w:pPr>
    </w:p>
    <w:p>
      <w:pPr>
        <w:pStyle w:val="Body B"/>
        <w:spacing w:after="100" w:line="240" w:lineRule="atLeast"/>
        <w:jc w:val="both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  <w:u w:color="ff0000"/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u w:color="ff0000"/>
          <w:rtl w:val="0"/>
          <w:lang w:val="en-US"/>
        </w:rPr>
        <w:t>Planning Officers</w:t>
      </w: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u w:color="ff0000"/>
          <w:rtl w:val="0"/>
          <w:lang w:val="en-US"/>
        </w:rPr>
        <w:t xml:space="preserve">’ 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u w:color="ff0000"/>
          <w:rtl w:val="0"/>
          <w:lang w:val="en-US"/>
        </w:rPr>
        <w:t>Support</w:t>
      </w:r>
    </w:p>
    <w:p>
      <w:pPr>
        <w:pStyle w:val="Body B"/>
        <w:spacing w:after="100" w:line="240" w:lineRule="atLeast"/>
        <w:jc w:val="both"/>
        <w:rPr>
          <w:rFonts w:ascii="Arial" w:cs="Arial" w:hAnsi="Arial" w:eastAsia="Arial"/>
          <w:sz w:val="28"/>
          <w:szCs w:val="28"/>
          <w:u w:color="ff0000"/>
        </w:rPr>
      </w:pPr>
      <w:r>
        <w:rPr>
          <w:rFonts w:ascii="Arial" w:hAnsi="Arial"/>
          <w:sz w:val="28"/>
          <w:szCs w:val="28"/>
          <w:u w:color="ff0000"/>
          <w:rtl w:val="0"/>
          <w:lang w:val="en-US"/>
        </w:rPr>
        <w:t>The Community Council and Hwb Board are grateful for the help, advice and support we have received from the Council</w:t>
      </w:r>
      <w:r>
        <w:rPr>
          <w:rFonts w:ascii="Arial" w:hAnsi="Arial" w:hint="default"/>
          <w:sz w:val="28"/>
          <w:szCs w:val="28"/>
          <w:u w:color="ff0000"/>
          <w:rtl w:val="0"/>
          <w:lang w:val="en-US"/>
        </w:rPr>
        <w:t>’</w:t>
      </w:r>
      <w:r>
        <w:rPr>
          <w:rFonts w:ascii="Arial" w:hAnsi="Arial"/>
          <w:sz w:val="28"/>
          <w:szCs w:val="28"/>
          <w:u w:color="ff0000"/>
          <w:rtl w:val="0"/>
          <w:lang w:val="en-US"/>
        </w:rPr>
        <w:t xml:space="preserve">s Planning Officers in designing the community hub. </w:t>
      </w:r>
    </w:p>
    <w:p>
      <w:pPr>
        <w:pStyle w:val="Body B"/>
        <w:spacing w:after="100" w:line="240" w:lineRule="atLeast"/>
        <w:jc w:val="both"/>
        <w:rPr>
          <w:rFonts w:ascii="Arial" w:cs="Arial" w:hAnsi="Arial" w:eastAsia="Arial"/>
          <w:sz w:val="28"/>
          <w:szCs w:val="28"/>
          <w:u w:color="ff0000"/>
        </w:rPr>
      </w:pPr>
      <w:r>
        <w:rPr>
          <w:rFonts w:ascii="Arial" w:hAnsi="Arial"/>
          <w:sz w:val="28"/>
          <w:szCs w:val="28"/>
          <w:u w:color="ff0000"/>
          <w:rtl w:val="0"/>
          <w:lang w:val="en-US"/>
        </w:rPr>
        <w:t xml:space="preserve">Aside from the parking issue we have addressed all the issues raised and recommendations made by them in coming to our final design proposals. </w:t>
      </w:r>
    </w:p>
    <w:p>
      <w:pPr>
        <w:pStyle w:val="Body B"/>
        <w:spacing w:after="100" w:line="240" w:lineRule="atLeast"/>
        <w:jc w:val="both"/>
        <w:rPr>
          <w:rFonts w:ascii="Arial" w:cs="Arial" w:hAnsi="Arial" w:eastAsia="Arial"/>
          <w:sz w:val="28"/>
          <w:szCs w:val="28"/>
          <w:u w:color="ff0000"/>
        </w:rPr>
      </w:pPr>
      <w:r>
        <w:rPr>
          <w:rFonts w:ascii="Arial" w:hAnsi="Arial"/>
          <w:sz w:val="28"/>
          <w:szCs w:val="28"/>
          <w:u w:color="ff0000"/>
          <w:rtl w:val="0"/>
          <w:lang w:val="en-US"/>
        </w:rPr>
        <w:t>We believe that we now have a building that is attractive, energy efficient, sustainable and in keeping with the Rossett conservation area plan.</w:t>
      </w:r>
    </w:p>
    <w:p>
      <w:pPr>
        <w:pStyle w:val="Body B"/>
        <w:spacing w:after="100" w:line="240" w:lineRule="atLeast"/>
        <w:jc w:val="both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  <w:u w:color="ff0000"/>
        </w:rPr>
      </w:pPr>
    </w:p>
    <w:p>
      <w:pPr>
        <w:pStyle w:val="Body B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u w:color="ff0000"/>
          <w14:textFill>
            <w14:solidFill>
              <w14:srgbClr w14:val="000000"/>
            </w14:solidFill>
          </w14:textFill>
        </w:rPr>
      </w:pPr>
    </w:p>
    <w:p>
      <w:pPr>
        <w:pStyle w:val="Body B"/>
        <w:spacing w:after="100" w:line="240" w:lineRule="atLeast"/>
        <w:jc w:val="both"/>
        <w:rPr>
          <w:rFonts w:ascii="Arial" w:cs="Arial" w:hAnsi="Arial" w:eastAsia="Arial"/>
          <w:outline w:val="0"/>
          <w:color w:val="000000"/>
          <w:u w:color="ff0000"/>
          <w14:textFill>
            <w14:solidFill>
              <w14:srgbClr w14:val="000000"/>
            </w14:solidFill>
          </w14:textFill>
        </w:rPr>
      </w:pPr>
    </w:p>
    <w:p>
      <w:pPr>
        <w:pStyle w:val="Body B"/>
        <w:spacing w:after="100" w:line="240" w:lineRule="atLeast"/>
        <w:jc w:val="both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  <w:u w:color="ff0000"/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u w:color="ff0000"/>
          <w:rtl w:val="0"/>
          <w:lang w:val="en-US"/>
        </w:rPr>
        <w:t>Summary</w:t>
      </w:r>
    </w:p>
    <w:p>
      <w:pPr>
        <w:pStyle w:val="Body B"/>
        <w:spacing w:after="100" w:line="240" w:lineRule="atLeast"/>
        <w:jc w:val="both"/>
        <w:rPr>
          <w:rFonts w:ascii="Arial" w:cs="Arial" w:hAnsi="Arial" w:eastAsia="Arial"/>
          <w:sz w:val="28"/>
          <w:szCs w:val="28"/>
          <w:u w:color="ff0000"/>
        </w:rPr>
      </w:pPr>
      <w:r>
        <w:rPr>
          <w:rFonts w:ascii="Arial" w:hAnsi="Arial"/>
          <w:sz w:val="28"/>
          <w:szCs w:val="28"/>
          <w:u w:color="ff0000"/>
          <w:rtl w:val="0"/>
          <w:lang w:val="en-US"/>
        </w:rPr>
        <w:t>This application is submitted by Rossett Community Council with the people of Rossett very much at the centre of the project.</w:t>
      </w:r>
    </w:p>
    <w:p>
      <w:pPr>
        <w:pStyle w:val="Body B"/>
        <w:spacing w:after="100" w:line="240" w:lineRule="atLeast"/>
        <w:jc w:val="both"/>
        <w:rPr>
          <w:rFonts w:ascii="Arial" w:cs="Arial" w:hAnsi="Arial" w:eastAsia="Arial"/>
          <w:sz w:val="28"/>
          <w:szCs w:val="28"/>
          <w:u w:color="ff0000"/>
        </w:rPr>
      </w:pPr>
      <w:r>
        <w:rPr>
          <w:rFonts w:ascii="Arial" w:hAnsi="Arial"/>
          <w:sz w:val="28"/>
          <w:szCs w:val="28"/>
          <w:u w:color="ff0000"/>
          <w:rtl w:val="0"/>
          <w:lang w:val="en-US"/>
        </w:rPr>
        <w:t>This is an opportunity to change a disused toilet bloc</w:t>
      </w:r>
      <w:r>
        <w:rPr>
          <w:rFonts w:ascii="Arial" w:hAnsi="Arial"/>
          <w:sz w:val="28"/>
          <w:szCs w:val="28"/>
          <w:u w:color="ff0000"/>
          <w:rtl w:val="0"/>
          <w:lang w:val="en-US"/>
        </w:rPr>
        <w:t>k</w:t>
      </w:r>
      <w:r>
        <w:rPr>
          <w:rFonts w:ascii="Arial" w:hAnsi="Arial"/>
          <w:sz w:val="28"/>
          <w:szCs w:val="28"/>
          <w:u w:color="ff0000"/>
          <w:rtl w:val="0"/>
          <w:lang w:val="en-US"/>
        </w:rPr>
        <w:t xml:space="preserve"> into a vibrant local building which people will want to use and provide local people of all ages a focal point which is hitherto absent. </w:t>
      </w:r>
    </w:p>
    <w:p>
      <w:pPr>
        <w:pStyle w:val="Body B"/>
        <w:spacing w:after="100" w:line="240" w:lineRule="atLeast"/>
        <w:jc w:val="both"/>
        <w:rPr>
          <w:rFonts w:ascii="Arial" w:cs="Arial" w:hAnsi="Arial" w:eastAsia="Arial"/>
          <w:sz w:val="28"/>
          <w:szCs w:val="28"/>
          <w:u w:color="ff0000"/>
        </w:rPr>
      </w:pPr>
      <w:r>
        <w:rPr>
          <w:rFonts w:ascii="Arial" w:hAnsi="Arial"/>
          <w:sz w:val="28"/>
          <w:szCs w:val="28"/>
          <w:u w:color="ff0000"/>
          <w:rtl w:val="0"/>
          <w:lang w:val="en-US"/>
        </w:rPr>
        <w:t>It is our view that this vision can be delivered without the on site parking required by the Local Authority</w:t>
      </w:r>
      <w:r>
        <w:rPr>
          <w:rFonts w:ascii="Arial" w:hAnsi="Arial"/>
          <w:sz w:val="28"/>
          <w:szCs w:val="28"/>
          <w:u w:color="ff0000"/>
          <w:rtl w:val="0"/>
          <w:lang w:val="en-US"/>
        </w:rPr>
        <w:t xml:space="preserve"> Highways officers</w:t>
      </w:r>
      <w:r>
        <w:rPr>
          <w:rFonts w:ascii="Arial" w:hAnsi="Arial"/>
          <w:sz w:val="28"/>
          <w:szCs w:val="28"/>
          <w:u w:color="ff0000"/>
          <w:rtl w:val="0"/>
          <w:lang w:val="en-US"/>
        </w:rPr>
        <w:t xml:space="preserve">. </w:t>
      </w:r>
    </w:p>
    <w:p>
      <w:pPr>
        <w:pStyle w:val="Body B"/>
        <w:spacing w:after="100" w:line="240" w:lineRule="atLeast"/>
        <w:jc w:val="both"/>
        <w:rPr>
          <w:rFonts w:ascii="Arial" w:cs="Arial" w:hAnsi="Arial" w:eastAsia="Arial"/>
          <w:sz w:val="28"/>
          <w:szCs w:val="28"/>
          <w:u w:color="ff0000"/>
        </w:rPr>
      </w:pPr>
      <w:r>
        <w:rPr>
          <w:rFonts w:ascii="Arial" w:hAnsi="Arial"/>
          <w:sz w:val="28"/>
          <w:szCs w:val="28"/>
          <w:u w:color="ff0000"/>
          <w:rtl w:val="0"/>
          <w:lang w:val="en-US"/>
        </w:rPr>
        <w:t>We urge you to give your support to the application.</w:t>
      </w:r>
    </w:p>
    <w:p>
      <w:pPr>
        <w:pStyle w:val="Body B"/>
        <w:spacing w:after="100" w:line="240" w:lineRule="atLeast"/>
        <w:jc w:val="both"/>
      </w:pPr>
      <w:r>
        <w:rPr>
          <w:rFonts w:ascii="Arial" w:cs="Arial" w:hAnsi="Arial" w:eastAsia="Arial"/>
          <w:sz w:val="28"/>
          <w:szCs w:val="28"/>
          <w:u w:color="ff0000"/>
        </w:rPr>
      </w:r>
    </w:p>
    <w:sectPr>
      <w:headerReference w:type="default" r:id="rId6"/>
      <w:footerReference w:type="default" r:id="rId7"/>
      <w:pgSz w:w="11900" w:h="16840" w:orient="portrait"/>
      <w:pgMar w:top="1021" w:right="1247" w:bottom="1021" w:left="1247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w:rPr>
        <w:rtl w:val="0"/>
        <w:lang w:val="en-US"/>
      </w:rPr>
      <w:t xml:space="preserve">Page </w:t>
    </w:r>
    <w:r>
      <w:rPr>
        <w:b w:val="1"/>
        <w:bCs w:val="1"/>
        <w:rtl w:val="0"/>
      </w:rPr>
      <w:fldChar w:fldCharType="begin" w:fldLock="0"/>
    </w:r>
    <w:r>
      <w:rPr>
        <w:b w:val="1"/>
        <w:bCs w:val="1"/>
        <w:rtl w:val="0"/>
      </w:rPr>
      <w:instrText xml:space="preserve"> PAGE </w:instrText>
    </w:r>
    <w:r>
      <w:rPr>
        <w:b w:val="1"/>
        <w:bCs w:val="1"/>
        <w:rtl w:val="0"/>
      </w:rPr>
      <w:fldChar w:fldCharType="separate" w:fldLock="0"/>
    </w:r>
    <w:r>
      <w:rPr>
        <w:b w:val="1"/>
        <w:bCs w:val="1"/>
        <w:rtl w:val="0"/>
      </w:rPr>
    </w:r>
    <w:r>
      <w:rPr>
        <w:b w:val="1"/>
        <w:bCs w:val="1"/>
        <w:rtl w:val="0"/>
      </w:rPr>
      <w:fldChar w:fldCharType="end" w:fldLock="0"/>
    </w:r>
    <w:r>
      <w:rPr>
        <w:rtl w:val="0"/>
        <w:lang w:val="en-US"/>
      </w:rPr>
      <w:t xml:space="preserve"> of </w:t>
    </w:r>
    <w:r>
      <w:rPr>
        <w:b w:val="1"/>
        <w:bCs w:val="1"/>
        <w:rtl w:val="0"/>
      </w:rPr>
      <w:fldChar w:fldCharType="begin" w:fldLock="0"/>
    </w:r>
    <w:r>
      <w:rPr>
        <w:b w:val="1"/>
        <w:bCs w:val="1"/>
        <w:rtl w:val="0"/>
      </w:rPr>
      <w:instrText xml:space="preserve"> NUMPAGES </w:instrText>
    </w:r>
    <w:r>
      <w:rPr>
        <w:b w:val="1"/>
        <w:bCs w:val="1"/>
        <w:rtl w:val="0"/>
      </w:rPr>
      <w:fldChar w:fldCharType="separate" w:fldLock="0"/>
    </w:r>
    <w:r>
      <w:rPr>
        <w:b w:val="1"/>
        <w:bCs w:val="1"/>
        <w:rtl w:val="0"/>
      </w:rPr>
    </w:r>
    <w:r>
      <w:rPr>
        <w:b w:val="1"/>
        <w:bCs w:val="1"/>
        <w:rtl w:val="0"/>
      </w:rPr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567" w:hanging="56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●"/>
      <w:lvlJc w:val="left"/>
      <w:pPr>
        <w:ind w:left="567" w:hanging="56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●"/>
      <w:lvlJc w:val="left"/>
      <w:pPr>
        <w:ind w:left="567" w:hanging="56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567" w:hanging="56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●"/>
      <w:lvlJc w:val="left"/>
      <w:pPr>
        <w:ind w:left="567" w:hanging="56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●"/>
      <w:lvlJc w:val="left"/>
      <w:pPr>
        <w:ind w:left="567" w:hanging="56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67" w:hanging="56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ind w:left="567" w:hanging="56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ind w:left="567" w:hanging="567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●"/>
      <w:lvlJc w:val="left"/>
      <w:pPr>
        <w:tabs>
          <w:tab w:val="left" w:pos="82"/>
        </w:tabs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●"/>
      <w:lvlJc w:val="left"/>
      <w:pPr>
        <w:tabs>
          <w:tab w:val="left" w:pos="82"/>
        </w:tabs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●"/>
      <w:lvlJc w:val="left"/>
      <w:pPr>
        <w:tabs>
          <w:tab w:val="left" w:pos="82"/>
        </w:tabs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82"/>
        </w:tabs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●"/>
      <w:lvlJc w:val="left"/>
      <w:pPr>
        <w:tabs>
          <w:tab w:val="left" w:pos="82"/>
        </w:tabs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●"/>
      <w:lvlJc w:val="left"/>
      <w:pPr>
        <w:tabs>
          <w:tab w:val="left" w:pos="82"/>
        </w:tabs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82"/>
        </w:tabs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tabs>
          <w:tab w:val="left" w:pos="82"/>
        </w:tabs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tabs>
          <w:tab w:val="left" w:pos="82"/>
        </w:tabs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●"/>
        <w:lvlJc w:val="left"/>
        <w:pPr>
          <w:tabs>
            <w:tab w:val="num" w:pos="426"/>
          </w:tabs>
          <w:ind w:left="567" w:hanging="56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●"/>
        <w:lvlJc w:val="left"/>
        <w:pPr>
          <w:tabs>
            <w:tab w:val="num" w:pos="426"/>
          </w:tabs>
          <w:ind w:left="567" w:hanging="56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●"/>
        <w:lvlJc w:val="left"/>
        <w:pPr>
          <w:tabs>
            <w:tab w:val="num" w:pos="426"/>
          </w:tabs>
          <w:ind w:left="567" w:hanging="56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tabs>
            <w:tab w:val="num" w:pos="426"/>
          </w:tabs>
          <w:ind w:left="567" w:hanging="56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●"/>
        <w:lvlJc w:val="left"/>
        <w:pPr>
          <w:tabs>
            <w:tab w:val="num" w:pos="426"/>
          </w:tabs>
          <w:ind w:left="567" w:hanging="56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●"/>
        <w:lvlJc w:val="left"/>
        <w:pPr>
          <w:tabs>
            <w:tab w:val="num" w:pos="426"/>
          </w:tabs>
          <w:ind w:left="567" w:hanging="56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tabs>
            <w:tab w:val="num" w:pos="426"/>
          </w:tabs>
          <w:ind w:left="567" w:hanging="56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●"/>
        <w:lvlJc w:val="left"/>
        <w:pPr>
          <w:tabs>
            <w:tab w:val="num" w:pos="426"/>
          </w:tabs>
          <w:ind w:left="567" w:hanging="56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●"/>
        <w:lvlJc w:val="left"/>
        <w:pPr>
          <w:tabs>
            <w:tab w:val="num" w:pos="426"/>
          </w:tabs>
          <w:ind w:left="567" w:hanging="567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bullet"/>
        <w:suff w:val="tab"/>
        <w:lvlText w:val="●"/>
        <w:lvlJc w:val="left"/>
        <w:pPr>
          <w:ind w:left="426" w:hanging="426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●"/>
        <w:lvlJc w:val="left"/>
        <w:pPr>
          <w:ind w:left="426" w:hanging="426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●"/>
        <w:lvlJc w:val="left"/>
        <w:pPr>
          <w:ind w:left="426" w:hanging="426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ind w:left="426" w:hanging="426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●"/>
        <w:lvlJc w:val="left"/>
        <w:pPr>
          <w:ind w:left="426" w:hanging="426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●"/>
        <w:lvlJc w:val="left"/>
        <w:pPr>
          <w:ind w:left="426" w:hanging="426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ind w:left="426" w:hanging="426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●"/>
        <w:lvlJc w:val="left"/>
        <w:pPr>
          <w:ind w:left="426" w:hanging="426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●"/>
        <w:lvlJc w:val="left"/>
        <w:pPr>
          <w:ind w:left="426" w:hanging="426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3"/>
  </w:num>
  <w:num w:numId="6">
    <w:abstractNumId w:val="2"/>
  </w:num>
  <w:num w:numId="7">
    <w:abstractNumId w:val="2"/>
    <w:lvlOverride w:ilvl="0">
      <w:lvl w:ilvl="0">
        <w:start w:val="1"/>
        <w:numFmt w:val="bullet"/>
        <w:suff w:val="tab"/>
        <w:lvlText w:val="●"/>
        <w:lvlJc w:val="left"/>
        <w:pPr>
          <w:tabs>
            <w:tab w:val="left" w:pos="82"/>
          </w:tabs>
          <w:ind w:left="42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●"/>
        <w:lvlJc w:val="left"/>
        <w:pPr>
          <w:tabs>
            <w:tab w:val="left" w:pos="82"/>
          </w:tabs>
          <w:ind w:left="42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●"/>
        <w:lvlJc w:val="left"/>
        <w:pPr>
          <w:tabs>
            <w:tab w:val="left" w:pos="82"/>
          </w:tabs>
          <w:ind w:left="42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tabs>
            <w:tab w:val="left" w:pos="82"/>
          </w:tabs>
          <w:ind w:left="42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●"/>
        <w:lvlJc w:val="left"/>
        <w:pPr>
          <w:tabs>
            <w:tab w:val="left" w:pos="82"/>
          </w:tabs>
          <w:ind w:left="42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●"/>
        <w:lvlJc w:val="left"/>
        <w:pPr>
          <w:tabs>
            <w:tab w:val="left" w:pos="82"/>
          </w:tabs>
          <w:ind w:left="42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tabs>
            <w:tab w:val="left" w:pos="82"/>
          </w:tabs>
          <w:ind w:left="42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●"/>
        <w:lvlJc w:val="left"/>
        <w:pPr>
          <w:tabs>
            <w:tab w:val="left" w:pos="82"/>
          </w:tabs>
          <w:ind w:left="42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●"/>
        <w:lvlJc w:val="left"/>
        <w:pPr>
          <w:tabs>
            <w:tab w:val="left" w:pos="82"/>
          </w:tabs>
          <w:ind w:left="42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13"/>
        <w:tab w:val="right" w:pos="902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5"/>
      </w:numPr>
    </w:pPr>
  </w:style>
  <w:style w:type="paragraph" w:styleId="Body B">
    <w:name w:val="Body B"/>
    <w:next w:val="Body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ing 5">
    <w:name w:val="heading 5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80" w:after="290" w:line="376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