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75CD9F" w14:textId="77777777" w:rsidR="00C64B39" w:rsidRPr="00A26895" w:rsidRDefault="00C64B39" w:rsidP="00306D09">
      <w:pPr>
        <w:rPr>
          <w:rFonts w:ascii="Arial" w:hAnsi="Arial" w:cs="Arial"/>
        </w:rPr>
      </w:pPr>
    </w:p>
    <w:p w14:paraId="2575CDA0" w14:textId="79B0189A"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055B55">
        <w:rPr>
          <w:rFonts w:ascii="Arial" w:hAnsi="Arial" w:cs="Arial"/>
          <w:szCs w:val="24"/>
          <w:u w:val="single"/>
        </w:rPr>
        <w:t xml:space="preserve">Ms </w:t>
      </w:r>
      <w:r w:rsidR="00493B1C">
        <w:rPr>
          <w:rFonts w:ascii="Arial" w:hAnsi="Arial" w:cs="Arial"/>
          <w:szCs w:val="24"/>
          <w:u w:val="single"/>
        </w:rPr>
        <w:t>Holman</w:t>
      </w:r>
      <w:r w:rsidR="00055B55">
        <w:rPr>
          <w:rFonts w:ascii="Arial" w:hAnsi="Arial" w:cs="Arial"/>
          <w:szCs w:val="24"/>
          <w:u w:val="single"/>
        </w:rPr>
        <w:t xml:space="preserve"> – Case Officer</w:t>
      </w:r>
    </w:p>
    <w:p w14:paraId="2575CDA1" w14:textId="77777777" w:rsidR="00C64B39" w:rsidRPr="00493B1C" w:rsidRDefault="00493B1C" w:rsidP="00A26895">
      <w:pPr>
        <w:rPr>
          <w:rFonts w:ascii="Arial" w:hAnsi="Arial" w:cs="Arial"/>
        </w:rPr>
      </w:pPr>
      <w:r w:rsidRPr="00493B1C">
        <w:rPr>
          <w:rFonts w:ascii="Arial" w:hAnsi="Arial" w:cs="Arial"/>
        </w:rPr>
        <w:t>Wrexham County Borough Council</w:t>
      </w:r>
    </w:p>
    <w:p w14:paraId="2575CDA2" w14:textId="77777777" w:rsidR="00C64B39" w:rsidRPr="00A26895" w:rsidRDefault="00C64B39" w:rsidP="00A26895">
      <w:pPr>
        <w:jc w:val="both"/>
        <w:rPr>
          <w:rFonts w:ascii="Arial" w:hAnsi="Arial" w:cs="Arial"/>
          <w:color w:val="FF0000"/>
          <w:szCs w:val="24"/>
        </w:rPr>
      </w:pPr>
    </w:p>
    <w:p w14:paraId="2575CDA3"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575CDA4" w14:textId="77777777" w:rsidR="00493B1C" w:rsidRPr="00A26895" w:rsidRDefault="00493B1C" w:rsidP="00A26895">
      <w:pPr>
        <w:jc w:val="both"/>
        <w:rPr>
          <w:rFonts w:ascii="Arial" w:hAnsi="Arial" w:cs="Arial"/>
          <w:szCs w:val="24"/>
        </w:rPr>
      </w:pPr>
    </w:p>
    <w:p w14:paraId="2575CDA5" w14:textId="2BDBF1DE" w:rsidR="00C64B39" w:rsidRPr="00493B1C" w:rsidRDefault="00D77342" w:rsidP="00A26895">
      <w:pPr>
        <w:jc w:val="both"/>
        <w:rPr>
          <w:rFonts w:ascii="Arial" w:hAnsi="Arial" w:cs="Arial"/>
          <w:szCs w:val="24"/>
        </w:rPr>
      </w:pPr>
      <w:r>
        <w:rPr>
          <w:rFonts w:ascii="Arial" w:hAnsi="Arial" w:cs="Arial"/>
          <w:szCs w:val="24"/>
        </w:rPr>
        <w:t xml:space="preserve">6 </w:t>
      </w:r>
      <w:r w:rsidR="00055B55">
        <w:rPr>
          <w:rFonts w:ascii="Arial" w:hAnsi="Arial" w:cs="Arial"/>
          <w:szCs w:val="24"/>
        </w:rPr>
        <w:t>November 2018</w:t>
      </w:r>
    </w:p>
    <w:p w14:paraId="2575CDA6"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575CDA7" w14:textId="31168518" w:rsidR="00C64B39" w:rsidRPr="00A26895" w:rsidRDefault="0017138D" w:rsidP="00A26895">
      <w:pPr>
        <w:jc w:val="both"/>
        <w:rPr>
          <w:rFonts w:ascii="Arial" w:hAnsi="Arial" w:cs="Arial"/>
          <w:szCs w:val="24"/>
        </w:rPr>
      </w:pPr>
      <w:r>
        <w:rPr>
          <w:rFonts w:ascii="Arial" w:hAnsi="Arial" w:cs="Arial"/>
          <w:szCs w:val="24"/>
        </w:rPr>
        <w:t xml:space="preserve">Dear </w:t>
      </w:r>
      <w:r w:rsidR="00055B55">
        <w:rPr>
          <w:rFonts w:ascii="Arial" w:hAnsi="Arial" w:cs="Arial"/>
          <w:szCs w:val="24"/>
        </w:rPr>
        <w:t>Ms</w:t>
      </w:r>
      <w:r w:rsidR="00493B1C">
        <w:rPr>
          <w:rFonts w:ascii="Arial" w:hAnsi="Arial" w:cs="Arial"/>
          <w:szCs w:val="24"/>
        </w:rPr>
        <w:t xml:space="preserve"> Holman</w:t>
      </w:r>
    </w:p>
    <w:p w14:paraId="2575CDA8" w14:textId="77777777" w:rsidR="00C64B39" w:rsidRPr="00A26895" w:rsidRDefault="00C64B39" w:rsidP="00A26895">
      <w:pPr>
        <w:jc w:val="both"/>
        <w:rPr>
          <w:rFonts w:ascii="Arial" w:hAnsi="Arial" w:cs="Arial"/>
          <w:szCs w:val="24"/>
        </w:rPr>
      </w:pPr>
    </w:p>
    <w:p w14:paraId="2575CDA9" w14:textId="40512123"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055B55">
        <w:rPr>
          <w:rFonts w:ascii="Arial" w:hAnsi="Arial" w:cs="Arial"/>
          <w:b/>
          <w:szCs w:val="24"/>
          <w:u w:val="single"/>
        </w:rPr>
        <w:t>:</w:t>
      </w:r>
      <w:r w:rsidR="00493B1C">
        <w:rPr>
          <w:rFonts w:ascii="Arial" w:hAnsi="Arial" w:cs="Arial"/>
          <w:b/>
          <w:szCs w:val="24"/>
          <w:u w:val="single"/>
        </w:rPr>
        <w:t xml:space="preserve"> P/2018/0896</w:t>
      </w:r>
    </w:p>
    <w:p w14:paraId="2575CDAA" w14:textId="77777777" w:rsidR="00C64B39" w:rsidRPr="00A26895" w:rsidRDefault="00C64B39" w:rsidP="00A26895">
      <w:pPr>
        <w:jc w:val="both"/>
        <w:rPr>
          <w:rFonts w:ascii="Arial" w:hAnsi="Arial" w:cs="Arial"/>
          <w:b/>
          <w:szCs w:val="24"/>
        </w:rPr>
      </w:pPr>
    </w:p>
    <w:p w14:paraId="2575CDAB" w14:textId="77777777" w:rsidR="00C64B39" w:rsidRPr="00A26895" w:rsidRDefault="00493B1C" w:rsidP="00A26895">
      <w:pPr>
        <w:jc w:val="both"/>
        <w:rPr>
          <w:rFonts w:ascii="Arial" w:hAnsi="Arial" w:cs="Arial"/>
          <w:b/>
          <w:szCs w:val="24"/>
        </w:rPr>
      </w:pPr>
      <w:r>
        <w:rPr>
          <w:rFonts w:ascii="Arial" w:hAnsi="Arial" w:cs="Arial"/>
          <w:b/>
          <w:szCs w:val="24"/>
        </w:rPr>
        <w:t>Outline Application With All Matters Reserved For 5 No. Residential Dwellings; Land North Of  Maes Y Gomel, Rhosllanerchrugog, Werexham, LL14 1TG</w:t>
      </w:r>
    </w:p>
    <w:p w14:paraId="2575CDAC" w14:textId="77777777" w:rsidR="00C64B39" w:rsidRPr="00A26895" w:rsidRDefault="00C64B39" w:rsidP="00A26895">
      <w:pPr>
        <w:jc w:val="both"/>
        <w:rPr>
          <w:rFonts w:ascii="Arial" w:hAnsi="Arial" w:cs="Arial"/>
          <w:b/>
          <w:szCs w:val="24"/>
          <w:u w:val="single"/>
        </w:rPr>
      </w:pPr>
    </w:p>
    <w:p w14:paraId="2575CDAD"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29 October 2018</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2575CDAE" w14:textId="77777777" w:rsidR="00C64B39" w:rsidRDefault="00C64B39" w:rsidP="00306D09">
      <w:pPr>
        <w:jc w:val="both"/>
        <w:rPr>
          <w:rFonts w:ascii="Arial" w:hAnsi="Arial" w:cs="Arial"/>
        </w:rPr>
      </w:pPr>
    </w:p>
    <w:p w14:paraId="2575CDAF"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2575CDB0" w14:textId="77777777" w:rsidR="00C64B39" w:rsidRPr="00A26895" w:rsidRDefault="00C64B39" w:rsidP="00306D09">
      <w:pPr>
        <w:jc w:val="both"/>
        <w:rPr>
          <w:rFonts w:ascii="Arial" w:hAnsi="Arial" w:cs="Arial"/>
        </w:rPr>
      </w:pPr>
    </w:p>
    <w:p w14:paraId="24351BAF" w14:textId="2473C292" w:rsidR="00055B55" w:rsidRDefault="00C64B39" w:rsidP="0021598E">
      <w:pPr>
        <w:jc w:val="both"/>
        <w:rPr>
          <w:rFonts w:ascii="Arial" w:hAnsi="Arial" w:cs="Arial"/>
          <w:b/>
          <w:color w:val="000000" w:themeColor="text1"/>
          <w:szCs w:val="24"/>
          <w:u w:val="single"/>
        </w:rPr>
      </w:pPr>
      <w:r w:rsidRPr="00A26895">
        <w:rPr>
          <w:rFonts w:ascii="Arial" w:hAnsi="Arial" w:cs="Arial"/>
          <w:szCs w:val="24"/>
          <w:u w:val="single"/>
        </w:rPr>
        <w:t xml:space="preserve">The Coal Authority Response: </w:t>
      </w:r>
      <w:r w:rsidRPr="00055B55">
        <w:rPr>
          <w:rFonts w:ascii="Arial" w:hAnsi="Arial" w:cs="Arial"/>
          <w:b/>
          <w:color w:val="000000" w:themeColor="text1"/>
          <w:szCs w:val="24"/>
          <w:u w:val="single"/>
        </w:rPr>
        <w:t>Fundamental Concern</w:t>
      </w:r>
    </w:p>
    <w:p w14:paraId="07FC2526" w14:textId="77777777" w:rsidR="00055B55" w:rsidRPr="00055B55" w:rsidRDefault="00055B55" w:rsidP="0021598E">
      <w:pPr>
        <w:jc w:val="both"/>
        <w:rPr>
          <w:rFonts w:ascii="Arial" w:hAnsi="Arial" w:cs="Arial"/>
          <w:color w:val="548DD4"/>
          <w:szCs w:val="24"/>
          <w:u w:val="single"/>
        </w:rPr>
      </w:pPr>
    </w:p>
    <w:p w14:paraId="2575CDB3" w14:textId="7443417C" w:rsidR="00C64B39" w:rsidRDefault="00C64B39" w:rsidP="00B66389">
      <w:pPr>
        <w:jc w:val="both"/>
        <w:rPr>
          <w:rFonts w:ascii="Arial" w:hAnsi="Arial" w:cs="Arial"/>
          <w:iCs/>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w:t>
      </w:r>
      <w:r w:rsidR="00055B55">
        <w:rPr>
          <w:rFonts w:ascii="Arial" w:hAnsi="Arial" w:cs="Arial"/>
          <w:iCs/>
        </w:rPr>
        <w:t>.</w:t>
      </w:r>
    </w:p>
    <w:p w14:paraId="3100517F" w14:textId="77777777" w:rsidR="00055B55" w:rsidRDefault="00055B55" w:rsidP="00B66389">
      <w:pPr>
        <w:jc w:val="both"/>
        <w:rPr>
          <w:rFonts w:ascii="Arial" w:hAnsi="Arial" w:cs="Arial"/>
          <w:iCs/>
        </w:rPr>
      </w:pPr>
    </w:p>
    <w:p w14:paraId="533435C5" w14:textId="1C0EAD33" w:rsidR="00055B55" w:rsidRDefault="00055B55" w:rsidP="00B66389">
      <w:pPr>
        <w:jc w:val="both"/>
        <w:rPr>
          <w:rFonts w:ascii="Arial" w:hAnsi="Arial" w:cs="Arial"/>
          <w:iCs/>
        </w:rPr>
      </w:pPr>
      <w:r w:rsidRPr="00055B55">
        <w:rPr>
          <w:rFonts w:ascii="Arial" w:hAnsi="Arial" w:cs="Arial"/>
          <w:iCs/>
        </w:rPr>
        <w:t>The Coal Authority records indicate</w:t>
      </w:r>
      <w:r>
        <w:rPr>
          <w:rFonts w:ascii="Arial" w:hAnsi="Arial" w:cs="Arial"/>
          <w:iCs/>
        </w:rPr>
        <w:t xml:space="preserve"> the presence of coal outcrop crossing the site which may have been subject to historic unrecorded coal mine workings at shallow depth.</w:t>
      </w:r>
      <w:r w:rsidRPr="00055B55">
        <w:rPr>
          <w:rFonts w:ascii="Arial" w:hAnsi="Arial" w:cs="Arial"/>
          <w:iCs/>
        </w:rPr>
        <w:t xml:space="preserve"> </w:t>
      </w:r>
      <w:r>
        <w:rPr>
          <w:rFonts w:ascii="Arial" w:hAnsi="Arial" w:cs="Arial"/>
          <w:iCs/>
        </w:rPr>
        <w:t xml:space="preserve">Where coal mining has taken place at shallow depth there is a risk that these workings could collapse and cause instability problems at the surface. </w:t>
      </w:r>
      <w:r w:rsidR="00B23725">
        <w:rPr>
          <w:rFonts w:ascii="Arial" w:hAnsi="Arial" w:cs="Arial"/>
          <w:iCs/>
        </w:rPr>
        <w:t xml:space="preserve">Development activities for the erection of 5 no. residential dwellings could provide a trigger for these problems to occur. </w:t>
      </w:r>
    </w:p>
    <w:p w14:paraId="6048A53D" w14:textId="77777777" w:rsidR="00055B55" w:rsidRDefault="00055B55" w:rsidP="00B66389">
      <w:pPr>
        <w:jc w:val="both"/>
        <w:rPr>
          <w:rFonts w:ascii="Arial" w:hAnsi="Arial" w:cs="Arial"/>
          <w:iCs/>
        </w:rPr>
      </w:pPr>
    </w:p>
    <w:p w14:paraId="5DF7ECE6" w14:textId="6677E844" w:rsidR="00055B55" w:rsidRDefault="00055B55" w:rsidP="00B66389">
      <w:pPr>
        <w:jc w:val="both"/>
        <w:rPr>
          <w:rFonts w:ascii="Arial" w:hAnsi="Arial" w:cs="Arial"/>
          <w:iCs/>
        </w:rPr>
      </w:pPr>
      <w:r>
        <w:rPr>
          <w:rFonts w:ascii="Arial" w:hAnsi="Arial" w:cs="Arial"/>
          <w:iCs/>
        </w:rPr>
        <w:t xml:space="preserve">In addition, our records indicate the presence </w:t>
      </w:r>
      <w:r w:rsidR="00B23725">
        <w:rPr>
          <w:rFonts w:ascii="Arial" w:hAnsi="Arial" w:cs="Arial"/>
          <w:iCs/>
        </w:rPr>
        <w:t xml:space="preserve">of </w:t>
      </w:r>
      <w:r>
        <w:rPr>
          <w:rFonts w:ascii="Arial" w:hAnsi="Arial" w:cs="Arial"/>
          <w:iCs/>
        </w:rPr>
        <w:t xml:space="preserve">1 no. coal mine entry within 20m of the application site boundary which has </w:t>
      </w:r>
      <w:r w:rsidR="00B23725">
        <w:rPr>
          <w:rFonts w:ascii="Arial" w:hAnsi="Arial" w:cs="Arial"/>
          <w:iCs/>
        </w:rPr>
        <w:t xml:space="preserve">a </w:t>
      </w:r>
      <w:r>
        <w:rPr>
          <w:rFonts w:ascii="Arial" w:hAnsi="Arial" w:cs="Arial"/>
          <w:iCs/>
        </w:rPr>
        <w:t xml:space="preserve">zone of influence which extends across the proposed access road.  The actual position of this coal mine entry is subject to potential departure of several metres from its </w:t>
      </w:r>
      <w:r w:rsidR="00B23725">
        <w:rPr>
          <w:rFonts w:ascii="Arial" w:hAnsi="Arial" w:cs="Arial"/>
          <w:iCs/>
        </w:rPr>
        <w:t xml:space="preserve">recorded position and we hold no treatment details for the mine entry. </w:t>
      </w:r>
    </w:p>
    <w:p w14:paraId="38976DB1" w14:textId="77777777" w:rsidR="00B23725" w:rsidRDefault="00B23725" w:rsidP="00B66389">
      <w:pPr>
        <w:jc w:val="both"/>
        <w:rPr>
          <w:rFonts w:ascii="Arial" w:hAnsi="Arial" w:cs="Arial"/>
          <w:iCs/>
        </w:rPr>
      </w:pPr>
    </w:p>
    <w:p w14:paraId="6DB484ED" w14:textId="77777777" w:rsidR="007C0FE9" w:rsidRPr="007C0FE9" w:rsidRDefault="00B23725" w:rsidP="007C0FE9">
      <w:pPr>
        <w:jc w:val="both"/>
        <w:rPr>
          <w:rFonts w:ascii="Arial" w:hAnsi="Arial" w:cs="Arial"/>
          <w:iCs/>
        </w:rPr>
      </w:pPr>
      <w:r>
        <w:rPr>
          <w:rFonts w:ascii="Arial" w:hAnsi="Arial" w:cs="Arial"/>
          <w:iCs/>
        </w:rPr>
        <w:t>The presence of the mine entry poses a significant risk to the stability of the proposed access road and we would therefore expect its location to be established by intrusive site investigations and the development layout designed to avoid this area.</w:t>
      </w:r>
      <w:r w:rsidR="007C0FE9">
        <w:rPr>
          <w:rFonts w:ascii="Arial" w:hAnsi="Arial" w:cs="Arial"/>
          <w:iCs/>
        </w:rPr>
        <w:t xml:space="preserve"> </w:t>
      </w:r>
      <w:r w:rsidR="007C0FE9" w:rsidRPr="007C0FE9">
        <w:rPr>
          <w:rFonts w:ascii="Arial" w:hAnsi="Arial" w:cs="Arial"/>
          <w:iCs/>
        </w:rPr>
        <w:t>The Coal Authority is of the opinion that building over the top of, or in close proximity to, mine entries should be avoided wherever possible, even after they have been capped, in line with our adopted policy:</w:t>
      </w:r>
    </w:p>
    <w:p w14:paraId="5CA79B23" w14:textId="415C5B87" w:rsidR="00B23725" w:rsidRDefault="003F07DB" w:rsidP="007C0FE9">
      <w:pPr>
        <w:jc w:val="both"/>
        <w:rPr>
          <w:rFonts w:ascii="Arial" w:hAnsi="Arial" w:cs="Arial"/>
          <w:iCs/>
        </w:rPr>
      </w:pPr>
      <w:hyperlink r:id="rId8" w:history="1">
        <w:r w:rsidR="007C0FE9" w:rsidRPr="007C0FE9">
          <w:rPr>
            <w:rStyle w:val="Hyperlink"/>
            <w:rFonts w:ascii="Arial" w:hAnsi="Arial" w:cs="Arial"/>
            <w:iCs/>
          </w:rPr>
          <w:t>https://www.gov.uk/government/publications/building-on-or-within-the-influencing-distance-of-mine-entries</w:t>
        </w:r>
      </w:hyperlink>
    </w:p>
    <w:p w14:paraId="5D6302D9" w14:textId="77777777" w:rsidR="006F14EB" w:rsidRDefault="006F14EB" w:rsidP="007C0FE9">
      <w:pPr>
        <w:jc w:val="both"/>
        <w:rPr>
          <w:rFonts w:ascii="Arial" w:hAnsi="Arial" w:cs="Arial"/>
          <w:iCs/>
        </w:rPr>
      </w:pPr>
    </w:p>
    <w:p w14:paraId="3A712A48" w14:textId="104C02E4" w:rsidR="006F14EB" w:rsidRDefault="006F14EB" w:rsidP="007C0FE9">
      <w:pPr>
        <w:jc w:val="both"/>
        <w:rPr>
          <w:rFonts w:ascii="Arial" w:hAnsi="Arial" w:cs="Arial"/>
          <w:iCs/>
        </w:rPr>
      </w:pPr>
      <w:r w:rsidRPr="006F14EB">
        <w:rPr>
          <w:rFonts w:ascii="Arial" w:hAnsi="Arial" w:cs="Arial"/>
          <w:iCs/>
        </w:rPr>
        <w:t>The applicant has submitted some coal mining information to accompany the planning application</w:t>
      </w:r>
      <w:r>
        <w:rPr>
          <w:rFonts w:ascii="Arial" w:hAnsi="Arial" w:cs="Arial"/>
          <w:iCs/>
        </w:rPr>
        <w:t xml:space="preserve"> in the form of a Commercial Enviro All-in-One. H</w:t>
      </w:r>
      <w:r w:rsidRPr="006F14EB">
        <w:rPr>
          <w:rFonts w:ascii="Arial" w:hAnsi="Arial" w:cs="Arial"/>
          <w:iCs/>
        </w:rPr>
        <w:t>owever, the Coal Authority does not consider this adequately addresses the impact of coal mining legacy on the proposed development.</w:t>
      </w:r>
    </w:p>
    <w:p w14:paraId="21166C78" w14:textId="77777777" w:rsidR="00B23725" w:rsidRDefault="00B23725" w:rsidP="00B66389">
      <w:pPr>
        <w:jc w:val="both"/>
        <w:rPr>
          <w:rFonts w:ascii="Arial" w:hAnsi="Arial" w:cs="Arial"/>
          <w:iCs/>
        </w:rPr>
      </w:pPr>
    </w:p>
    <w:p w14:paraId="3E78A9B2" w14:textId="77777777" w:rsidR="007C0FE9" w:rsidRDefault="007C0FE9" w:rsidP="00B66389">
      <w:pPr>
        <w:jc w:val="both"/>
        <w:rPr>
          <w:rFonts w:ascii="Arial" w:hAnsi="Arial" w:cs="Arial"/>
          <w:iCs/>
        </w:rPr>
      </w:pPr>
      <w:r>
        <w:rPr>
          <w:rFonts w:ascii="Arial" w:hAnsi="Arial" w:cs="Arial"/>
          <w:iCs/>
        </w:rPr>
        <w:t xml:space="preserve">The Coal Authority </w:t>
      </w:r>
      <w:r>
        <w:rPr>
          <w:rFonts w:ascii="Arial" w:hAnsi="Arial" w:cs="Arial"/>
          <w:b/>
          <w:iCs/>
        </w:rPr>
        <w:t xml:space="preserve">objects </w:t>
      </w:r>
      <w:r>
        <w:rPr>
          <w:rFonts w:ascii="Arial" w:hAnsi="Arial" w:cs="Arial"/>
          <w:iCs/>
        </w:rPr>
        <w:t>to this planning application, as the required Coal Mining Risk Assessment Report, or equivalent, has not been submitted as part of the application. In this case the Risk Assessment may need to be informed by intrusive site investigations in order to establish the location and condition of the mine entry. These findings should then be used to inform the site layout and identify the zone of influence of the mine entry; specifically, providing adequate separation from the access road.</w:t>
      </w:r>
    </w:p>
    <w:p w14:paraId="500F7F0B" w14:textId="77777777" w:rsidR="00D77342" w:rsidRDefault="00D77342" w:rsidP="00D77342">
      <w:pPr>
        <w:jc w:val="both"/>
        <w:rPr>
          <w:rFonts w:ascii="Arial" w:hAnsi="Arial" w:cs="Arial"/>
        </w:rPr>
      </w:pPr>
    </w:p>
    <w:p w14:paraId="7C291B76" w14:textId="7FFF92BC" w:rsidR="00D77342" w:rsidRPr="00D77342" w:rsidRDefault="00D77342" w:rsidP="00D77342">
      <w:pPr>
        <w:jc w:val="both"/>
        <w:rPr>
          <w:rFonts w:ascii="Arial" w:hAnsi="Arial" w:cs="Arial"/>
          <w:iCs/>
        </w:rPr>
      </w:pPr>
      <w:r w:rsidRPr="00D77342">
        <w:rPr>
          <w:rFonts w:ascii="Arial" w:hAnsi="Arial" w:cs="Arial"/>
        </w:rPr>
        <w:t xml:space="preserve">It is a requirement of </w:t>
      </w:r>
      <w:r w:rsidRPr="00D77342">
        <w:rPr>
          <w:rFonts w:ascii="Arial" w:hAnsi="Arial" w:cs="Arial"/>
          <w:iCs/>
        </w:rPr>
        <w:t>Planning Policy Wales, paragraph 13.9 that the applicant demonstrates to the satisfaction of the LPA that the application site is safe, stable and suitable for development.  In addition the national validation list in Wales requires planning applications in the defined Development High Risk Area need to be accompanied by a Coal Mining Risk Assessment.</w:t>
      </w:r>
    </w:p>
    <w:p w14:paraId="2575CDB6" w14:textId="77777777" w:rsidR="00C64B39" w:rsidRPr="00D45262" w:rsidRDefault="00C64B39" w:rsidP="00B66389">
      <w:pPr>
        <w:jc w:val="both"/>
        <w:rPr>
          <w:rFonts w:ascii="Arial" w:hAnsi="Arial" w:cs="Arial"/>
          <w:iCs/>
        </w:rPr>
      </w:pPr>
    </w:p>
    <w:p w14:paraId="2575CDB7"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2575CDB8"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0A97EAE4" w14:textId="02985C93" w:rsidR="007C0FE9" w:rsidRPr="007C0FE9" w:rsidRDefault="007C0FE9" w:rsidP="007C0FE9">
      <w:pPr>
        <w:pBdr>
          <w:top w:val="single" w:sz="4" w:space="1" w:color="auto"/>
          <w:left w:val="single" w:sz="4" w:space="4" w:color="auto"/>
          <w:bottom w:val="single" w:sz="4" w:space="1" w:color="auto"/>
          <w:right w:val="single" w:sz="4" w:space="4" w:color="auto"/>
        </w:pBdr>
        <w:jc w:val="both"/>
        <w:rPr>
          <w:rFonts w:ascii="Arial" w:hAnsi="Arial" w:cs="Arial"/>
        </w:rPr>
      </w:pPr>
      <w:r w:rsidRPr="007C0FE9">
        <w:rPr>
          <w:rFonts w:ascii="Arial" w:hAnsi="Arial" w:cs="Arial"/>
        </w:rPr>
        <w:t>In accordance with the agreed risk-based approach to development management in Development High Risk Areas, the applicant should be informed that they need to submit a Coal Mining Risk Assessment Report as part of this application.</w:t>
      </w:r>
      <w:r>
        <w:rPr>
          <w:rFonts w:ascii="Arial" w:hAnsi="Arial" w:cs="Arial"/>
        </w:rPr>
        <w:t xml:space="preserve"> In this case the Risk Assessment may need to be informed by intrusive site investigations.</w:t>
      </w:r>
    </w:p>
    <w:p w14:paraId="011AE82D" w14:textId="77777777" w:rsidR="007C0FE9" w:rsidRPr="007C0FE9" w:rsidRDefault="007C0FE9" w:rsidP="007C0FE9">
      <w:pPr>
        <w:pBdr>
          <w:top w:val="single" w:sz="4" w:space="1" w:color="auto"/>
          <w:left w:val="single" w:sz="4" w:space="4" w:color="auto"/>
          <w:bottom w:val="single" w:sz="4" w:space="1" w:color="auto"/>
          <w:right w:val="single" w:sz="4" w:space="4" w:color="auto"/>
        </w:pBdr>
        <w:jc w:val="both"/>
        <w:rPr>
          <w:rFonts w:ascii="Arial" w:hAnsi="Arial" w:cs="Arial"/>
        </w:rPr>
      </w:pPr>
    </w:p>
    <w:p w14:paraId="0049B46F" w14:textId="77777777" w:rsidR="007C0FE9" w:rsidRDefault="007C0FE9" w:rsidP="007C0FE9">
      <w:pPr>
        <w:pBdr>
          <w:top w:val="single" w:sz="4" w:space="1" w:color="auto"/>
          <w:left w:val="single" w:sz="4" w:space="4" w:color="auto"/>
          <w:bottom w:val="single" w:sz="4" w:space="1" w:color="auto"/>
          <w:right w:val="single" w:sz="4" w:space="4" w:color="auto"/>
        </w:pBdr>
        <w:jc w:val="both"/>
        <w:rPr>
          <w:rFonts w:ascii="Arial" w:hAnsi="Arial" w:cs="Arial"/>
        </w:rPr>
      </w:pPr>
      <w:r w:rsidRPr="007C0FE9">
        <w:rPr>
          <w:rFonts w:ascii="Arial" w:hAnsi="Arial" w:cs="Arial"/>
        </w:rPr>
        <w:t xml:space="preserve">Without such an assessment of any risks to the development proposal posed by past coal mining activity, based on up-to-date coal mining information, the Coal Authority does not consider that the LPA has sufficient information to determine this planning application and therefore </w:t>
      </w:r>
      <w:r w:rsidRPr="007C0FE9">
        <w:rPr>
          <w:rFonts w:ascii="Arial" w:hAnsi="Arial" w:cs="Arial"/>
          <w:b/>
        </w:rPr>
        <w:t>objects</w:t>
      </w:r>
      <w:r w:rsidRPr="007C0FE9">
        <w:rPr>
          <w:rFonts w:ascii="Arial" w:hAnsi="Arial" w:cs="Arial"/>
        </w:rPr>
        <w:t xml:space="preserve"> to this proposal.</w:t>
      </w:r>
    </w:p>
    <w:p w14:paraId="59E6DB3A" w14:textId="77777777" w:rsidR="006F14EB" w:rsidRDefault="006F14EB" w:rsidP="007C0FE9">
      <w:pPr>
        <w:pBdr>
          <w:top w:val="single" w:sz="4" w:space="1" w:color="auto"/>
          <w:left w:val="single" w:sz="4" w:space="4" w:color="auto"/>
          <w:bottom w:val="single" w:sz="4" w:space="1" w:color="auto"/>
          <w:right w:val="single" w:sz="4" w:space="4" w:color="auto"/>
        </w:pBdr>
        <w:jc w:val="both"/>
        <w:rPr>
          <w:rFonts w:ascii="Arial" w:hAnsi="Arial" w:cs="Arial"/>
        </w:rPr>
      </w:pPr>
    </w:p>
    <w:p w14:paraId="08752A19" w14:textId="04E5DA23" w:rsidR="006F14EB" w:rsidRPr="007C0FE9" w:rsidRDefault="006F14EB" w:rsidP="007C0FE9">
      <w:pPr>
        <w:pBdr>
          <w:top w:val="single" w:sz="4" w:space="1" w:color="auto"/>
          <w:left w:val="single" w:sz="4" w:space="4" w:color="auto"/>
          <w:bottom w:val="single" w:sz="4" w:space="1" w:color="auto"/>
          <w:right w:val="single" w:sz="4" w:space="4" w:color="auto"/>
        </w:pBdr>
        <w:jc w:val="both"/>
        <w:rPr>
          <w:rFonts w:ascii="Arial" w:hAnsi="Arial" w:cs="Arial"/>
        </w:rPr>
      </w:pPr>
      <w:r w:rsidRPr="006F14EB">
        <w:rPr>
          <w:rFonts w:ascii="Arial" w:hAnsi="Arial" w:cs="Arial"/>
        </w:rPr>
        <w:t>The applicant has simply submitted a Coal Mining Report (such as a Non-Residential Coal Mining Report, an Enviro-All-in-One Report or other factual report) in support of this planning application.  The submission of a Coal Mining Report is not a Coal Mining Risk Assessment.  The Coal Mining Report provides the basic coal mining information in relation to the application site; it does not provide an assessment of the risks to any proposed new development on the site.</w:t>
      </w:r>
    </w:p>
    <w:p w14:paraId="269BAEA4" w14:textId="77777777" w:rsidR="007C0FE9" w:rsidRDefault="007C0FE9" w:rsidP="007C0FE9">
      <w:pPr>
        <w:pBdr>
          <w:top w:val="single" w:sz="4" w:space="1" w:color="auto"/>
          <w:left w:val="single" w:sz="4" w:space="4" w:color="auto"/>
          <w:bottom w:val="single" w:sz="4" w:space="1" w:color="auto"/>
          <w:right w:val="single" w:sz="4" w:space="4" w:color="auto"/>
        </w:pBdr>
        <w:jc w:val="both"/>
        <w:rPr>
          <w:rFonts w:ascii="Arial" w:hAnsi="Arial" w:cs="Arial"/>
        </w:rPr>
      </w:pPr>
    </w:p>
    <w:p w14:paraId="5D3BFBA7" w14:textId="77777777" w:rsidR="006F14EB" w:rsidRPr="006F14EB" w:rsidRDefault="006F14EB" w:rsidP="006F14EB">
      <w:pPr>
        <w:pBdr>
          <w:top w:val="single" w:sz="4" w:space="1" w:color="auto"/>
          <w:left w:val="single" w:sz="4" w:space="4" w:color="auto"/>
          <w:bottom w:val="single" w:sz="4" w:space="1" w:color="auto"/>
          <w:right w:val="single" w:sz="4" w:space="4" w:color="auto"/>
        </w:pBdr>
        <w:jc w:val="both"/>
        <w:rPr>
          <w:rFonts w:ascii="Arial" w:hAnsi="Arial" w:cs="Arial"/>
          <w:iCs/>
        </w:rPr>
      </w:pPr>
      <w:r w:rsidRPr="006F14EB">
        <w:rPr>
          <w:rFonts w:ascii="Arial" w:hAnsi="Arial" w:cs="Arial"/>
          <w:iCs/>
        </w:rPr>
        <w:lastRenderedPageBreak/>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2D71D783" w14:textId="77777777" w:rsidR="006F14EB" w:rsidRPr="007C0FE9" w:rsidRDefault="006F14EB" w:rsidP="007C0FE9">
      <w:pPr>
        <w:pBdr>
          <w:top w:val="single" w:sz="4" w:space="1" w:color="auto"/>
          <w:left w:val="single" w:sz="4" w:space="4" w:color="auto"/>
          <w:bottom w:val="single" w:sz="4" w:space="1" w:color="auto"/>
          <w:right w:val="single" w:sz="4" w:space="4" w:color="auto"/>
        </w:pBdr>
        <w:jc w:val="both"/>
        <w:rPr>
          <w:rFonts w:ascii="Arial" w:hAnsi="Arial" w:cs="Arial"/>
        </w:rPr>
      </w:pPr>
    </w:p>
    <w:p w14:paraId="2F19C064" w14:textId="471467F5" w:rsidR="00D77342" w:rsidRPr="00D77342" w:rsidRDefault="00D77342" w:rsidP="00D77342">
      <w:pPr>
        <w:pBdr>
          <w:top w:val="single" w:sz="4" w:space="1" w:color="auto"/>
          <w:left w:val="single" w:sz="4" w:space="4" w:color="auto"/>
          <w:bottom w:val="single" w:sz="4" w:space="1" w:color="auto"/>
          <w:right w:val="single" w:sz="4" w:space="4" w:color="auto"/>
        </w:pBdr>
        <w:jc w:val="both"/>
        <w:rPr>
          <w:rFonts w:ascii="Arial" w:hAnsi="Arial" w:cs="Arial"/>
          <w:iCs/>
        </w:rPr>
      </w:pPr>
      <w:r w:rsidRPr="00D77342">
        <w:rPr>
          <w:rFonts w:ascii="Arial" w:hAnsi="Arial" w:cs="Arial"/>
        </w:rPr>
        <w:t xml:space="preserve">If the applicant ultimately fails to demonstrate to the LPA that the application site is safe and stable to accommodate the proposed development then the LPA may refuse planning permission, in accordance with </w:t>
      </w:r>
      <w:r w:rsidRPr="00D77342">
        <w:rPr>
          <w:rFonts w:ascii="Arial" w:hAnsi="Arial" w:cs="Arial"/>
          <w:iCs/>
        </w:rPr>
        <w:t xml:space="preserve">Planning Policy Wales, paragraph 13.9 </w:t>
      </w:r>
    </w:p>
    <w:p w14:paraId="11F64E28" w14:textId="77777777" w:rsidR="007C0FE9" w:rsidRPr="007C0FE9" w:rsidRDefault="007C0FE9" w:rsidP="007C0FE9">
      <w:pPr>
        <w:pBdr>
          <w:top w:val="single" w:sz="4" w:space="1" w:color="auto"/>
          <w:left w:val="single" w:sz="4" w:space="4" w:color="auto"/>
          <w:bottom w:val="single" w:sz="4" w:space="1" w:color="auto"/>
          <w:right w:val="single" w:sz="4" w:space="4" w:color="auto"/>
        </w:pBdr>
        <w:jc w:val="both"/>
        <w:rPr>
          <w:rFonts w:ascii="Arial" w:hAnsi="Arial" w:cs="Arial"/>
        </w:rPr>
      </w:pPr>
    </w:p>
    <w:p w14:paraId="706313C4" w14:textId="31210755" w:rsidR="007C0FE9" w:rsidRDefault="007C0FE9" w:rsidP="007C0FE9">
      <w:pPr>
        <w:pBdr>
          <w:top w:val="single" w:sz="4" w:space="1" w:color="auto"/>
          <w:left w:val="single" w:sz="4" w:space="4" w:color="auto"/>
          <w:bottom w:val="single" w:sz="4" w:space="1" w:color="auto"/>
          <w:right w:val="single" w:sz="4" w:space="4" w:color="auto"/>
        </w:pBdr>
        <w:jc w:val="both"/>
        <w:rPr>
          <w:rFonts w:ascii="Arial" w:hAnsi="Arial" w:cs="Arial"/>
        </w:rPr>
      </w:pPr>
      <w:r w:rsidRPr="007C0FE9">
        <w:rPr>
          <w:rFonts w:ascii="Arial" w:hAnsi="Arial" w:cs="Arial"/>
        </w:rPr>
        <w:t>The Coal Authority would be very pleased to receive for further consultation and comment any subsequent Coal Mining Risk Assessment Report which is submitted in support of this planning application.</w:t>
      </w:r>
    </w:p>
    <w:p w14:paraId="74E50F65" w14:textId="77777777" w:rsidR="00D77342" w:rsidRDefault="00D77342" w:rsidP="007C0FE9">
      <w:pPr>
        <w:pBdr>
          <w:top w:val="single" w:sz="4" w:space="1" w:color="auto"/>
          <w:left w:val="single" w:sz="4" w:space="4" w:color="auto"/>
          <w:bottom w:val="single" w:sz="4" w:space="1" w:color="auto"/>
          <w:right w:val="single" w:sz="4" w:space="4" w:color="auto"/>
        </w:pBdr>
        <w:jc w:val="both"/>
        <w:rPr>
          <w:rFonts w:ascii="Arial" w:hAnsi="Arial" w:cs="Arial"/>
        </w:rPr>
      </w:pPr>
      <w:bookmarkStart w:id="0" w:name="_GoBack"/>
      <w:bookmarkEnd w:id="0"/>
    </w:p>
    <w:p w14:paraId="2575CDBA" w14:textId="77777777" w:rsidR="00C64B39" w:rsidRDefault="00C64B39" w:rsidP="00B66389">
      <w:pPr>
        <w:jc w:val="both"/>
        <w:rPr>
          <w:rFonts w:ascii="Arial" w:hAnsi="Arial" w:cs="Arial"/>
          <w:szCs w:val="24"/>
        </w:rPr>
      </w:pPr>
    </w:p>
    <w:p w14:paraId="2575CDBB"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2575CDBC" w14:textId="77777777" w:rsidR="00C64B39" w:rsidRDefault="00C64B39" w:rsidP="00B66389">
      <w:pPr>
        <w:rPr>
          <w:rFonts w:ascii="Arial" w:hAnsi="Arial" w:cs="Arial"/>
          <w:szCs w:val="24"/>
        </w:rPr>
      </w:pPr>
    </w:p>
    <w:p w14:paraId="133CE0FC" w14:textId="77777777" w:rsidR="006F14EB" w:rsidRPr="006F14EB" w:rsidRDefault="006F14EB" w:rsidP="006F14EB">
      <w:pPr>
        <w:jc w:val="both"/>
        <w:rPr>
          <w:rFonts w:ascii="Arial" w:hAnsi="Arial" w:cs="Arial"/>
          <w:szCs w:val="24"/>
        </w:rPr>
      </w:pPr>
      <w:r w:rsidRPr="006F14EB">
        <w:rPr>
          <w:rFonts w:ascii="Arial" w:hAnsi="Arial" w:cs="Arial"/>
          <w:szCs w:val="24"/>
        </w:rPr>
        <w:t>Yours Sincerely,</w:t>
      </w:r>
    </w:p>
    <w:p w14:paraId="218FD214" w14:textId="77777777" w:rsidR="006F14EB" w:rsidRPr="006F14EB" w:rsidRDefault="006F14EB" w:rsidP="006F14EB">
      <w:pPr>
        <w:rPr>
          <w:rFonts w:ascii="Arial" w:hAnsi="Arial" w:cs="Arial"/>
          <w:b/>
        </w:rPr>
      </w:pPr>
    </w:p>
    <w:p w14:paraId="257B1B64" w14:textId="77777777" w:rsidR="006F14EB" w:rsidRPr="006F14EB" w:rsidRDefault="006F14EB" w:rsidP="006F14EB">
      <w:pPr>
        <w:rPr>
          <w:rFonts w:ascii="Arial" w:hAnsi="Arial" w:cs="Arial"/>
          <w:b/>
        </w:rPr>
      </w:pPr>
      <w:r w:rsidRPr="006F14EB">
        <w:rPr>
          <w:rFonts w:ascii="Brush Script MT" w:hAnsi="Brush Script MT"/>
          <w:sz w:val="52"/>
        </w:rPr>
        <w:t>George Weightman</w:t>
      </w:r>
    </w:p>
    <w:p w14:paraId="7ED681CC" w14:textId="77777777" w:rsidR="006F14EB" w:rsidRPr="006F14EB" w:rsidRDefault="006F14EB" w:rsidP="006F14EB">
      <w:pPr>
        <w:rPr>
          <w:rFonts w:ascii="Arial" w:hAnsi="Arial" w:cs="Arial"/>
          <w:b/>
        </w:rPr>
      </w:pPr>
    </w:p>
    <w:p w14:paraId="063E7157" w14:textId="77777777" w:rsidR="006F14EB" w:rsidRPr="006F14EB" w:rsidRDefault="006F14EB" w:rsidP="006F14EB">
      <w:pPr>
        <w:jc w:val="both"/>
        <w:rPr>
          <w:rFonts w:ascii="Arial" w:hAnsi="Arial" w:cs="Arial"/>
          <w:b/>
          <w:sz w:val="18"/>
        </w:rPr>
      </w:pPr>
      <w:r w:rsidRPr="006F14EB">
        <w:rPr>
          <w:rFonts w:ascii="Arial" w:hAnsi="Arial" w:cs="Arial"/>
          <w:b/>
        </w:rPr>
        <w:t xml:space="preserve">George Weightman | </w:t>
      </w:r>
      <w:r w:rsidRPr="006F14EB">
        <w:rPr>
          <w:rFonts w:ascii="Arial" w:hAnsi="Arial" w:cs="Arial"/>
          <w:b/>
          <w:sz w:val="18"/>
        </w:rPr>
        <w:t>BSc (Hons), MSc Spatial Planning and Development</w:t>
      </w:r>
    </w:p>
    <w:p w14:paraId="248EBE3F" w14:textId="77777777" w:rsidR="006F14EB" w:rsidRPr="006F14EB" w:rsidRDefault="006F14EB" w:rsidP="006F14EB">
      <w:pPr>
        <w:jc w:val="both"/>
        <w:rPr>
          <w:rFonts w:ascii="Arial" w:hAnsi="Arial" w:cs="Arial"/>
          <w:sz w:val="32"/>
          <w:szCs w:val="24"/>
          <w:highlight w:val="yellow"/>
        </w:rPr>
      </w:pPr>
      <w:r w:rsidRPr="006F14EB">
        <w:rPr>
          <w:rFonts w:ascii="Arial" w:hAnsi="Arial" w:cs="Arial"/>
          <w:b/>
          <w:sz w:val="22"/>
        </w:rPr>
        <w:t>Trainee Planning Liaison Manager</w:t>
      </w:r>
    </w:p>
    <w:p w14:paraId="2575CDC6" w14:textId="77777777" w:rsidR="00C64B39" w:rsidRDefault="00C64B39" w:rsidP="00B66389">
      <w:pPr>
        <w:jc w:val="both"/>
        <w:rPr>
          <w:rFonts w:ascii="Arial" w:hAnsi="Arial" w:cs="Arial"/>
          <w:u w:val="single"/>
        </w:rPr>
      </w:pPr>
    </w:p>
    <w:p w14:paraId="2575CDC7" w14:textId="77777777" w:rsidR="00C64B39" w:rsidRDefault="00C64B39" w:rsidP="00B66389">
      <w:pPr>
        <w:jc w:val="both"/>
        <w:rPr>
          <w:rFonts w:ascii="Arial" w:hAnsi="Arial" w:cs="Arial"/>
          <w:u w:val="single"/>
        </w:rPr>
      </w:pPr>
    </w:p>
    <w:p w14:paraId="2575CDC8"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2575CDC9" w14:textId="77777777" w:rsidR="00C64B39" w:rsidRDefault="00C64B39" w:rsidP="00B66389">
      <w:pPr>
        <w:jc w:val="both"/>
        <w:rPr>
          <w:rFonts w:ascii="Arial" w:hAnsi="Arial" w:cs="Arial"/>
          <w:iCs/>
        </w:rPr>
      </w:pPr>
    </w:p>
    <w:p w14:paraId="3882D6EC" w14:textId="77777777" w:rsidR="006F14EB" w:rsidRDefault="006F14EB" w:rsidP="006F14EB">
      <w:pPr>
        <w:jc w:val="both"/>
        <w:rPr>
          <w:rFonts w:ascii="Arial" w:hAnsi="Arial" w:cs="Arial"/>
        </w:rPr>
      </w:pPr>
      <w:r>
        <w:rPr>
          <w:rFonts w:ascii="Arial" w:hAnsi="Arial" w:cs="Arial"/>
          <w:iCs/>
        </w:rPr>
        <w:t xml:space="preserve">The Coal Mining Risk Assessment needs to interpret the coal mining risks and should be based on up-to-date information of past coal mining activities in relation to the application site.  A variety of Coal Mining Report products which provide baseline information on coal mining legacy risks are available from </w:t>
      </w:r>
      <w:hyperlink r:id="rId9" w:history="1">
        <w:r w:rsidRPr="00400548">
          <w:rPr>
            <w:rStyle w:val="Hyperlink"/>
            <w:rFonts w:ascii="Arial" w:hAnsi="Arial" w:cs="Arial"/>
          </w:rPr>
          <w:t>www.groundstability.com</w:t>
        </w:r>
      </w:hyperlink>
      <w:r>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10" w:history="1">
        <w:r w:rsidRPr="00C81054">
          <w:rPr>
            <w:rStyle w:val="Hyperlink"/>
            <w:rFonts w:ascii="Arial" w:hAnsi="Arial" w:cs="Arial"/>
          </w:rPr>
          <w:t>www.groundstability.com</w:t>
        </w:r>
      </w:hyperlink>
      <w:r>
        <w:rPr>
          <w:rFonts w:ascii="Arial" w:hAnsi="Arial" w:cs="Arial"/>
        </w:rPr>
        <w:t xml:space="preserve"> (or a similar product from private land search suppliers) this will not overcome our objection to your planning application.</w:t>
      </w:r>
    </w:p>
    <w:p w14:paraId="0E7BEF82" w14:textId="77777777" w:rsidR="006F14EB" w:rsidRDefault="006F14EB" w:rsidP="006F14EB">
      <w:pPr>
        <w:jc w:val="both"/>
        <w:rPr>
          <w:rFonts w:ascii="Arial" w:hAnsi="Arial" w:cs="Arial"/>
        </w:rPr>
      </w:pPr>
    </w:p>
    <w:p w14:paraId="43A0048D" w14:textId="77777777" w:rsidR="006F14EB" w:rsidRPr="00757299" w:rsidRDefault="006F14EB" w:rsidP="006F14EB">
      <w:pPr>
        <w:jc w:val="both"/>
        <w:rPr>
          <w:rFonts w:ascii="Arial" w:hAnsi="Arial" w:cs="Arial"/>
        </w:rPr>
      </w:pPr>
      <w:r w:rsidRPr="00757299">
        <w:rPr>
          <w:rFonts w:ascii="Arial" w:hAnsi="Arial" w:cs="Arial"/>
        </w:rPr>
        <w:t>The need for a Coal Mining Risk Assessment is set out in the National Planning Practice Guidance at:</w:t>
      </w:r>
    </w:p>
    <w:p w14:paraId="6CDB6325" w14:textId="77777777" w:rsidR="006F14EB" w:rsidRDefault="003F07DB" w:rsidP="006F14EB">
      <w:pPr>
        <w:jc w:val="both"/>
        <w:rPr>
          <w:rFonts w:ascii="Arial" w:hAnsi="Arial" w:cs="Arial"/>
        </w:rPr>
      </w:pPr>
      <w:hyperlink r:id="rId11" w:history="1">
        <w:r w:rsidR="006F14EB" w:rsidRPr="00757299">
          <w:rPr>
            <w:rStyle w:val="Hyperlink"/>
            <w:rFonts w:ascii="Arial" w:hAnsi="Arial" w:cs="Arial"/>
          </w:rPr>
          <w:t>http://planningguidance.planningportal.gov.uk/blog/guidance/land-stability/land-stability-guidance/</w:t>
        </w:r>
      </w:hyperlink>
    </w:p>
    <w:p w14:paraId="37777F0C" w14:textId="77777777" w:rsidR="006F14EB" w:rsidRDefault="006F14EB" w:rsidP="006F14EB">
      <w:pPr>
        <w:jc w:val="both"/>
        <w:rPr>
          <w:rFonts w:ascii="Arial" w:hAnsi="Arial" w:cs="Arial"/>
        </w:rPr>
      </w:pPr>
    </w:p>
    <w:p w14:paraId="7E51CBE4" w14:textId="77777777" w:rsidR="006F14EB" w:rsidRDefault="006F14EB" w:rsidP="006F14EB">
      <w:pPr>
        <w:jc w:val="both"/>
        <w:rPr>
          <w:rFonts w:ascii="Arial" w:hAnsi="Arial" w:cs="Arial"/>
          <w:iCs/>
        </w:rPr>
      </w:pPr>
      <w:r>
        <w:rPr>
          <w:rFonts w:ascii="Arial" w:hAnsi="Arial" w:cs="Arial"/>
          <w:iCs/>
        </w:rPr>
        <w:t xml:space="preserve">This coal mining information you obtain from </w:t>
      </w:r>
      <w:r w:rsidRPr="002B2299">
        <w:rPr>
          <w:rFonts w:ascii="Arial" w:hAnsi="Arial" w:cs="Arial"/>
          <w:iCs/>
        </w:rPr>
        <w:t>a Non</w:t>
      </w:r>
      <w:r>
        <w:rPr>
          <w:rFonts w:ascii="Arial" w:hAnsi="Arial" w:cs="Arial"/>
          <w:iCs/>
        </w:rPr>
        <w:t>-</w:t>
      </w:r>
      <w:r w:rsidRPr="002B2299">
        <w:rPr>
          <w:rFonts w:ascii="Arial" w:hAnsi="Arial" w:cs="Arial"/>
          <w:iCs/>
        </w:rPr>
        <w:t>Residential Coal Mining Report, an Enviro</w:t>
      </w:r>
      <w:r>
        <w:rPr>
          <w:rFonts w:ascii="Arial" w:hAnsi="Arial" w:cs="Arial"/>
          <w:iCs/>
        </w:rPr>
        <w:t>-</w:t>
      </w:r>
      <w:r w:rsidRPr="002B2299">
        <w:rPr>
          <w:rFonts w:ascii="Arial" w:hAnsi="Arial" w:cs="Arial"/>
          <w:iCs/>
        </w:rPr>
        <w:t xml:space="preserve">All-in-One Report or other factual report </w:t>
      </w:r>
      <w:r>
        <w:rPr>
          <w:rFonts w:ascii="Arial" w:hAnsi="Arial" w:cs="Arial"/>
          <w:iCs/>
        </w:rPr>
        <w:t xml:space="preserve">should then be used to assess whether or not past mining activity poses any risk to the development proposal and, where necessary, propose mitigation measures to address any issues of land instability.  This could include </w:t>
      </w:r>
      <w:r>
        <w:rPr>
          <w:rFonts w:ascii="Arial" w:hAnsi="Arial" w:cs="Arial"/>
          <w:iCs/>
        </w:rPr>
        <w:lastRenderedPageBreak/>
        <w:t>further intrusive investigation on site to ensure that the Local Planning Authority has sufficient information to determine the planning application</w:t>
      </w:r>
      <w:r w:rsidRPr="00710910">
        <w:rPr>
          <w:rFonts w:ascii="Arial" w:hAnsi="Arial" w:cs="Arial"/>
          <w:iCs/>
        </w:rPr>
        <w:t>.</w:t>
      </w:r>
      <w:r>
        <w:rPr>
          <w:rFonts w:ascii="Arial" w:hAnsi="Arial" w:cs="Arial"/>
          <w:iCs/>
        </w:rPr>
        <w:t xml:space="preserve">  </w:t>
      </w:r>
    </w:p>
    <w:p w14:paraId="2307F68C" w14:textId="77777777" w:rsidR="006F14EB" w:rsidRDefault="006F14EB" w:rsidP="006F14EB">
      <w:pPr>
        <w:jc w:val="both"/>
        <w:rPr>
          <w:rFonts w:ascii="Arial" w:hAnsi="Arial" w:cs="Arial"/>
          <w:iCs/>
        </w:rPr>
      </w:pPr>
    </w:p>
    <w:p w14:paraId="038A10FC" w14:textId="77777777" w:rsidR="006F14EB" w:rsidRDefault="006F14EB" w:rsidP="006F14EB">
      <w:pPr>
        <w:jc w:val="both"/>
        <w:rPr>
          <w:rFonts w:ascii="Arial" w:hAnsi="Arial" w:cs="Arial"/>
        </w:rPr>
      </w:pPr>
      <w:r w:rsidRPr="00710910">
        <w:rPr>
          <w:rFonts w:ascii="Arial" w:hAnsi="Arial" w:cs="Arial"/>
          <w:iCs/>
        </w:rPr>
        <w:t xml:space="preserve">The Coal Mining Risk Assessment should be prepared by a “competent </w:t>
      </w:r>
      <w:r w:rsidRPr="00710910">
        <w:rPr>
          <w:rFonts w:ascii="Arial" w:hAnsi="Arial" w:cs="Arial"/>
        </w:rPr>
        <w:t>body</w:t>
      </w:r>
      <w:r>
        <w:rPr>
          <w:rFonts w:ascii="Arial" w:hAnsi="Arial" w:cs="Arial"/>
        </w:rPr>
        <w:t>”</w:t>
      </w:r>
      <w:r w:rsidRPr="00710910">
        <w:rPr>
          <w:rFonts w:ascii="Arial" w:hAnsi="Arial" w:cs="Arial"/>
        </w:rPr>
        <w:t>.  Links to the relevant professional institutions of competent bodies can be found at:</w:t>
      </w:r>
    </w:p>
    <w:p w14:paraId="62BA48E5" w14:textId="77777777" w:rsidR="006F14EB" w:rsidRPr="00C13BEB" w:rsidRDefault="003F07DB" w:rsidP="006F14EB">
      <w:pPr>
        <w:jc w:val="both"/>
        <w:rPr>
          <w:rFonts w:ascii="Arial" w:hAnsi="Arial" w:cs="Arial"/>
          <w:szCs w:val="24"/>
        </w:rPr>
      </w:pPr>
      <w:hyperlink r:id="rId12" w:history="1">
        <w:r w:rsidR="006F14EB" w:rsidRPr="00C13BEB">
          <w:rPr>
            <w:rFonts w:ascii="Arial" w:hAnsi="Arial" w:cs="Arial"/>
            <w:color w:val="0000FF"/>
            <w:szCs w:val="24"/>
            <w:u w:val="single"/>
          </w:rPr>
          <w:t>https://www.gov.uk/planning-applications-coal-mining-risk-assessments</w:t>
        </w:r>
      </w:hyperlink>
    </w:p>
    <w:p w14:paraId="1F8B5F9F" w14:textId="77777777" w:rsidR="006F14EB" w:rsidRDefault="006F14EB" w:rsidP="006F14EB">
      <w:pPr>
        <w:jc w:val="both"/>
        <w:rPr>
          <w:rFonts w:ascii="Arial" w:hAnsi="Arial" w:cs="Arial"/>
          <w:iCs/>
        </w:rPr>
      </w:pPr>
    </w:p>
    <w:p w14:paraId="40E015DA" w14:textId="77777777" w:rsidR="006F14EB" w:rsidRDefault="006F14EB" w:rsidP="006F14EB">
      <w:pPr>
        <w:jc w:val="both"/>
        <w:rPr>
          <w:rFonts w:ascii="Arial" w:hAnsi="Arial" w:cs="Arial"/>
          <w:iCs/>
        </w:rPr>
      </w:pPr>
      <w:r>
        <w:rPr>
          <w:rFonts w:ascii="Arial" w:hAnsi="Arial" w:cs="Arial"/>
          <w:iCs/>
        </w:rPr>
        <w:t>Guidance on how to produce a Coal Mining Risk Assessment and a template which the “competent body” can utilise is also contained at:</w:t>
      </w:r>
    </w:p>
    <w:p w14:paraId="6FB323C9" w14:textId="77777777" w:rsidR="006F14EB" w:rsidRPr="00C13BEB" w:rsidRDefault="003F07DB" w:rsidP="006F14EB">
      <w:pPr>
        <w:jc w:val="both"/>
        <w:rPr>
          <w:rFonts w:ascii="Arial" w:hAnsi="Arial" w:cs="Arial"/>
          <w:szCs w:val="24"/>
        </w:rPr>
      </w:pPr>
      <w:hyperlink r:id="rId13" w:history="1">
        <w:r w:rsidR="006F14EB" w:rsidRPr="00C13BEB">
          <w:rPr>
            <w:rFonts w:ascii="Arial" w:hAnsi="Arial" w:cs="Arial"/>
            <w:color w:val="0000FF"/>
            <w:szCs w:val="24"/>
            <w:u w:val="single"/>
          </w:rPr>
          <w:t>https://www.gov.uk/planning-applications-coal-mining-risk-assessments</w:t>
        </w:r>
      </w:hyperlink>
    </w:p>
    <w:p w14:paraId="4670BCD2" w14:textId="77777777" w:rsidR="006F14EB" w:rsidRDefault="006F14EB" w:rsidP="006F14EB">
      <w:pPr>
        <w:jc w:val="both"/>
        <w:rPr>
          <w:rFonts w:ascii="Arial" w:hAnsi="Arial" w:cs="Arial"/>
          <w:iCs/>
        </w:rPr>
      </w:pPr>
    </w:p>
    <w:p w14:paraId="6E08A638" w14:textId="77777777" w:rsidR="006F14EB" w:rsidRPr="008C7CAD" w:rsidRDefault="006F14EB" w:rsidP="006F14EB">
      <w:pPr>
        <w:jc w:val="both"/>
        <w:rPr>
          <w:rFonts w:ascii="Arial" w:hAnsi="Arial" w:cs="Arial"/>
          <w:iCs/>
        </w:rPr>
      </w:pPr>
      <w:r w:rsidRPr="008C7CAD">
        <w:rPr>
          <w:rFonts w:ascii="Arial" w:hAnsi="Arial" w:cs="Arial"/>
          <w:iCs/>
        </w:rPr>
        <w:t xml:space="preserve">As the coal mining legacy issue that needs further consideration in this particular case is potential historic shallow mining the British Geological Survey (BGS) may prove a useful source of geological and mining information: </w:t>
      </w:r>
      <w:hyperlink r:id="rId14" w:history="1">
        <w:r w:rsidRPr="008C7CAD">
          <w:rPr>
            <w:rStyle w:val="Hyperlink"/>
            <w:rFonts w:ascii="Arial" w:hAnsi="Arial" w:cs="Arial"/>
            <w:iCs/>
          </w:rPr>
          <w:t>www.bgs.ac.uk</w:t>
        </w:r>
      </w:hyperlink>
    </w:p>
    <w:p w14:paraId="5CDD9BB1" w14:textId="77777777" w:rsidR="006F14EB" w:rsidRDefault="006F14EB" w:rsidP="006F14EB">
      <w:pPr>
        <w:jc w:val="both"/>
        <w:rPr>
          <w:rFonts w:ascii="Arial" w:hAnsi="Arial" w:cs="Arial"/>
          <w:i/>
          <w:iCs/>
          <w:color w:val="FF0000"/>
        </w:rPr>
      </w:pPr>
    </w:p>
    <w:p w14:paraId="3CAABDFA" w14:textId="77777777" w:rsidR="006F14EB" w:rsidRPr="00C13BEB" w:rsidRDefault="006F14EB" w:rsidP="006F14EB">
      <w:pPr>
        <w:jc w:val="both"/>
        <w:rPr>
          <w:rFonts w:ascii="Arial" w:hAnsi="Arial" w:cs="Arial"/>
          <w:iCs/>
        </w:rPr>
      </w:pPr>
      <w:r>
        <w:rPr>
          <w:rFonts w:ascii="Arial" w:hAnsi="Arial" w:cs="Arial"/>
          <w:iCs/>
        </w:rPr>
        <w:t>W</w:t>
      </w:r>
      <w:r w:rsidRPr="00F758FB">
        <w:rPr>
          <w:rFonts w:ascii="Arial" w:hAnsi="Arial" w:cs="Arial"/>
          <w:iCs/>
        </w:rPr>
        <w:t>here development is proposed over areas of coal and past c</w:t>
      </w:r>
      <w:r>
        <w:rPr>
          <w:rFonts w:ascii="Arial" w:hAnsi="Arial" w:cs="Arial"/>
          <w:iCs/>
        </w:rPr>
        <w:t>oal workings at shallow depth, t</w:t>
      </w:r>
      <w:r w:rsidRPr="00F758FB">
        <w:rPr>
          <w:rFonts w:ascii="Arial" w:hAnsi="Arial" w:cs="Arial"/>
          <w:iCs/>
        </w:rPr>
        <w:t xml:space="preserve">he Coal Authority is of the opinion that </w:t>
      </w:r>
      <w:r>
        <w:rPr>
          <w:rFonts w:ascii="Arial" w:hAnsi="Arial" w:cs="Arial"/>
          <w:iCs/>
        </w:rPr>
        <w:t xml:space="preserve">applicants </w:t>
      </w:r>
      <w:r w:rsidRPr="00F758FB">
        <w:rPr>
          <w:rFonts w:ascii="Arial" w:hAnsi="Arial" w:cs="Arial"/>
          <w:iCs/>
        </w:rPr>
        <w:t>should consider wherever possible removing the remnant shallow coal.  This will enable the land to be stabilised and treated</w:t>
      </w:r>
      <w:r>
        <w:rPr>
          <w:rFonts w:ascii="Arial" w:hAnsi="Arial" w:cs="Arial"/>
          <w:iCs/>
        </w:rPr>
        <w:t xml:space="preserve"> by a more sustainable method;</w:t>
      </w:r>
      <w:r w:rsidRPr="00F758FB">
        <w:rPr>
          <w:rFonts w:ascii="Arial" w:hAnsi="Arial" w:cs="Arial"/>
          <w:iCs/>
        </w:rPr>
        <w:t xml:space="preserve"> rather than </w:t>
      </w:r>
      <w:r>
        <w:rPr>
          <w:rFonts w:ascii="Arial" w:hAnsi="Arial" w:cs="Arial"/>
          <w:iCs/>
        </w:rPr>
        <w:t xml:space="preserve">by </w:t>
      </w:r>
      <w:r w:rsidRPr="00F758FB">
        <w:rPr>
          <w:rFonts w:ascii="Arial" w:hAnsi="Arial" w:cs="Arial"/>
          <w:iCs/>
        </w:rPr>
        <w:t xml:space="preserve">attempting to grout fill any voids </w:t>
      </w:r>
      <w:r>
        <w:rPr>
          <w:rFonts w:ascii="Arial" w:hAnsi="Arial" w:cs="Arial"/>
          <w:iCs/>
        </w:rPr>
        <w:t xml:space="preserve">and </w:t>
      </w:r>
      <w:r w:rsidRPr="00F758FB">
        <w:rPr>
          <w:rFonts w:ascii="Arial" w:hAnsi="Arial" w:cs="Arial"/>
          <w:iCs/>
        </w:rPr>
        <w:t>consequent</w:t>
      </w:r>
      <w:r>
        <w:rPr>
          <w:rFonts w:ascii="Arial" w:hAnsi="Arial" w:cs="Arial"/>
          <w:iCs/>
        </w:rPr>
        <w:t>ly</w:t>
      </w:r>
      <w:r w:rsidRPr="00F758FB">
        <w:rPr>
          <w:rFonts w:ascii="Arial" w:hAnsi="Arial" w:cs="Arial"/>
          <w:iCs/>
        </w:rPr>
        <w:t xml:space="preserve"> </w:t>
      </w:r>
      <w:r>
        <w:rPr>
          <w:rFonts w:ascii="Arial" w:hAnsi="Arial" w:cs="Arial"/>
          <w:iCs/>
        </w:rPr>
        <w:t xml:space="preserve">unnecessarily sterilising </w:t>
      </w:r>
      <w:r w:rsidRPr="00F758FB">
        <w:rPr>
          <w:rFonts w:ascii="Arial" w:hAnsi="Arial" w:cs="Arial"/>
          <w:iCs/>
        </w:rPr>
        <w:t>the nation’s asset.</w:t>
      </w:r>
      <w:r>
        <w:rPr>
          <w:rFonts w:ascii="Arial" w:hAnsi="Arial" w:cs="Arial"/>
          <w:iCs/>
        </w:rPr>
        <w:t xml:space="preserve">  Prior extraction of surface coal requires an Incidental Coal Agreement from the Coal Authority.  Further information can be found at: </w:t>
      </w:r>
      <w:hyperlink r:id="rId15" w:history="1">
        <w:r w:rsidRPr="00C13BEB">
          <w:rPr>
            <w:rFonts w:ascii="Arial" w:hAnsi="Arial" w:cs="Arial"/>
            <w:iCs/>
            <w:color w:val="0000FF"/>
            <w:szCs w:val="24"/>
            <w:u w:val="single"/>
          </w:rPr>
          <w:t>https://www.gov.uk/get-a-licence-for-coal-mining</w:t>
        </w:r>
      </w:hyperlink>
      <w:r w:rsidRPr="00C13BEB">
        <w:rPr>
          <w:rFonts w:ascii="Arial" w:hAnsi="Arial" w:cs="Arial"/>
          <w:iCs/>
          <w:szCs w:val="24"/>
        </w:rPr>
        <w:t xml:space="preserve"> </w:t>
      </w:r>
    </w:p>
    <w:p w14:paraId="7D46F024" w14:textId="77777777" w:rsidR="006F14EB" w:rsidRDefault="006F14EB" w:rsidP="006F14EB">
      <w:pPr>
        <w:jc w:val="both"/>
        <w:rPr>
          <w:rFonts w:ascii="Arial" w:hAnsi="Arial" w:cs="Arial"/>
          <w:iCs/>
        </w:rPr>
      </w:pPr>
    </w:p>
    <w:p w14:paraId="25778A7E" w14:textId="77777777" w:rsidR="006F14EB" w:rsidRDefault="006F14EB" w:rsidP="006F14EB">
      <w:pPr>
        <w:jc w:val="both"/>
        <w:rPr>
          <w:rFonts w:ascii="Arial" w:hAnsi="Arial" w:cs="Arial"/>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7608CF86" w14:textId="77777777" w:rsidR="006F14EB" w:rsidRPr="00C13BEB" w:rsidRDefault="003F07DB" w:rsidP="006F14EB">
      <w:pPr>
        <w:jc w:val="both"/>
        <w:rPr>
          <w:rFonts w:ascii="Arial" w:hAnsi="Arial" w:cs="Arial"/>
          <w:szCs w:val="22"/>
        </w:rPr>
      </w:pPr>
      <w:hyperlink r:id="rId16" w:history="1">
        <w:r w:rsidR="006F14EB" w:rsidRPr="00C13BEB">
          <w:rPr>
            <w:rFonts w:ascii="Arial" w:hAnsi="Arial" w:cs="Arial"/>
            <w:color w:val="0000FF"/>
            <w:szCs w:val="24"/>
            <w:u w:val="single"/>
          </w:rPr>
          <w:t>https://www.gov.uk/get-a-permit-to-deal-with-a-coal-mine-on-your-property</w:t>
        </w:r>
      </w:hyperlink>
      <w:r w:rsidR="006F14EB" w:rsidRPr="00C13BEB">
        <w:rPr>
          <w:rFonts w:ascii="Arial" w:hAnsi="Arial" w:cs="Arial"/>
          <w:szCs w:val="24"/>
        </w:rPr>
        <w:t xml:space="preserve">  </w:t>
      </w:r>
    </w:p>
    <w:p w14:paraId="4B0E3A05" w14:textId="77777777" w:rsidR="006F14EB" w:rsidRDefault="006F14EB" w:rsidP="006F14EB">
      <w:pPr>
        <w:jc w:val="both"/>
        <w:rPr>
          <w:rFonts w:ascii="Arial" w:hAnsi="Arial" w:cs="Arial"/>
        </w:rPr>
      </w:pPr>
    </w:p>
    <w:p w14:paraId="7BD4B2B2" w14:textId="77777777" w:rsidR="006F14EB" w:rsidRDefault="006F14EB" w:rsidP="006F14EB">
      <w:pPr>
        <w:jc w:val="both"/>
        <w:rPr>
          <w:rFonts w:ascii="Arial" w:hAnsi="Arial" w:cs="Arial"/>
          <w:szCs w:val="24"/>
        </w:rPr>
      </w:pPr>
      <w:r>
        <w:rPr>
          <w:rFonts w:ascii="Arial" w:hAnsi="Arial" w:cs="Arial"/>
          <w:szCs w:val="24"/>
        </w:rPr>
        <w:t>Any form of development over or within the influencing distance of a mine entry can be dangerous and has the potential for significant risks if not undertaken appropriately.  For more information with regard to this issue, the Coal Authority’s adopted policy, Development and Mine Entries, can be found here:</w:t>
      </w:r>
    </w:p>
    <w:p w14:paraId="2575CDCB" w14:textId="29D8518C" w:rsidR="00C64B39" w:rsidRDefault="003F07DB" w:rsidP="006F14EB">
      <w:pPr>
        <w:jc w:val="both"/>
        <w:rPr>
          <w:rFonts w:ascii="Arial" w:hAnsi="Arial" w:cs="Arial"/>
          <w:color w:val="0000FF"/>
          <w:u w:val="single"/>
        </w:rPr>
      </w:pPr>
      <w:hyperlink r:id="rId17" w:history="1">
        <w:r w:rsidR="006F14EB" w:rsidRPr="00C13BEB">
          <w:rPr>
            <w:rFonts w:ascii="Arial" w:hAnsi="Arial" w:cs="Arial"/>
            <w:color w:val="0000FF"/>
            <w:u w:val="single"/>
          </w:rPr>
          <w:t>https://www.gov.uk/government/publications/building-on-or-within-the-influencing-distance-of-mine-entries</w:t>
        </w:r>
      </w:hyperlink>
    </w:p>
    <w:p w14:paraId="6ABD3D80" w14:textId="77777777" w:rsidR="006F14EB" w:rsidRDefault="006F14EB" w:rsidP="006F14EB">
      <w:pPr>
        <w:jc w:val="both"/>
        <w:rPr>
          <w:rFonts w:ascii="Arial" w:hAnsi="Arial" w:cs="Arial"/>
        </w:rPr>
      </w:pPr>
    </w:p>
    <w:p w14:paraId="2575CDCC"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2575CDCD" w14:textId="77777777" w:rsidR="00C64B39" w:rsidRDefault="00C64B39" w:rsidP="00B66389">
      <w:pPr>
        <w:jc w:val="both"/>
        <w:rPr>
          <w:rFonts w:ascii="Arial" w:hAnsi="Arial" w:cs="Arial"/>
        </w:rPr>
      </w:pPr>
    </w:p>
    <w:p w14:paraId="2575CDCE"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w:t>
      </w:r>
      <w:r w:rsidR="00C64B39" w:rsidRPr="00E87E43">
        <w:rPr>
          <w:rFonts w:ascii="Arial" w:hAnsi="Arial" w:cs="Arial"/>
        </w:rPr>
        <w:lastRenderedPageBreak/>
        <w:t xml:space="preserve">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2575CDCF" w14:textId="77777777" w:rsidR="00C64B39" w:rsidRDefault="00C64B39" w:rsidP="00B66389">
      <w:pPr>
        <w:jc w:val="both"/>
        <w:rPr>
          <w:rFonts w:ascii="Arial" w:hAnsi="Arial" w:cs="Arial"/>
        </w:rPr>
      </w:pPr>
    </w:p>
    <w:p w14:paraId="2575CDD1" w14:textId="77777777" w:rsidR="00C64B39" w:rsidRPr="00C36F35" w:rsidRDefault="00C64B39" w:rsidP="00B66389">
      <w:pPr>
        <w:jc w:val="both"/>
      </w:pPr>
    </w:p>
    <w:sectPr w:rsidR="00C64B39" w:rsidRPr="00C36F35" w:rsidSect="001B636E">
      <w:footerReference w:type="even" r:id="rId18"/>
      <w:footerReference w:type="default" r:id="rId19"/>
      <w:headerReference w:type="first" r:id="rId20"/>
      <w:footerReference w:type="first" r:id="rId21"/>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5CDD4" w14:textId="77777777" w:rsidR="008E410B" w:rsidRDefault="008E410B">
      <w:r>
        <w:separator/>
      </w:r>
    </w:p>
  </w:endnote>
  <w:endnote w:type="continuationSeparator" w:id="0">
    <w:p w14:paraId="2575CDD5"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5CDD8"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75CDD9"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5CDDA"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3F07DB">
      <w:rPr>
        <w:rStyle w:val="PageNumber"/>
        <w:rFonts w:ascii="Arial" w:hAnsi="Arial" w:cs="Arial"/>
        <w:noProof/>
      </w:rPr>
      <w:t>4</w:t>
    </w:r>
    <w:r w:rsidRPr="009F4C8D">
      <w:rPr>
        <w:rStyle w:val="PageNumber"/>
        <w:rFonts w:ascii="Arial" w:hAnsi="Arial" w:cs="Arial"/>
      </w:rPr>
      <w:fldChar w:fldCharType="end"/>
    </w:r>
  </w:p>
  <w:p w14:paraId="2575CDDB" w14:textId="77777777" w:rsidR="00C64B39" w:rsidRDefault="00C64B39">
    <w:pPr>
      <w:pStyle w:val="Footer"/>
    </w:pPr>
    <w:r>
      <w:br/>
    </w:r>
  </w:p>
  <w:p w14:paraId="2575CDDC"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575CDDD"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5CDDF"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3F07DB">
      <w:rPr>
        <w:rStyle w:val="PageNumber"/>
        <w:rFonts w:ascii="Arial" w:hAnsi="Arial" w:cs="Arial"/>
        <w:noProof/>
      </w:rPr>
      <w:t>1</w:t>
    </w:r>
    <w:r w:rsidRPr="009F4C8D">
      <w:rPr>
        <w:rStyle w:val="PageNumber"/>
        <w:rFonts w:ascii="Arial" w:hAnsi="Arial" w:cs="Arial"/>
      </w:rPr>
      <w:fldChar w:fldCharType="end"/>
    </w:r>
  </w:p>
  <w:p w14:paraId="2575CDE0" w14:textId="77777777" w:rsidR="00C64B39" w:rsidRDefault="00C64B39" w:rsidP="00C36F35">
    <w:pPr>
      <w:pStyle w:val="Footer"/>
      <w:rPr>
        <w:rFonts w:ascii="Arial" w:hAnsi="Arial"/>
        <w:color w:val="000000"/>
        <w:sz w:val="20"/>
      </w:rPr>
    </w:pPr>
  </w:p>
  <w:p w14:paraId="2575CDE1" w14:textId="77777777" w:rsidR="00C64B39" w:rsidRDefault="00C64B39" w:rsidP="00C36F35">
    <w:pPr>
      <w:pStyle w:val="Footer"/>
      <w:rPr>
        <w:rFonts w:ascii="Arial" w:hAnsi="Arial"/>
        <w:color w:val="000000"/>
        <w:sz w:val="20"/>
      </w:rPr>
    </w:pPr>
  </w:p>
  <w:p w14:paraId="2575CDE2" w14:textId="77777777" w:rsidR="00C64B39" w:rsidRDefault="00C64B39" w:rsidP="00C36F35">
    <w:pPr>
      <w:pStyle w:val="Footer"/>
      <w:rPr>
        <w:rFonts w:ascii="Arial" w:hAnsi="Arial"/>
        <w:color w:val="000000"/>
        <w:sz w:val="20"/>
      </w:rPr>
    </w:pPr>
  </w:p>
  <w:p w14:paraId="2575CDE3"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575CDE4"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75CDD2" w14:textId="77777777" w:rsidR="008E410B" w:rsidRDefault="008E410B">
      <w:r>
        <w:separator/>
      </w:r>
    </w:p>
  </w:footnote>
  <w:footnote w:type="continuationSeparator" w:id="0">
    <w:p w14:paraId="2575CDD3"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5CDDE" w14:textId="77777777" w:rsidR="00C64B39" w:rsidRDefault="003F07DB">
    <w:pPr>
      <w:pStyle w:val="Header"/>
    </w:pPr>
    <w:r>
      <w:rPr>
        <w:noProof/>
      </w:rPr>
      <w:pict w14:anchorId="2575CD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575CDE6">
        <v:shape id="_x0000_i1025" type="#_x0000_t75" style="width:87.05pt;height:76.2pt">
          <v:imagedata r:id="rId2" o:title="CoalAuthority_2013_logo"/>
        </v:shape>
      </w:pict>
    </w:r>
    <w:r>
      <w:rPr>
        <w:noProof/>
      </w:rPr>
      <w:pict w14:anchorId="2575CDE7">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575CDE9"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575CDEA"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575CDEB"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575CDEC" w14:textId="77777777" w:rsidR="00C64B39" w:rsidRPr="007A4BD1" w:rsidRDefault="00C64B39" w:rsidP="00306D09">
                <w:pPr>
                  <w:rPr>
                    <w:rFonts w:ascii="Arial" w:hAnsi="Arial" w:cs="Arial"/>
                    <w:b/>
                    <w:sz w:val="20"/>
                  </w:rPr>
                </w:pPr>
                <w:r>
                  <w:rPr>
                    <w:rFonts w:ascii="Arial" w:hAnsi="Arial" w:cs="Arial"/>
                    <w:b/>
                    <w:sz w:val="20"/>
                  </w:rPr>
                  <w:t>Nottinghamshire</w:t>
                </w:r>
              </w:p>
              <w:p w14:paraId="2575CDED"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575CDEE" w14:textId="77777777" w:rsidR="00C64B39" w:rsidRDefault="00C64B39" w:rsidP="00306D09">
                <w:pPr>
                  <w:rPr>
                    <w:rFonts w:ascii="Arial" w:hAnsi="Arial" w:cs="Arial"/>
                    <w:b/>
                    <w:noProof/>
                    <w:sz w:val="20"/>
                  </w:rPr>
                </w:pPr>
              </w:p>
              <w:p w14:paraId="2575CDEF"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575CDF0" w14:textId="77777777" w:rsidR="00C64B39" w:rsidRDefault="00C64B39" w:rsidP="00306D09">
                <w:pPr>
                  <w:rPr>
                    <w:rFonts w:ascii="Arial" w:hAnsi="Arial" w:cs="Arial"/>
                    <w:b/>
                    <w:sz w:val="20"/>
                  </w:rPr>
                </w:pPr>
                <w:r>
                  <w:rPr>
                    <w:rFonts w:ascii="Arial" w:hAnsi="Arial" w:cs="Arial"/>
                    <w:b/>
                    <w:noProof/>
                    <w:sz w:val="20"/>
                  </w:rPr>
                  <w:tab/>
                </w:r>
              </w:p>
              <w:p w14:paraId="2575CDF1"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575CDF2" w14:textId="77777777" w:rsidR="00C64B39" w:rsidRDefault="00C64B39" w:rsidP="00306D09">
                <w:pPr>
                  <w:rPr>
                    <w:rFonts w:ascii="Arial" w:hAnsi="Arial" w:cs="Arial"/>
                    <w:b/>
                    <w:sz w:val="20"/>
                  </w:rPr>
                </w:pPr>
              </w:p>
              <w:p w14:paraId="2575CDF3"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575CDF4" w14:textId="77777777" w:rsidR="00C64B39" w:rsidRDefault="00C64B39" w:rsidP="00306D09">
                <w:pPr>
                  <w:rPr>
                    <w:rFonts w:ascii="Arial" w:hAnsi="Arial" w:cs="Arial"/>
                    <w:b/>
                    <w:sz w:val="20"/>
                  </w:rPr>
                </w:pPr>
                <w:r>
                  <w:rPr>
                    <w:rFonts w:ascii="Arial" w:hAnsi="Arial" w:cs="Arial"/>
                    <w:b/>
                    <w:sz w:val="20"/>
                  </w:rPr>
                  <w:t xml:space="preserve"> </w:t>
                </w:r>
              </w:p>
              <w:p w14:paraId="2575CDF5" w14:textId="77777777" w:rsidR="00C64B39" w:rsidRDefault="00C64B39" w:rsidP="00306D09">
                <w:pPr>
                  <w:tabs>
                    <w:tab w:val="left" w:pos="658"/>
                  </w:tabs>
                  <w:rPr>
                    <w:rFonts w:ascii="Arial" w:hAnsi="Arial" w:cs="Arial"/>
                    <w:b/>
                    <w:sz w:val="20"/>
                  </w:rPr>
                </w:pPr>
              </w:p>
              <w:p w14:paraId="2575CDF6" w14:textId="77777777" w:rsidR="00C64B39" w:rsidRDefault="00C64B39" w:rsidP="00306D09">
                <w:pPr>
                  <w:tabs>
                    <w:tab w:val="left" w:pos="658"/>
                  </w:tabs>
                  <w:rPr>
                    <w:rFonts w:ascii="Arial" w:hAnsi="Arial" w:cs="Arial"/>
                    <w:b/>
                    <w:sz w:val="20"/>
                  </w:rPr>
                </w:pPr>
              </w:p>
              <w:p w14:paraId="2575CDF7" w14:textId="77777777" w:rsidR="00C64B39" w:rsidRDefault="00C64B39" w:rsidP="00306D09">
                <w:pPr>
                  <w:tabs>
                    <w:tab w:val="left" w:pos="658"/>
                  </w:tabs>
                  <w:rPr>
                    <w:rFonts w:ascii="Arial" w:hAnsi="Arial" w:cs="Arial"/>
                    <w:b/>
                    <w:sz w:val="20"/>
                  </w:rPr>
                </w:pPr>
              </w:p>
              <w:p w14:paraId="2575CDF8" w14:textId="77777777" w:rsidR="00C64B39" w:rsidRPr="002B2F7F" w:rsidRDefault="00C64B39" w:rsidP="00306D09">
                <w:pPr>
                  <w:tabs>
                    <w:tab w:val="left" w:pos="658"/>
                  </w:tabs>
                  <w:rPr>
                    <w:rFonts w:ascii="Arial" w:hAnsi="Arial" w:cs="Arial"/>
                    <w:b/>
                    <w:sz w:val="22"/>
                  </w:rPr>
                </w:pPr>
              </w:p>
              <w:p w14:paraId="2575CDF9" w14:textId="77777777" w:rsidR="00C64B39" w:rsidRPr="002B2F7F" w:rsidRDefault="00C64B39" w:rsidP="00306D09">
                <w:pPr>
                  <w:rPr>
                    <w:rFonts w:ascii="Arial" w:hAnsi="Arial"/>
                  </w:rPr>
                </w:pPr>
              </w:p>
            </w:txbxContent>
          </v:textbox>
          <w10:wrap type="topAndBottom" anchory="page"/>
          <w10:anchorlock/>
        </v:shape>
      </w:pict>
    </w:r>
    <w:r>
      <w:rPr>
        <w:noProof/>
      </w:rPr>
      <w:pict w14:anchorId="2575CDE8">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kaFwFRhXB0ukDwiRMpauoHRpfQc=" w:salt="Tfov2HhNW6txeNEYhwaD9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5B55"/>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07D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14EB"/>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0FE9"/>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0BDB"/>
    <w:rsid w:val="00AE266E"/>
    <w:rsid w:val="00AE2717"/>
    <w:rsid w:val="00AE6E25"/>
    <w:rsid w:val="00AE7935"/>
    <w:rsid w:val="00AF319C"/>
    <w:rsid w:val="00AF7C1D"/>
    <w:rsid w:val="00B00021"/>
    <w:rsid w:val="00B10543"/>
    <w:rsid w:val="00B179B5"/>
    <w:rsid w:val="00B17D4D"/>
    <w:rsid w:val="00B230CD"/>
    <w:rsid w:val="00B23725"/>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42D7"/>
    <w:rsid w:val="00D45262"/>
    <w:rsid w:val="00D525CE"/>
    <w:rsid w:val="00D64EC1"/>
    <w:rsid w:val="00D74CA6"/>
    <w:rsid w:val="00D7729B"/>
    <w:rsid w:val="00D77342"/>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575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government/publications/building-on-or-within-the-influencing-distance-of-mine-entries" Type="http://schemas.openxmlformats.org/officeDocument/2006/relationships/hyperlink" Id="rId8"></Relationship><Relationship TargetMode="External" Target="https://www.gov.uk/planning-applications-coal-mining-risk-assessments" Type="http://schemas.openxmlformats.org/officeDocument/2006/relationships/hyperlink" Id="rId13"></Relationship><Relationship Target="footer1.xml" Type="http://schemas.openxmlformats.org/officeDocument/2006/relationships/footer" Id="rId18"></Relationship><Relationship Target="stylesWithEffects.xml" Type="http://schemas.microsoft.com/office/2007/relationships/stylesWithEffects" Id="rId3"></Relationship><Relationship Target="footer3.xml" Type="http://schemas.openxmlformats.org/officeDocument/2006/relationships/footer" Id="rId21"></Relationship><Relationship Target="endnotes.xml" Type="http://schemas.openxmlformats.org/officeDocument/2006/relationships/endnotes" Id="rId7"></Relationship><Relationship TargetMode="External" Target="https://www.gov.uk/planning-applications-coal-mining-risk-assessments" Type="http://schemas.openxmlformats.org/officeDocument/2006/relationships/hyperlink" Id="rId12"></Relationship><Relationship TargetMode="External" Target="https://www.gov.uk/government/publications/building-on-or-within-the-influencing-distance-of-mine-entries" Type="http://schemas.openxmlformats.org/officeDocument/2006/relationships/hyperlink" Id="rId17"></Relationship><Relationship Target="styles.xml" Type="http://schemas.openxmlformats.org/officeDocument/2006/relationships/styles" Id="rId2"></Relationship><Relationship TargetMode="External" Target="https://www.gov.uk/get-a-permit-to-deal-with-a-coal-mine-on-your-property" Type="http://schemas.openxmlformats.org/officeDocument/2006/relationships/hyperlink" Id="rId16"></Relationship><Relationship Target="header1.xml" Type="http://schemas.openxmlformats.org/officeDocument/2006/relationships/header" Id="rId20"></Relationship><Relationship Target="numbering.xml" Type="http://schemas.openxmlformats.org/officeDocument/2006/relationships/numbering" Id="rId1"></Relationship><Relationship Target="footnotes.xml" Type="http://schemas.openxmlformats.org/officeDocument/2006/relationships/footnotes" Id="rId6"></Relationship><Relationship TargetMode="External" Target="http://planningguidance.planningportal.gov.uk/blog/guidance/land-stability/land-stability-guidance/" Type="http://schemas.openxmlformats.org/officeDocument/2006/relationships/hyperlink" Id="rId11"></Relationship><Relationship Target="webSettings.xml" Type="http://schemas.openxmlformats.org/officeDocument/2006/relationships/webSettings" Id="rId5"></Relationship><Relationship TargetMode="External" Target="https://www.gov.uk/get-a-licence-for-coal-mining" Type="http://schemas.openxmlformats.org/officeDocument/2006/relationships/hyperlink" Id="rId15"></Relationship><Relationship Target="theme/theme1.xml" Type="http://schemas.openxmlformats.org/officeDocument/2006/relationships/theme" Id="rId23"></Relationship><Relationship TargetMode="External" Target="http://www.groundstability.com" Type="http://schemas.openxmlformats.org/officeDocument/2006/relationships/hyperlink" Id="rId10"></Relationship><Relationship Target="footer2.xml" Type="http://schemas.openxmlformats.org/officeDocument/2006/relationships/footer" Id="rId19"></Relationship><Relationship Target="settings.xml" Type="http://schemas.openxmlformats.org/officeDocument/2006/relationships/settings" Id="rId4"></Relationship><Relationship TargetMode="External" Target="http://www.groundstability.com" Type="http://schemas.openxmlformats.org/officeDocument/2006/relationships/hyperlink" Id="rId9"></Relationship><Relationship TargetMode="External" Target="http://www.bgs.ac.uk" Type="http://schemas.openxmlformats.org/officeDocument/2006/relationships/hyperlink" Id="rId14"></Relationship><Relationship Target="fontTable.xml" Type="http://schemas.openxmlformats.org/officeDocument/2006/relationships/fontTable" Id="rId22"></Relationship></Relationships>
</file>

<file path=word/_rels/header1.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0</Pages>
  <Words>1705</Words>
  <Characters>9720</Characters>
  <Application>Microsoft Office Word</Application>
  <DocSecurity>8</DocSecurity>
  <Lines>81</Lines>
  <Paragraphs>22</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11403</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19</revision>
  <lastPrinted>2013-10-23T13:51:00.0000000Z</lastPrinted>
  <dcterms:created xsi:type="dcterms:W3CDTF">2013-01-08T13:46:00.0000000Z</dcterms:created>
  <dcterms:modified xsi:type="dcterms:W3CDTF">2018-11-06T14:48:23.0870000Z</dcterms:modified>
</coreProperties>
</file>