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8E446F" w14:textId="6F8E1395" w:rsidR="00877E95" w:rsidRDefault="00472B26">
      <w:pPr>
        <w:rPr>
          <w:b/>
          <w:bCs/>
        </w:rPr>
      </w:pPr>
      <w:r w:rsidRPr="00317D91">
        <w:rPr>
          <w:b/>
          <w:bCs/>
        </w:rPr>
        <w:t>HERITAGE IMPACT STATEMENT</w:t>
      </w:r>
    </w:p>
    <w:p w14:paraId="38922A40" w14:textId="45C97055" w:rsidR="00317D91" w:rsidRDefault="00317D91" w:rsidP="00317D91">
      <w:pPr>
        <w:pStyle w:val="NoSpacing"/>
      </w:pPr>
      <w:r>
        <w:rPr>
          <w:noProof/>
        </w:rPr>
        <w:drawing>
          <wp:anchor distT="0" distB="0" distL="114300" distR="114300" simplePos="0" relativeHeight="251658240" behindDoc="0" locked="0" layoutInCell="1" allowOverlap="1" wp14:anchorId="5918B908" wp14:editId="61359AE8">
            <wp:simplePos x="0" y="0"/>
            <wp:positionH relativeFrom="column">
              <wp:posOffset>0</wp:posOffset>
            </wp:positionH>
            <wp:positionV relativeFrom="paragraph">
              <wp:posOffset>2367</wp:posOffset>
            </wp:positionV>
            <wp:extent cx="2667000" cy="3248660"/>
            <wp:effectExtent l="0" t="0" r="0" b="0"/>
            <wp:wrapSquare wrapText="bothSides"/>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667000" cy="3248660"/>
                    </a:xfrm>
                    <a:prstGeom prst="rect">
                      <a:avLst/>
                    </a:prstGeom>
                    <a:noFill/>
                    <a:ln>
                      <a:noFill/>
                    </a:ln>
                  </pic:spPr>
                </pic:pic>
              </a:graphicData>
            </a:graphic>
          </wp:anchor>
        </w:drawing>
      </w:r>
      <w:proofErr w:type="spellStart"/>
      <w:r>
        <w:t>Esclusham</w:t>
      </w:r>
      <w:proofErr w:type="spellEnd"/>
      <w:r>
        <w:t xml:space="preserve"> Hall</w:t>
      </w:r>
    </w:p>
    <w:p w14:paraId="5BE738DB" w14:textId="0E7019DB" w:rsidR="00317D91" w:rsidRDefault="00317D91" w:rsidP="00317D91">
      <w:pPr>
        <w:pStyle w:val="NoSpacing"/>
      </w:pPr>
      <w:proofErr w:type="spellStart"/>
      <w:r>
        <w:t>Talwrn</w:t>
      </w:r>
      <w:proofErr w:type="spellEnd"/>
      <w:r>
        <w:t xml:space="preserve"> Rd</w:t>
      </w:r>
    </w:p>
    <w:p w14:paraId="7D9CAFC3" w14:textId="7F345236" w:rsidR="00317D91" w:rsidRDefault="00317D91" w:rsidP="00317D91">
      <w:pPr>
        <w:pStyle w:val="NoSpacing"/>
      </w:pPr>
      <w:r>
        <w:t>Legacy</w:t>
      </w:r>
    </w:p>
    <w:p w14:paraId="1542D05D" w14:textId="6961F736" w:rsidR="00317D91" w:rsidRDefault="00317D91" w:rsidP="00317D91">
      <w:pPr>
        <w:pStyle w:val="NoSpacing"/>
      </w:pPr>
      <w:r>
        <w:t xml:space="preserve">Wrexham </w:t>
      </w:r>
    </w:p>
    <w:p w14:paraId="6E55D12B" w14:textId="57ED02C8" w:rsidR="00317D91" w:rsidRDefault="00317D91" w:rsidP="00317D91">
      <w:pPr>
        <w:pStyle w:val="NoSpacing"/>
      </w:pPr>
      <w:r>
        <w:t>LL14 4ES</w:t>
      </w:r>
    </w:p>
    <w:p w14:paraId="3A909526" w14:textId="6C1A555E" w:rsidR="00317D91" w:rsidRDefault="00317D91" w:rsidP="00317D91">
      <w:pPr>
        <w:pStyle w:val="NoSpacing"/>
      </w:pPr>
    </w:p>
    <w:p w14:paraId="4949F900" w14:textId="77777777" w:rsidR="00317D91" w:rsidRDefault="00317D91" w:rsidP="00317D91">
      <w:pPr>
        <w:pStyle w:val="NoSpacing"/>
      </w:pPr>
    </w:p>
    <w:p w14:paraId="7FC96DB5" w14:textId="5E89EB72" w:rsidR="00317D91" w:rsidRDefault="00317D91" w:rsidP="00317D91">
      <w:pPr>
        <w:pStyle w:val="NoSpacing"/>
      </w:pPr>
      <w:r>
        <w:t>HERITAGE ASSET:</w:t>
      </w:r>
    </w:p>
    <w:p w14:paraId="0B9E0033" w14:textId="77777777" w:rsidR="00317D91" w:rsidRPr="00317D91" w:rsidRDefault="00317D91" w:rsidP="00317D91">
      <w:pPr>
        <w:shd w:val="clear" w:color="auto" w:fill="FFFFFF"/>
        <w:spacing w:before="100" w:beforeAutospacing="1" w:after="100" w:afterAutospacing="1" w:line="240" w:lineRule="auto"/>
        <w:outlineLvl w:val="1"/>
        <w:rPr>
          <w:rFonts w:eastAsia="Times New Roman" w:cstheme="minorHAnsi"/>
          <w:color w:val="222222"/>
          <w:sz w:val="36"/>
          <w:szCs w:val="36"/>
          <w:lang w:eastAsia="en-GB"/>
        </w:rPr>
      </w:pPr>
      <w:r w:rsidRPr="00317D91">
        <w:rPr>
          <w:rFonts w:eastAsia="Times New Roman" w:cstheme="minorHAnsi"/>
          <w:color w:val="222222"/>
          <w:sz w:val="36"/>
          <w:szCs w:val="36"/>
          <w:lang w:eastAsia="en-GB"/>
        </w:rPr>
        <w:t>History</w:t>
      </w:r>
    </w:p>
    <w:p w14:paraId="477A4BA4" w14:textId="77777777" w:rsidR="00317D91" w:rsidRPr="00317D91" w:rsidRDefault="00317D91" w:rsidP="00317D91">
      <w:pPr>
        <w:shd w:val="clear" w:color="auto" w:fill="FFFFFF"/>
        <w:spacing w:before="100" w:beforeAutospacing="1" w:after="100" w:afterAutospacing="1" w:line="240" w:lineRule="auto"/>
        <w:rPr>
          <w:rFonts w:eastAsia="Times New Roman" w:cstheme="minorHAnsi"/>
          <w:color w:val="000000"/>
          <w:lang w:eastAsia="en-GB"/>
        </w:rPr>
      </w:pPr>
      <w:r w:rsidRPr="00317D91">
        <w:rPr>
          <w:rFonts w:eastAsia="Times New Roman" w:cstheme="minorHAnsi"/>
          <w:color w:val="000000"/>
          <w:lang w:eastAsia="en-GB"/>
        </w:rPr>
        <w:t>A timber-framed hall house, probably of C15 or early C16 date, which was remodelled in 1677 by the insertion of an upper floor over the hall, and by the partial reconstruction of the external walls, together with the extension of the cross wing to the W.</w:t>
      </w:r>
    </w:p>
    <w:p w14:paraId="39B4A560" w14:textId="77777777" w:rsidR="00317D91" w:rsidRPr="00317D91" w:rsidRDefault="00317D91" w:rsidP="00317D91">
      <w:pPr>
        <w:shd w:val="clear" w:color="auto" w:fill="FFFFFF"/>
        <w:spacing w:before="100" w:beforeAutospacing="1" w:after="100" w:afterAutospacing="1" w:line="240" w:lineRule="auto"/>
        <w:outlineLvl w:val="1"/>
        <w:rPr>
          <w:rFonts w:eastAsia="Times New Roman" w:cstheme="minorHAnsi"/>
          <w:color w:val="222222"/>
          <w:sz w:val="36"/>
          <w:szCs w:val="36"/>
          <w:lang w:eastAsia="en-GB"/>
        </w:rPr>
      </w:pPr>
      <w:r w:rsidRPr="00317D91">
        <w:rPr>
          <w:rFonts w:eastAsia="Times New Roman" w:cstheme="minorHAnsi"/>
          <w:color w:val="222222"/>
          <w:sz w:val="36"/>
          <w:szCs w:val="36"/>
          <w:lang w:eastAsia="en-GB"/>
        </w:rPr>
        <w:t>Exterior</w:t>
      </w:r>
    </w:p>
    <w:p w14:paraId="623922B3" w14:textId="77777777" w:rsidR="00317D91" w:rsidRPr="00317D91" w:rsidRDefault="00317D91" w:rsidP="00317D91">
      <w:pPr>
        <w:shd w:val="clear" w:color="auto" w:fill="FFFFFF"/>
        <w:spacing w:before="100" w:beforeAutospacing="1" w:after="100" w:afterAutospacing="1" w:line="240" w:lineRule="auto"/>
        <w:rPr>
          <w:rFonts w:eastAsia="Times New Roman" w:cstheme="minorHAnsi"/>
          <w:color w:val="000000"/>
          <w:lang w:eastAsia="en-GB"/>
        </w:rPr>
      </w:pPr>
      <w:r w:rsidRPr="00317D91">
        <w:rPr>
          <w:rFonts w:eastAsia="Times New Roman" w:cstheme="minorHAnsi"/>
          <w:color w:val="000000"/>
          <w:lang w:eastAsia="en-GB"/>
        </w:rPr>
        <w:t xml:space="preserve">Painted brick externally, with rubble in gable end; some timber-framing survives in rear wall; slate roofs. Main range with advanced W cross wing; rear wing to </w:t>
      </w:r>
      <w:proofErr w:type="spellStart"/>
      <w:r w:rsidRPr="00317D91">
        <w:rPr>
          <w:rFonts w:eastAsia="Times New Roman" w:cstheme="minorHAnsi"/>
          <w:color w:val="000000"/>
          <w:lang w:eastAsia="en-GB"/>
        </w:rPr>
        <w:t>E</w:t>
      </w:r>
      <w:proofErr w:type="spellEnd"/>
      <w:r w:rsidRPr="00317D91">
        <w:rPr>
          <w:rFonts w:eastAsia="Times New Roman" w:cstheme="minorHAnsi"/>
          <w:color w:val="000000"/>
          <w:lang w:eastAsia="en-GB"/>
        </w:rPr>
        <w:t xml:space="preserve"> a later addition. Lateral stack to rear, and front wall stack in right-hand corner; side wall stacks to W cross wing. Doorway towards right of main range (at one end of the hall), a studded door with strap hinges in moulded stone architrave, with date 1677 and initials T over R.E. 3-light casement windows, renewed in earlier openings (one of which has steep single-ring cambered head) to ground floor; 2-light small-paned casements in gabled dormers with expressed barge-boards and braced pendant finials within the roof above. Right-hand wing has steep single ring head to window with blocked doorway alongside, and 2-light casements in its gable end. Paired stacks are stone with </w:t>
      </w:r>
      <w:proofErr w:type="spellStart"/>
      <w:r w:rsidRPr="00317D91">
        <w:rPr>
          <w:rFonts w:eastAsia="Times New Roman" w:cstheme="minorHAnsi"/>
          <w:color w:val="000000"/>
          <w:lang w:eastAsia="en-GB"/>
        </w:rPr>
        <w:t>dentilled</w:t>
      </w:r>
      <w:proofErr w:type="spellEnd"/>
      <w:r w:rsidRPr="00317D91">
        <w:rPr>
          <w:rFonts w:eastAsia="Times New Roman" w:cstheme="minorHAnsi"/>
          <w:color w:val="000000"/>
          <w:lang w:eastAsia="en-GB"/>
        </w:rPr>
        <w:t xml:space="preserve"> brick shafts. The lateral stack of the main hall range is similar, with well coursed and squared stone work terminating in a moulded cornice, surmounted by a </w:t>
      </w:r>
      <w:proofErr w:type="spellStart"/>
      <w:r w:rsidRPr="00317D91">
        <w:rPr>
          <w:rFonts w:eastAsia="Times New Roman" w:cstheme="minorHAnsi"/>
          <w:color w:val="000000"/>
          <w:lang w:eastAsia="en-GB"/>
        </w:rPr>
        <w:t>dentilled</w:t>
      </w:r>
      <w:proofErr w:type="spellEnd"/>
      <w:r w:rsidRPr="00317D91">
        <w:rPr>
          <w:rFonts w:eastAsia="Times New Roman" w:cstheme="minorHAnsi"/>
          <w:color w:val="000000"/>
          <w:lang w:eastAsia="en-GB"/>
        </w:rPr>
        <w:t xml:space="preserve"> brick shaft.</w:t>
      </w:r>
    </w:p>
    <w:p w14:paraId="44F50A2A" w14:textId="77777777" w:rsidR="00317D91" w:rsidRPr="00317D91" w:rsidRDefault="00317D91" w:rsidP="00317D91">
      <w:pPr>
        <w:shd w:val="clear" w:color="auto" w:fill="FFFFFF"/>
        <w:spacing w:before="100" w:beforeAutospacing="1" w:after="100" w:afterAutospacing="1" w:line="240" w:lineRule="auto"/>
        <w:outlineLvl w:val="1"/>
        <w:rPr>
          <w:rFonts w:eastAsia="Times New Roman" w:cstheme="minorHAnsi"/>
          <w:color w:val="222222"/>
          <w:sz w:val="36"/>
          <w:szCs w:val="36"/>
          <w:lang w:eastAsia="en-GB"/>
        </w:rPr>
      </w:pPr>
      <w:r w:rsidRPr="00317D91">
        <w:rPr>
          <w:rFonts w:eastAsia="Times New Roman" w:cstheme="minorHAnsi"/>
          <w:color w:val="222222"/>
          <w:sz w:val="36"/>
          <w:szCs w:val="36"/>
          <w:lang w:eastAsia="en-GB"/>
        </w:rPr>
        <w:t>Interior</w:t>
      </w:r>
    </w:p>
    <w:p w14:paraId="0793BEA2" w14:textId="533B85D0" w:rsidR="00317D91" w:rsidRDefault="00317D91" w:rsidP="00317D91">
      <w:pPr>
        <w:shd w:val="clear" w:color="auto" w:fill="FFFFFF"/>
        <w:spacing w:before="100" w:beforeAutospacing="1" w:after="100" w:afterAutospacing="1" w:line="240" w:lineRule="auto"/>
        <w:rPr>
          <w:rFonts w:eastAsia="Times New Roman" w:cstheme="minorHAnsi"/>
          <w:color w:val="000000"/>
          <w:lang w:eastAsia="en-GB"/>
        </w:rPr>
      </w:pPr>
      <w:r w:rsidRPr="00317D91">
        <w:rPr>
          <w:rFonts w:eastAsia="Times New Roman" w:cstheme="minorHAnsi"/>
          <w:color w:val="000000"/>
          <w:lang w:eastAsia="en-GB"/>
        </w:rPr>
        <w:t xml:space="preserve">Plan comprises hall with opposed entrances at its E end: single bay 'low' end to the right, and 'high' end to the left, a single room within the original building line, and an advanced wing of later date. Square-panelled timber framing exposed in partition walls at each end of hall, and in S wall of the room at its 'high' end. Hall has rear wall fireplace with rough </w:t>
      </w:r>
      <w:proofErr w:type="spellStart"/>
      <w:r w:rsidRPr="00317D91">
        <w:rPr>
          <w:rFonts w:eastAsia="Times New Roman" w:cstheme="minorHAnsi"/>
          <w:color w:val="000000"/>
          <w:lang w:eastAsia="en-GB"/>
        </w:rPr>
        <w:t>bressumer</w:t>
      </w:r>
      <w:proofErr w:type="spellEnd"/>
      <w:r w:rsidRPr="00317D91">
        <w:rPr>
          <w:rFonts w:eastAsia="Times New Roman" w:cstheme="minorHAnsi"/>
          <w:color w:val="000000"/>
          <w:lang w:eastAsia="en-GB"/>
        </w:rPr>
        <w:t>; 2 chamfered lateral beams with shaped stops. Paired chamfered arched headed doorways (one now blocked) in partition wall at lower end of hall (below the opposed entrances), and a third doorway giving access to secondary stairs. Main staircase (of 1677) built against partition wall at high end of hall: shaped pierced balusters, moulded closed string and hand-rail, square newels with shaped finials. The original central truss of the open hall is visible upstairs: a steeply cambered and chamfered tie beam is carried on brackets (said to be from a base cruck), and has raking braces. The partition trusses have cambered tie-beams with queen posts, and wind-braces are visible over the 'low' end.</w:t>
      </w:r>
    </w:p>
    <w:p w14:paraId="1793D5E6" w14:textId="4C347AAA" w:rsidR="00317D91" w:rsidRPr="00317D91" w:rsidRDefault="00317D91" w:rsidP="00317D91">
      <w:pPr>
        <w:pStyle w:val="NoSpacing"/>
        <w:rPr>
          <w:rFonts w:cstheme="minorHAnsi"/>
        </w:rPr>
      </w:pPr>
    </w:p>
    <w:p w14:paraId="6D2A7469" w14:textId="5674E3D5" w:rsidR="00317D91" w:rsidRDefault="00317D91" w:rsidP="00317D91">
      <w:pPr>
        <w:pStyle w:val="NoSpacing"/>
      </w:pPr>
      <w:r>
        <w:lastRenderedPageBreak/>
        <w:t>SIGNIFICANCE</w:t>
      </w:r>
    </w:p>
    <w:p w14:paraId="5D553D6A" w14:textId="2A21FFF3" w:rsidR="00317D91" w:rsidRDefault="00317D91" w:rsidP="00317D91">
      <w:pPr>
        <w:pStyle w:val="NoSpacing"/>
      </w:pPr>
    </w:p>
    <w:p w14:paraId="7564CB17" w14:textId="7877EB05" w:rsidR="00317D91" w:rsidRDefault="00317D91" w:rsidP="00317D91">
      <w:pPr>
        <w:pStyle w:val="NoSpacing"/>
      </w:pPr>
      <w:r>
        <w:t>Historical hall house.  Well preserved.  There are four chimneys on the property.  3 have been repaired by the current owners at some expense (these were previously agreed by Anna Irwin) and done to the specification requested using appropriate materials etc.</w:t>
      </w:r>
    </w:p>
    <w:p w14:paraId="2B80150E" w14:textId="6BB485D6" w:rsidR="00317D91" w:rsidRDefault="00317D91" w:rsidP="00317D91">
      <w:pPr>
        <w:pStyle w:val="NoSpacing"/>
      </w:pPr>
    </w:p>
    <w:p w14:paraId="077F5516" w14:textId="633E68F1" w:rsidR="00317D91" w:rsidRDefault="00317D91" w:rsidP="00317D91">
      <w:pPr>
        <w:pStyle w:val="NoSpacing"/>
      </w:pPr>
      <w:r>
        <w:t>SETTING OF A HERITAGE ASSET</w:t>
      </w:r>
    </w:p>
    <w:p w14:paraId="6C4CC096" w14:textId="57852EEE" w:rsidR="00317D91" w:rsidRDefault="00317D91" w:rsidP="00317D91">
      <w:pPr>
        <w:pStyle w:val="NoSpacing"/>
      </w:pPr>
    </w:p>
    <w:p w14:paraId="2B6644CB" w14:textId="61EC9D47" w:rsidR="00317D91" w:rsidRDefault="00317D91" w:rsidP="00317D91">
      <w:pPr>
        <w:pStyle w:val="NoSpacing"/>
      </w:pPr>
      <w:r>
        <w:t xml:space="preserve">The hall is set in the centre of its own grounds and is a woodland setting with a brook.  </w:t>
      </w:r>
    </w:p>
    <w:p w14:paraId="4D5A9DB6" w14:textId="28611EB1" w:rsidR="00317D91" w:rsidRDefault="00317D91" w:rsidP="00317D91">
      <w:pPr>
        <w:pStyle w:val="NoSpacing"/>
      </w:pPr>
    </w:p>
    <w:p w14:paraId="3BDBC97D" w14:textId="7018A514" w:rsidR="00317D91" w:rsidRDefault="00317D91" w:rsidP="00317D91">
      <w:pPr>
        <w:pStyle w:val="NoSpacing"/>
      </w:pPr>
      <w:r>
        <w:t>The chimney in question risks severely damaging the east wing of the house because it has a significant lean and is damage</w:t>
      </w:r>
      <w:r w:rsidR="00902A2E">
        <w:t>d</w:t>
      </w:r>
      <w:r>
        <w:t xml:space="preserve">.  </w:t>
      </w:r>
    </w:p>
    <w:p w14:paraId="60E54C70" w14:textId="77777777" w:rsidR="00317D91" w:rsidRDefault="00317D91" w:rsidP="00317D91">
      <w:pPr>
        <w:pStyle w:val="NoSpacing"/>
      </w:pPr>
    </w:p>
    <w:p w14:paraId="50FEF872" w14:textId="77777777" w:rsidR="005E2BC1" w:rsidRDefault="00317D91" w:rsidP="00317D91">
      <w:pPr>
        <w:pStyle w:val="NoSpacing"/>
      </w:pPr>
      <w:r>
        <w:t xml:space="preserve">The builder (who repaired the other three chimneys) and Structural Engineer advise that the chimney is perilous and beyond repair.  </w:t>
      </w:r>
    </w:p>
    <w:p w14:paraId="47063443" w14:textId="77777777" w:rsidR="005E2BC1" w:rsidRDefault="005E2BC1" w:rsidP="00317D91">
      <w:pPr>
        <w:pStyle w:val="NoSpacing"/>
      </w:pPr>
    </w:p>
    <w:p w14:paraId="56D0BB02" w14:textId="7154A20F" w:rsidR="005E2BC1" w:rsidRDefault="00317D91" w:rsidP="00317D91">
      <w:pPr>
        <w:pStyle w:val="NoSpacing"/>
      </w:pPr>
      <w:r>
        <w:t xml:space="preserve">Delaying removing this problem risks </w:t>
      </w:r>
      <w:r w:rsidR="005E2BC1">
        <w:t>collapse of the chimney onto the building, thereby ruining the conserved building</w:t>
      </w:r>
      <w:r w:rsidR="00902A2E">
        <w:t xml:space="preserve"> (in part)</w:t>
      </w:r>
      <w:r w:rsidR="005E2BC1">
        <w:t xml:space="preserve"> – a point that has been raised, not least as winter storms approach.</w:t>
      </w:r>
    </w:p>
    <w:p w14:paraId="18975768" w14:textId="0100F62B" w:rsidR="005E2BC1" w:rsidRDefault="005E2BC1" w:rsidP="00317D91">
      <w:pPr>
        <w:pStyle w:val="NoSpacing"/>
      </w:pPr>
    </w:p>
    <w:p w14:paraId="1CF08ABE" w14:textId="7E51F8BD" w:rsidR="005E2BC1" w:rsidRPr="005E2BC1" w:rsidRDefault="005E2BC1" w:rsidP="00317D91">
      <w:pPr>
        <w:pStyle w:val="NoSpacing"/>
        <w:rPr>
          <w:b/>
          <w:bCs/>
        </w:rPr>
      </w:pPr>
      <w:r w:rsidRPr="005E2BC1">
        <w:rPr>
          <w:b/>
          <w:bCs/>
        </w:rPr>
        <w:t>Unlike the other chimneys</w:t>
      </w:r>
      <w:r>
        <w:rPr>
          <w:b/>
          <w:bCs/>
        </w:rPr>
        <w:t xml:space="preserve"> at the hall</w:t>
      </w:r>
      <w:r w:rsidRPr="005E2BC1">
        <w:rPr>
          <w:b/>
          <w:bCs/>
        </w:rPr>
        <w:t xml:space="preserve">, this one is </w:t>
      </w:r>
      <w:r>
        <w:rPr>
          <w:b/>
          <w:bCs/>
        </w:rPr>
        <w:t xml:space="preserve">much </w:t>
      </w:r>
      <w:r w:rsidRPr="005E2BC1">
        <w:rPr>
          <w:b/>
          <w:bCs/>
        </w:rPr>
        <w:t xml:space="preserve">later (Victorian) of which there are countless examples in Wrexham.  The chimney is not of </w:t>
      </w:r>
      <w:r w:rsidR="00902A2E">
        <w:rPr>
          <w:b/>
          <w:bCs/>
        </w:rPr>
        <w:t xml:space="preserve">particular </w:t>
      </w:r>
      <w:r w:rsidRPr="005E2BC1">
        <w:rPr>
          <w:b/>
          <w:bCs/>
        </w:rPr>
        <w:t>historic significance, though we would have liked to preserve it were it possible</w:t>
      </w:r>
      <w:r w:rsidR="00902A2E">
        <w:rPr>
          <w:b/>
          <w:bCs/>
        </w:rPr>
        <w:t xml:space="preserve"> (as we have the others) </w:t>
      </w:r>
      <w:r w:rsidRPr="005E2BC1">
        <w:rPr>
          <w:b/>
          <w:bCs/>
        </w:rPr>
        <w:t xml:space="preserve"> – we are instructed that this is not possible.</w:t>
      </w:r>
    </w:p>
    <w:p w14:paraId="288A0120" w14:textId="5159FB7F" w:rsidR="005E2BC1" w:rsidRDefault="005E2BC1" w:rsidP="00317D91">
      <w:pPr>
        <w:pStyle w:val="NoSpacing"/>
      </w:pPr>
    </w:p>
    <w:p w14:paraId="04120CEF" w14:textId="3A204B72" w:rsidR="005E2BC1" w:rsidRDefault="005E2BC1" w:rsidP="00317D91">
      <w:pPr>
        <w:pStyle w:val="NoSpacing"/>
      </w:pPr>
      <w:r>
        <w:t xml:space="preserve">This particular chimney (and east wing generally) are of </w:t>
      </w:r>
      <w:r w:rsidRPr="005E2BC1">
        <w:rPr>
          <w:b/>
          <w:bCs/>
        </w:rPr>
        <w:t>low significance</w:t>
      </w:r>
      <w:r>
        <w:t xml:space="preserve"> compared to the rest of the house, which has much more historic significance.  Nonetheless, the chimney will be documented, numbered, cleaned, taken down to keep bricks intact and stored carefully.  All of this will again be at the owners’ further expense.  </w:t>
      </w:r>
    </w:p>
    <w:p w14:paraId="03FB18FA" w14:textId="52F9EA03" w:rsidR="005E2BC1" w:rsidRDefault="005E2BC1" w:rsidP="00317D91">
      <w:pPr>
        <w:pStyle w:val="NoSpacing"/>
      </w:pPr>
    </w:p>
    <w:p w14:paraId="589361F6" w14:textId="0CDA5E40" w:rsidR="005E2BC1" w:rsidRDefault="005E2BC1" w:rsidP="00317D91">
      <w:pPr>
        <w:pStyle w:val="NoSpacing"/>
      </w:pPr>
      <w:r>
        <w:t>FEATURE:  Victorian chimney circa 1850</w:t>
      </w:r>
    </w:p>
    <w:p w14:paraId="305E62F1" w14:textId="4AEC97F7" w:rsidR="005E2BC1" w:rsidRDefault="005E2BC1" w:rsidP="00317D91">
      <w:pPr>
        <w:pStyle w:val="NoSpacing"/>
      </w:pPr>
      <w:r>
        <w:t xml:space="preserve">DESCRIPTION:  As per structural engineer report.  Buttressed Victorian ‘working’ chimney for a </w:t>
      </w:r>
      <w:r w:rsidR="00902A2E">
        <w:t xml:space="preserve">coal </w:t>
      </w:r>
      <w:r>
        <w:t>fireplace that was long ago removed</w:t>
      </w:r>
    </w:p>
    <w:p w14:paraId="5F4D8CC1" w14:textId="0178F37B" w:rsidR="005E2BC1" w:rsidRDefault="005E2BC1" w:rsidP="00317D91">
      <w:pPr>
        <w:pStyle w:val="NoSpacing"/>
      </w:pPr>
      <w:r>
        <w:t>PROPOSED WORKS:  the works will remove the chimney, which is not particularly visible in any case.  The roof will be made good and sealed to protect the rest of the house and the materials will match (slates and ridge tiles to match the rest of the roof)</w:t>
      </w:r>
    </w:p>
    <w:p w14:paraId="5BD45E47" w14:textId="77777777" w:rsidR="005E2BC1" w:rsidRDefault="005E2BC1" w:rsidP="00317D91">
      <w:pPr>
        <w:pStyle w:val="NoSpacing"/>
      </w:pPr>
      <w:r>
        <w:t xml:space="preserve">POSSIBLE IMPACT:  This move will protect the property from a chimney collapse.  It will also stop the smell of damp coming into the chimney from the broken bricks and mortar in places.  The chimney is almost ‘industrial’ looking whereas the others are aesthetic and match to the house.  </w:t>
      </w:r>
    </w:p>
    <w:p w14:paraId="62634E74" w14:textId="23D0B57E" w:rsidR="005E2BC1" w:rsidRDefault="005E2BC1" w:rsidP="00317D91">
      <w:pPr>
        <w:pStyle w:val="NoSpacing"/>
      </w:pPr>
      <w:r>
        <w:t>JUSTIFICATION:  Safety grounds to protect people and the rest of the house</w:t>
      </w:r>
    </w:p>
    <w:p w14:paraId="18CF7665" w14:textId="69FDCF70" w:rsidR="005E2BC1" w:rsidRDefault="005E2BC1" w:rsidP="00317D91">
      <w:pPr>
        <w:pStyle w:val="NoSpacing"/>
      </w:pPr>
    </w:p>
    <w:p w14:paraId="490BF838" w14:textId="4AE9FC04" w:rsidR="005E2BC1" w:rsidRDefault="005E2BC1" w:rsidP="00317D91">
      <w:pPr>
        <w:pStyle w:val="NoSpacing"/>
      </w:pPr>
      <w:r>
        <w:t>Please see photos supplied and the report of the structural engineer</w:t>
      </w:r>
      <w:r w:rsidR="00902A2E">
        <w:t xml:space="preserve"> enclosed within the application</w:t>
      </w:r>
      <w:r>
        <w:t>.</w:t>
      </w:r>
    </w:p>
    <w:p w14:paraId="48AAD643" w14:textId="77777777" w:rsidR="005E2BC1" w:rsidRDefault="005E2BC1" w:rsidP="00317D91">
      <w:pPr>
        <w:pStyle w:val="NoSpacing"/>
      </w:pPr>
    </w:p>
    <w:p w14:paraId="63AB5015" w14:textId="3E2C30E3" w:rsidR="00317D91" w:rsidRDefault="00317D91" w:rsidP="00317D91">
      <w:pPr>
        <w:pStyle w:val="NoSpacing"/>
      </w:pPr>
    </w:p>
    <w:p w14:paraId="405C4696" w14:textId="77777777" w:rsidR="00317D91" w:rsidRPr="00317D91" w:rsidRDefault="00317D91" w:rsidP="00317D91">
      <w:pPr>
        <w:pStyle w:val="NoSpacing"/>
      </w:pPr>
    </w:p>
    <w:sectPr w:rsidR="00317D91" w:rsidRPr="00317D9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20"/>
  <w:characterSpacingControl w:val="doNotCompress"/>
  <w:savePreviewPicture/>
  <w:compat>
    <w:compatSetting w:name="compatibilityMode" w:uri="http://schemas.microsoft.com/office/word" w:val="12"/>
    <w:compatSetting w:name="useWord2013TrackBottomHyphenation" w:uri="http://schemas.microsoft.com/office/word" w:val="0"/>
  </w:compat>
  <w:rsids>
    <w:rsidRoot w:val="009F3523"/>
    <w:rsid w:val="00317D91"/>
    <w:rsid w:val="00472B26"/>
    <w:rsid w:val="005E2BC1"/>
    <w:rsid w:val="00877E95"/>
    <w:rsid w:val="00883EF2"/>
    <w:rsid w:val="00902A2E"/>
    <w:rsid w:val="009F35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0E1D3"/>
  <w15:chartTrackingRefBased/>
  <w15:docId w15:val="{16D9B057-1C91-44EA-985D-26749A924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317D91"/>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17D91"/>
    <w:pPr>
      <w:spacing w:after="0" w:line="240" w:lineRule="auto"/>
    </w:pPr>
  </w:style>
  <w:style w:type="character" w:customStyle="1" w:styleId="Heading2Char">
    <w:name w:val="Heading 2 Char"/>
    <w:basedOn w:val="DefaultParagraphFont"/>
    <w:link w:val="Heading2"/>
    <w:uiPriority w:val="9"/>
    <w:rsid w:val="00317D91"/>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317D91"/>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55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2</Pages>
  <Words>730</Words>
  <Characters>4165</Characters>
  <Application>Microsoft Office Word</Application>
  <DocSecurity>0</DocSecurity>
  <Lines>34</Lines>
  <Paragraphs>9</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    History</vt:lpstr>
      <vt:lpstr>    Exterior</vt:lpstr>
      <vt:lpstr>    Interior</vt:lpstr>
    </vt:vector>
  </TitlesOfParts>
  <Company/>
  <LinksUpToDate>false</LinksUpToDate>
  <CharactersWithSpaces>4886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Wakerley</dc:creator>
  <cp:keywords/>
  <dc:description/>
  <cp:lastModifiedBy>Ben Wakerley</cp:lastModifiedBy>
  <cp:revision>2</cp:revision>
  <dcterms:created xsi:type="dcterms:W3CDTF">2021-10-21T12:36:00Z</dcterms:created>
  <dcterms:modified xsi:type="dcterms:W3CDTF">2021-10-21T13:09:00Z</dcterms:modified>
</cp:coreProperties>
</file>