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ED4" w:rsidRPr="00234ED4" w:rsidRDefault="00234ED4">
      <w:pPr>
        <w:rPr>
          <w:lang w:val="en-GB"/>
        </w:rPr>
      </w:pPr>
      <w:bookmarkStart w:id="0" w:name="_GoBack"/>
      <w:bookmarkEnd w:id="0"/>
    </w:p>
    <w:p w:rsidR="00234ED4" w:rsidRPr="00234ED4" w:rsidRDefault="00A949D9">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234ED4" w:rsidRPr="00234ED4" w:rsidRDefault="00234ED4">
      <w:pPr>
        <w:rPr>
          <w:rFonts w:ascii="CG Times" w:hAnsi="CG Times"/>
          <w:b/>
          <w:sz w:val="56"/>
          <w:lang w:val="en-GB"/>
        </w:rPr>
      </w:pPr>
    </w:p>
    <w:p w:rsidR="00234ED4" w:rsidRPr="00234ED4" w:rsidRDefault="00234ED4">
      <w:pPr>
        <w:rPr>
          <w:lang w:val="en-GB"/>
        </w:rPr>
      </w:pPr>
      <w:r w:rsidRPr="00234ED4">
        <w:rPr>
          <w:rFonts w:ascii="CG Times" w:hAnsi="CG Times"/>
          <w:b/>
          <w:sz w:val="56"/>
          <w:lang w:val="en-GB"/>
        </w:rPr>
        <w:t>MEMORANDUM</w:t>
      </w:r>
    </w:p>
    <w:p w:rsidR="00234ED4" w:rsidRPr="00234ED4" w:rsidRDefault="00234ED4">
      <w:pPr>
        <w:rPr>
          <w:lang w:val="en-GB"/>
        </w:rPr>
      </w:pPr>
    </w:p>
    <w:p w:rsidR="00234ED4" w:rsidRPr="00234ED4" w:rsidRDefault="00234ED4">
      <w:pPr>
        <w:rPr>
          <w:lang w:val="en-GB"/>
        </w:rPr>
      </w:pPr>
    </w:p>
    <w:p w:rsidR="00234ED4" w:rsidRPr="00234ED4" w:rsidRDefault="00234ED4">
      <w:pPr>
        <w:rPr>
          <w:rFonts w:ascii="CG Times" w:hAnsi="CG Times"/>
          <w:lang w:val="en-GB"/>
        </w:rPr>
      </w:pP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p>
    <w:p w:rsidR="00234ED4" w:rsidRPr="00234ED4" w:rsidRDefault="00234ED4">
      <w:pPr>
        <w:rPr>
          <w:rFonts w:ascii="CG Times" w:hAnsi="CG Times"/>
          <w:lang w:val="en-GB"/>
        </w:rPr>
      </w:pPr>
    </w:p>
    <w:p w:rsidR="00234ED4" w:rsidRPr="00234ED4" w:rsidRDefault="00234ED4">
      <w:pPr>
        <w:tabs>
          <w:tab w:val="left" w:pos="1350"/>
          <w:tab w:val="left" w:pos="4680"/>
          <w:tab w:val="left" w:pos="6030"/>
          <w:tab w:val="left" w:pos="7020"/>
        </w:tabs>
        <w:rPr>
          <w:rFonts w:ascii="CG Times" w:hAnsi="CG Times"/>
          <w:lang w:val="en-GB"/>
        </w:rPr>
      </w:pPr>
      <w:r w:rsidRPr="00234ED4">
        <w:rPr>
          <w:rFonts w:ascii="CG Times" w:hAnsi="CG Times"/>
          <w:b/>
          <w:lang w:val="en-GB"/>
        </w:rPr>
        <w:t>From:</w:t>
      </w:r>
      <w:r w:rsidRPr="00234ED4">
        <w:rPr>
          <w:rFonts w:ascii="CG Times" w:hAnsi="CG Times"/>
          <w:b/>
          <w:lang w:val="en-GB"/>
        </w:rPr>
        <w:tab/>
      </w:r>
      <w:r w:rsidRPr="00234ED4">
        <w:rPr>
          <w:rFonts w:ascii="CG Times" w:hAnsi="CG Times"/>
          <w:lang w:val="en-GB"/>
        </w:rPr>
        <w:t>Head of Housing and Public</w:t>
      </w:r>
      <w:r w:rsidRPr="00234ED4">
        <w:rPr>
          <w:rFonts w:ascii="CG Times" w:hAnsi="CG Times"/>
          <w:b/>
          <w:lang w:val="en-GB"/>
        </w:rPr>
        <w:tab/>
        <w:t>To:</w:t>
      </w:r>
      <w:r w:rsidRPr="00234ED4">
        <w:rPr>
          <w:rFonts w:ascii="CG Times" w:hAnsi="CG Times"/>
          <w:b/>
          <w:lang w:val="en-GB"/>
        </w:rPr>
        <w:tab/>
      </w:r>
      <w:r w:rsidRPr="00234ED4">
        <w:rPr>
          <w:rFonts w:ascii="CG Times" w:hAnsi="CG Times"/>
          <w:lang w:val="en-GB"/>
        </w:rPr>
        <w:t>Head of Community Wellbeing</w:t>
      </w:r>
    </w:p>
    <w:p w:rsidR="00234ED4" w:rsidRPr="00234ED4" w:rsidRDefault="00234ED4">
      <w:pPr>
        <w:tabs>
          <w:tab w:val="left" w:pos="1350"/>
          <w:tab w:val="left" w:pos="4680"/>
          <w:tab w:val="left" w:pos="6030"/>
          <w:tab w:val="left" w:pos="7020"/>
        </w:tabs>
        <w:rPr>
          <w:rFonts w:ascii="CG Times" w:hAnsi="CG Times"/>
          <w:lang w:val="en-GB"/>
        </w:rPr>
      </w:pPr>
      <w:r w:rsidRPr="00234ED4">
        <w:rPr>
          <w:rFonts w:ascii="CG Times" w:hAnsi="CG Times"/>
          <w:b/>
          <w:lang w:val="en-GB"/>
        </w:rPr>
        <w:tab/>
      </w:r>
      <w:r w:rsidRPr="00234ED4">
        <w:rPr>
          <w:rFonts w:ascii="CG Times" w:hAnsi="CG Times"/>
          <w:lang w:val="en-GB"/>
        </w:rPr>
        <w:t xml:space="preserve">Protection </w:t>
      </w:r>
      <w:r w:rsidRPr="00234ED4">
        <w:rPr>
          <w:rFonts w:ascii="CG Times" w:hAnsi="CG Times"/>
          <w:lang w:val="en-GB"/>
        </w:rPr>
        <w:tab/>
      </w:r>
      <w:r w:rsidRPr="00234ED4">
        <w:rPr>
          <w:rFonts w:ascii="CG Times" w:hAnsi="CG Times"/>
          <w:lang w:val="en-GB"/>
        </w:rPr>
        <w:tab/>
        <w:t>and Development</w:t>
      </w:r>
    </w:p>
    <w:p w:rsidR="00234ED4" w:rsidRPr="00234ED4" w:rsidRDefault="00234ED4">
      <w:pPr>
        <w:tabs>
          <w:tab w:val="left" w:pos="1350"/>
          <w:tab w:val="left" w:pos="4680"/>
          <w:tab w:val="left" w:pos="6030"/>
          <w:tab w:val="left" w:pos="7020"/>
        </w:tabs>
        <w:rPr>
          <w:rFonts w:ascii="CG Times" w:hAnsi="CG Times"/>
          <w:b/>
          <w:lang w:val="en-GB"/>
        </w:rPr>
      </w:pPr>
    </w:p>
    <w:p w:rsidR="00234ED4" w:rsidRPr="00234ED4" w:rsidRDefault="00234ED4">
      <w:pPr>
        <w:tabs>
          <w:tab w:val="left" w:pos="1350"/>
          <w:tab w:val="left" w:pos="4680"/>
          <w:tab w:val="left" w:pos="6030"/>
          <w:tab w:val="left" w:pos="7020"/>
        </w:tabs>
        <w:rPr>
          <w:rFonts w:ascii="CG Times" w:hAnsi="CG Times"/>
          <w:lang w:val="en-GB"/>
        </w:rPr>
      </w:pPr>
      <w:r w:rsidRPr="00234ED4">
        <w:rPr>
          <w:rFonts w:ascii="CG Times" w:hAnsi="CG Times"/>
          <w:b/>
          <w:lang w:val="en-GB"/>
        </w:rPr>
        <w:t>Our Ref:</w:t>
      </w:r>
      <w:r w:rsidRPr="00234ED4">
        <w:rPr>
          <w:rFonts w:ascii="CG Times" w:hAnsi="CG Times"/>
          <w:b/>
          <w:lang w:val="en-GB"/>
        </w:rPr>
        <w:tab/>
      </w:r>
      <w:r w:rsidRPr="00234ED4">
        <w:rPr>
          <w:rFonts w:ascii="CG Times" w:hAnsi="CG Times"/>
          <w:lang w:val="en-GB"/>
        </w:rPr>
        <w:t>WK/201602484</w:t>
      </w:r>
      <w:r w:rsidRPr="00234ED4">
        <w:rPr>
          <w:rFonts w:ascii="CG Times" w:hAnsi="CG Times"/>
          <w:b/>
          <w:lang w:val="en-GB"/>
        </w:rPr>
        <w:tab/>
        <w:t>Your Ref:</w:t>
      </w:r>
      <w:r w:rsidRPr="00234ED4">
        <w:rPr>
          <w:rFonts w:ascii="CG Times" w:hAnsi="CG Times"/>
          <w:b/>
          <w:lang w:val="en-GB"/>
        </w:rPr>
        <w:tab/>
      </w:r>
      <w:r w:rsidRPr="00234ED4">
        <w:rPr>
          <w:rFonts w:ascii="CG Times" w:hAnsi="CG Times"/>
          <w:lang w:val="en-GB"/>
        </w:rPr>
        <w:t>P/2016/0240</w:t>
      </w:r>
    </w:p>
    <w:p w:rsidR="00234ED4" w:rsidRPr="00234ED4" w:rsidRDefault="00234ED4">
      <w:pPr>
        <w:tabs>
          <w:tab w:val="left" w:pos="1350"/>
          <w:tab w:val="left" w:pos="4680"/>
          <w:tab w:val="left" w:pos="6030"/>
          <w:tab w:val="left" w:pos="7020"/>
        </w:tabs>
        <w:rPr>
          <w:rFonts w:ascii="CG Times" w:hAnsi="CG Times"/>
          <w:lang w:val="en-GB"/>
        </w:rPr>
      </w:pPr>
    </w:p>
    <w:p w:rsidR="00234ED4" w:rsidRPr="00234ED4" w:rsidRDefault="00234ED4">
      <w:pPr>
        <w:tabs>
          <w:tab w:val="left" w:pos="1350"/>
          <w:tab w:val="left" w:pos="4680"/>
          <w:tab w:val="left" w:pos="6030"/>
          <w:tab w:val="left" w:pos="7020"/>
        </w:tabs>
        <w:rPr>
          <w:rFonts w:ascii="CG Times" w:hAnsi="CG Times"/>
          <w:lang w:val="en-GB"/>
        </w:rPr>
      </w:pPr>
      <w:r w:rsidRPr="00234ED4">
        <w:rPr>
          <w:rFonts w:ascii="CG Times" w:hAnsi="CG Times"/>
          <w:b/>
          <w:lang w:val="en-GB"/>
        </w:rPr>
        <w:t>Date:</w:t>
      </w:r>
      <w:r w:rsidRPr="00234ED4">
        <w:rPr>
          <w:rFonts w:ascii="CG Times" w:hAnsi="CG Times"/>
          <w:b/>
          <w:lang w:val="en-GB"/>
        </w:rPr>
        <w:tab/>
      </w:r>
      <w:r w:rsidRPr="00234ED4">
        <w:rPr>
          <w:rFonts w:ascii="CG Times" w:hAnsi="CG Times"/>
          <w:lang w:val="en-GB"/>
        </w:rPr>
        <w:t>23rd March 2016</w:t>
      </w:r>
    </w:p>
    <w:p w:rsidR="00234ED4" w:rsidRPr="00234ED4" w:rsidRDefault="00234ED4">
      <w:pPr>
        <w:tabs>
          <w:tab w:val="left" w:pos="1170"/>
          <w:tab w:val="left" w:pos="6930"/>
        </w:tabs>
        <w:rPr>
          <w:rFonts w:ascii="CG Times" w:hAnsi="CG Times"/>
          <w:u w:val="single"/>
          <w:lang w:val="en-GB"/>
        </w:rPr>
      </w:pP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r w:rsidRPr="00234ED4">
        <w:rPr>
          <w:rFonts w:ascii="CG Times" w:hAnsi="CG Times"/>
          <w:u w:val="single"/>
          <w:lang w:val="en-GB"/>
        </w:rPr>
        <w:tab/>
      </w:r>
    </w:p>
    <w:p w:rsidR="00234ED4" w:rsidRPr="00234ED4" w:rsidRDefault="00234ED4">
      <w:pPr>
        <w:tabs>
          <w:tab w:val="left" w:pos="720"/>
          <w:tab w:val="left" w:pos="1440"/>
          <w:tab w:val="left" w:pos="2160"/>
          <w:tab w:val="left" w:pos="6930"/>
        </w:tabs>
        <w:rPr>
          <w:rFonts w:ascii="CG Times" w:hAnsi="CG Times"/>
          <w:lang w:val="en-GB"/>
        </w:rPr>
      </w:pPr>
    </w:p>
    <w:p w:rsidR="00234ED4" w:rsidRPr="00234ED4" w:rsidRDefault="00234ED4">
      <w:pPr>
        <w:tabs>
          <w:tab w:val="left" w:pos="720"/>
          <w:tab w:val="left" w:pos="1440"/>
          <w:tab w:val="left" w:pos="2160"/>
          <w:tab w:val="left" w:pos="6930"/>
        </w:tabs>
        <w:rPr>
          <w:rFonts w:ascii="CG Times" w:hAnsi="CG Times"/>
          <w:lang w:val="en-GB"/>
        </w:rPr>
      </w:pPr>
    </w:p>
    <w:p w:rsidR="00234ED4" w:rsidRPr="00234ED4" w:rsidRDefault="00234ED4">
      <w:pPr>
        <w:tabs>
          <w:tab w:val="left" w:pos="720"/>
          <w:tab w:val="left" w:pos="1440"/>
          <w:tab w:val="left" w:pos="2160"/>
          <w:tab w:val="left" w:pos="6930"/>
        </w:tabs>
        <w:rPr>
          <w:rFonts w:ascii="CG Times" w:hAnsi="CG Times"/>
          <w:b/>
          <w:u w:val="single"/>
          <w:lang w:val="en-GB"/>
        </w:rPr>
      </w:pPr>
      <w:r w:rsidRPr="00234ED4">
        <w:rPr>
          <w:rFonts w:ascii="CG Times" w:hAnsi="CG Times"/>
          <w:b/>
          <w:u w:val="single"/>
          <w:lang w:val="en-GB"/>
        </w:rPr>
        <w:t>Town and Country Planning Act 1990</w:t>
      </w:r>
    </w:p>
    <w:p w:rsidR="00234ED4" w:rsidRPr="00234ED4" w:rsidRDefault="00234ED4">
      <w:pPr>
        <w:tabs>
          <w:tab w:val="left" w:pos="720"/>
          <w:tab w:val="left" w:pos="1440"/>
          <w:tab w:val="left" w:pos="2160"/>
          <w:tab w:val="left" w:pos="6930"/>
        </w:tabs>
        <w:rPr>
          <w:rFonts w:ascii="CG Times" w:hAnsi="CG Times"/>
          <w:b/>
          <w:u w:val="single"/>
          <w:lang w:val="en-GB"/>
        </w:rPr>
      </w:pPr>
      <w:r w:rsidRPr="00234ED4">
        <w:rPr>
          <w:rFonts w:ascii="CG Times" w:hAnsi="CG Times"/>
          <w:b/>
          <w:u w:val="single"/>
          <w:lang w:val="en-GB"/>
        </w:rPr>
        <w:t>Town and Country Planning (General Development Procedure) Order 1996</w:t>
      </w:r>
    </w:p>
    <w:p w:rsidR="00234ED4" w:rsidRPr="00234ED4" w:rsidRDefault="00234ED4">
      <w:pPr>
        <w:tabs>
          <w:tab w:val="left" w:pos="720"/>
          <w:tab w:val="left" w:pos="1440"/>
          <w:tab w:val="left" w:pos="2160"/>
          <w:tab w:val="left" w:pos="6930"/>
        </w:tabs>
        <w:rPr>
          <w:rFonts w:ascii="CG Times" w:hAnsi="CG Times"/>
          <w:b/>
          <w:u w:val="single"/>
          <w:lang w:val="en-GB"/>
        </w:rPr>
      </w:pPr>
    </w:p>
    <w:p w:rsidR="00234ED4" w:rsidRPr="00234ED4" w:rsidRDefault="00234ED4">
      <w:pPr>
        <w:tabs>
          <w:tab w:val="left" w:pos="720"/>
          <w:tab w:val="left" w:pos="1440"/>
          <w:tab w:val="left" w:pos="2160"/>
          <w:tab w:val="left" w:pos="6930"/>
        </w:tabs>
        <w:rPr>
          <w:rFonts w:ascii="CG Times" w:hAnsi="CG Times"/>
          <w:b/>
          <w:u w:val="single"/>
          <w:lang w:val="en-GB"/>
        </w:rPr>
      </w:pPr>
      <w:r w:rsidRPr="00234ED4">
        <w:rPr>
          <w:rFonts w:ascii="CG Times" w:hAnsi="CG Times"/>
          <w:b/>
          <w:u w:val="single"/>
          <w:lang w:val="en-GB"/>
        </w:rPr>
        <w:t xml:space="preserve">Re:  Mold Road Cefn Y Bedd Wrexham    </w:t>
      </w:r>
    </w:p>
    <w:p w:rsidR="00234ED4" w:rsidRPr="00234ED4" w:rsidRDefault="00234ED4">
      <w:pPr>
        <w:tabs>
          <w:tab w:val="left" w:pos="720"/>
          <w:tab w:val="left" w:pos="1440"/>
          <w:tab w:val="left" w:pos="2160"/>
          <w:tab w:val="left" w:pos="6930"/>
        </w:tabs>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b/>
          <w:u w:val="single"/>
          <w:lang w:val="en-GB"/>
        </w:rPr>
      </w:pPr>
      <w:r w:rsidRPr="00404DFF">
        <w:rPr>
          <w:rFonts w:ascii="CG Times" w:hAnsi="CG Times"/>
          <w:b/>
          <w:u w:val="single"/>
          <w:lang w:val="en-GB"/>
        </w:rPr>
        <w:t>Environmental Protection</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Recommend the following Condition and Advice Notes:</w:t>
      </w:r>
    </w:p>
    <w:p w:rsidR="00404DFF" w:rsidRPr="00404DFF" w:rsidRDefault="00404DFF" w:rsidP="00404DFF">
      <w:pPr>
        <w:tabs>
          <w:tab w:val="left" w:pos="720"/>
          <w:tab w:val="left" w:pos="1440"/>
          <w:tab w:val="left" w:pos="2160"/>
          <w:tab w:val="left" w:pos="6930"/>
        </w:tabs>
        <w:jc w:val="both"/>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ZP06</w:t>
      </w:r>
      <w:r w:rsidRPr="00404DFF">
        <w:rPr>
          <w:rFonts w:ascii="CG Times" w:hAnsi="CG Times"/>
          <w:lang w:val="en-GB"/>
        </w:rPr>
        <w:tab/>
      </w:r>
      <w:r w:rsidRPr="00404DFF">
        <w:rPr>
          <w:rFonts w:ascii="CG Times" w:hAnsi="CG Times"/>
          <w:lang w:val="en-GB"/>
        </w:rPr>
        <w:tab/>
        <w:t xml:space="preserve">PROTECTION OF AMENITY FROM NUISANCE </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404DFF" w:rsidRPr="00404DFF" w:rsidRDefault="00404DFF" w:rsidP="00404DFF">
      <w:pPr>
        <w:tabs>
          <w:tab w:val="left" w:pos="720"/>
          <w:tab w:val="left" w:pos="1440"/>
          <w:tab w:val="left" w:pos="2160"/>
          <w:tab w:val="left" w:pos="6930"/>
        </w:tabs>
        <w:jc w:val="both"/>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A21N</w:t>
      </w:r>
      <w:r w:rsidRPr="00404DFF">
        <w:rPr>
          <w:rFonts w:ascii="CG Times" w:hAnsi="CG Times"/>
          <w:lang w:val="en-GB"/>
        </w:rPr>
        <w:tab/>
      </w:r>
      <w:r w:rsidRPr="00404DFF">
        <w:rPr>
          <w:rFonts w:ascii="CG Times" w:hAnsi="CG Times"/>
          <w:lang w:val="en-GB"/>
        </w:rPr>
        <w:tab/>
        <w:t>EPA 1990 NOISE NUISANCE ADVICE</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404DFF" w:rsidRPr="00404DFF" w:rsidRDefault="00404DFF" w:rsidP="00404DFF">
      <w:pPr>
        <w:tabs>
          <w:tab w:val="left" w:pos="720"/>
          <w:tab w:val="left" w:pos="1440"/>
          <w:tab w:val="left" w:pos="2160"/>
          <w:tab w:val="left" w:pos="6930"/>
        </w:tabs>
        <w:jc w:val="both"/>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A22N</w:t>
      </w:r>
      <w:r w:rsidRPr="00404DFF">
        <w:rPr>
          <w:rFonts w:ascii="CG Times" w:hAnsi="CG Times"/>
          <w:lang w:val="en-GB"/>
        </w:rPr>
        <w:tab/>
      </w:r>
      <w:r w:rsidRPr="00404DFF">
        <w:rPr>
          <w:rFonts w:ascii="CG Times" w:hAnsi="CG Times"/>
          <w:lang w:val="en-GB"/>
        </w:rPr>
        <w:tab/>
        <w:t xml:space="preserve">CONSTRUCTION NOISE </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404DFF" w:rsidRPr="00404DFF" w:rsidRDefault="00404DFF" w:rsidP="00404DFF">
      <w:pPr>
        <w:tabs>
          <w:tab w:val="left" w:pos="720"/>
          <w:tab w:val="left" w:pos="1440"/>
          <w:tab w:val="left" w:pos="2160"/>
          <w:tab w:val="left" w:pos="6930"/>
        </w:tabs>
        <w:jc w:val="both"/>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A23N</w:t>
      </w:r>
      <w:r w:rsidRPr="00404DFF">
        <w:rPr>
          <w:rFonts w:ascii="CG Times" w:hAnsi="CG Times"/>
          <w:lang w:val="en-GB"/>
        </w:rPr>
        <w:tab/>
      </w:r>
      <w:r w:rsidRPr="00404DFF">
        <w:rPr>
          <w:rFonts w:ascii="CG Times" w:hAnsi="CG Times"/>
          <w:lang w:val="en-GB"/>
        </w:rPr>
        <w:tab/>
        <w:t>BURNING OF WASTE ADVICE</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Burning of waste generated from construction activities is not considered to be an appropriate method of disposal and action may be taken as follows:</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  Under the Environmental Protection Act 1990 anyone found   disposing of construction site waste by burning is likely to be in breach of their duty of care with regard to waste disposal;</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lastRenderedPageBreak/>
        <w:t xml:space="preserve">- Under the same Act an abatement notice may be served where smoke is judged to be causing a nuisance to neighbouring properties. Failure to comply with the requirements of such a notice can result in prosecution; </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 Under the Clean Air Act 1993 it is an offence for a commercial activity to burn anything that gives rise to dark smoke.</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404DFF" w:rsidRPr="00404DFF" w:rsidRDefault="00404DFF" w:rsidP="00404DFF">
      <w:pPr>
        <w:tabs>
          <w:tab w:val="left" w:pos="720"/>
          <w:tab w:val="left" w:pos="1440"/>
          <w:tab w:val="left" w:pos="2160"/>
          <w:tab w:val="left" w:pos="6930"/>
        </w:tabs>
        <w:jc w:val="both"/>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A25N</w:t>
      </w:r>
      <w:r w:rsidRPr="00404DFF">
        <w:rPr>
          <w:rFonts w:ascii="CG Times" w:hAnsi="CG Times"/>
          <w:lang w:val="en-GB"/>
        </w:rPr>
        <w:tab/>
        <w:t>DUST MANAGEMENT ADVICE (SCHEME NOT REQUIRED BY CONDITION)</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404DFF" w:rsidRPr="00404DFF" w:rsidRDefault="00404DFF" w:rsidP="00404DFF">
      <w:pPr>
        <w:tabs>
          <w:tab w:val="left" w:pos="720"/>
          <w:tab w:val="left" w:pos="1440"/>
          <w:tab w:val="left" w:pos="2160"/>
          <w:tab w:val="left" w:pos="6930"/>
        </w:tabs>
        <w:jc w:val="both"/>
        <w:rPr>
          <w:rFonts w:ascii="CG Times" w:hAnsi="CG Times"/>
          <w:lang w:val="en-GB"/>
        </w:rPr>
      </w:pPr>
    </w:p>
    <w:p w:rsidR="00404DFF" w:rsidRPr="00404DFF" w:rsidRDefault="00404DFF" w:rsidP="00404DFF">
      <w:pPr>
        <w:tabs>
          <w:tab w:val="left" w:pos="720"/>
          <w:tab w:val="left" w:pos="1440"/>
          <w:tab w:val="left" w:pos="2160"/>
          <w:tab w:val="left" w:pos="6930"/>
        </w:tabs>
        <w:jc w:val="both"/>
        <w:rPr>
          <w:rFonts w:ascii="CG Times" w:hAnsi="CG Times"/>
          <w:b/>
          <w:u w:val="single"/>
          <w:lang w:val="en-GB"/>
        </w:rPr>
      </w:pPr>
      <w:r w:rsidRPr="00404DFF">
        <w:rPr>
          <w:rFonts w:ascii="CG Times" w:hAnsi="CG Times"/>
          <w:b/>
          <w:u w:val="single"/>
          <w:lang w:val="en-GB"/>
        </w:rPr>
        <w:t>Contaminated Land</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Due to the potential for contamination issues as a result of historical use (industrial complex)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Condition</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ZP01</w:t>
      </w:r>
      <w:r w:rsidRPr="00404DFF">
        <w:rPr>
          <w:rFonts w:ascii="CG Times" w:hAnsi="CG Times"/>
          <w:lang w:val="en-GB"/>
        </w:rPr>
        <w:tab/>
        <w:t>CONTAMINATED LAND</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 xml:space="preserve">No part of the development shall commence until a scheme to deal with potential contamination at the site has been submitted to and approved in writing by the Local Planning Authority. This scheme shall include a phased investigation approach to identify the extent of contamination and any measures required to remediate the site, including post-development monitoring.  </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ZP02</w:t>
      </w:r>
      <w:r w:rsidRPr="00404DFF">
        <w:rPr>
          <w:rFonts w:ascii="CG Times" w:hAnsi="CG Times"/>
          <w:lang w:val="en-GB"/>
        </w:rPr>
        <w:tab/>
        <w:t>VERIFICATION REPORT - CONTAMINATED LAND</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No part of the development shall be occupied until a Verification Report which demonstrates that the remedial works approved as part of condition no. @@*** above have been satisfactorily carried out, has been submitted to and approved in writing by the Local Planning Authority.</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Note to Applicant</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A11NA</w:t>
      </w:r>
      <w:r w:rsidRPr="00404DFF">
        <w:rPr>
          <w:rFonts w:ascii="CG Times" w:hAnsi="CG Times"/>
          <w:lang w:val="en-GB"/>
        </w:rPr>
        <w:tab/>
        <w:t>SITE CONTAMINATION</w:t>
      </w:r>
    </w:p>
    <w:p w:rsidR="00404DFF" w:rsidRPr="00404DFF" w:rsidRDefault="00404DFF" w:rsidP="00404DFF">
      <w:pPr>
        <w:tabs>
          <w:tab w:val="left" w:pos="720"/>
          <w:tab w:val="left" w:pos="1440"/>
          <w:tab w:val="left" w:pos="2160"/>
          <w:tab w:val="left" w:pos="6930"/>
        </w:tabs>
        <w:jc w:val="both"/>
        <w:rPr>
          <w:rFonts w:ascii="CG Times" w:hAnsi="CG Times"/>
          <w:lang w:val="en-GB"/>
        </w:rPr>
      </w:pPr>
      <w:r w:rsidRPr="00404DFF">
        <w:rPr>
          <w:rFonts w:ascii="CG Times" w:hAnsi="CG Times"/>
          <w:lang w:val="en-GB"/>
        </w:rPr>
        <w:t>Further advice on compliance with condition no. @@ may be obtained by contacting the Council's Environmental Protection Team.  Should the investigation identify contamination issues that may affect receptors other than the site users e.g. groundwater, then it is recommended that these works are also addressed in consultation with the Housing, Public Protection and Environment Department prior to commencement of works on site.</w:t>
      </w:r>
    </w:p>
    <w:p w:rsidR="00234ED4" w:rsidRPr="00234ED4" w:rsidRDefault="00234ED4">
      <w:pPr>
        <w:tabs>
          <w:tab w:val="left" w:pos="720"/>
          <w:tab w:val="left" w:pos="1440"/>
          <w:tab w:val="left" w:pos="2160"/>
          <w:tab w:val="left" w:pos="6930"/>
        </w:tabs>
        <w:jc w:val="both"/>
        <w:rPr>
          <w:rFonts w:ascii="CG Times" w:hAnsi="CG Times"/>
          <w:lang w:val="en-GB"/>
        </w:rPr>
      </w:pPr>
    </w:p>
    <w:p w:rsidR="00234ED4" w:rsidRPr="00234ED4" w:rsidRDefault="00234ED4">
      <w:pPr>
        <w:tabs>
          <w:tab w:val="left" w:pos="720"/>
          <w:tab w:val="left" w:pos="1440"/>
          <w:tab w:val="left" w:pos="2160"/>
          <w:tab w:val="left" w:pos="6930"/>
        </w:tabs>
        <w:rPr>
          <w:rFonts w:ascii="CG Times" w:hAnsi="CG Times"/>
          <w:lang w:val="en-GB"/>
        </w:rPr>
      </w:pPr>
    </w:p>
    <w:p w:rsidR="00234ED4" w:rsidRPr="00234ED4" w:rsidRDefault="00234ED4">
      <w:pPr>
        <w:tabs>
          <w:tab w:val="left" w:pos="720"/>
          <w:tab w:val="left" w:pos="1440"/>
          <w:tab w:val="left" w:pos="2160"/>
          <w:tab w:val="left" w:pos="6930"/>
        </w:tabs>
        <w:rPr>
          <w:rFonts w:ascii="CG Times" w:hAnsi="CG Times"/>
          <w:lang w:val="en-GB"/>
        </w:rPr>
      </w:pPr>
      <w:r w:rsidRPr="00234ED4">
        <w:rPr>
          <w:rFonts w:ascii="CG Times" w:hAnsi="CG Times"/>
          <w:lang w:val="en-GB"/>
        </w:rPr>
        <w:t>………………………………………………</w:t>
      </w:r>
    </w:p>
    <w:p w:rsidR="00234ED4" w:rsidRPr="00234ED4" w:rsidRDefault="00234ED4">
      <w:pPr>
        <w:tabs>
          <w:tab w:val="left" w:pos="720"/>
          <w:tab w:val="left" w:pos="1440"/>
          <w:tab w:val="left" w:pos="2160"/>
          <w:tab w:val="left" w:pos="6930"/>
        </w:tabs>
        <w:rPr>
          <w:rFonts w:ascii="CG Times" w:hAnsi="CG Times"/>
          <w:b/>
          <w:u w:val="single"/>
          <w:lang w:val="en-GB"/>
        </w:rPr>
      </w:pPr>
      <w:r w:rsidRPr="00234ED4">
        <w:rPr>
          <w:rFonts w:ascii="CG Times" w:hAnsi="CG Times"/>
          <w:b/>
          <w:u w:val="single"/>
          <w:lang w:val="en-GB"/>
        </w:rPr>
        <w:t>Head of Housing and Public Protection</w:t>
      </w:r>
    </w:p>
    <w:p w:rsidR="00234ED4" w:rsidRPr="00234ED4" w:rsidRDefault="00234ED4">
      <w:pPr>
        <w:tabs>
          <w:tab w:val="left" w:pos="720"/>
          <w:tab w:val="left" w:pos="1440"/>
          <w:tab w:val="left" w:pos="2160"/>
          <w:tab w:val="left" w:pos="6930"/>
        </w:tabs>
        <w:rPr>
          <w:rFonts w:ascii="CG Times" w:hAnsi="CG Times"/>
          <w:lang w:val="en-GB"/>
        </w:rPr>
      </w:pPr>
    </w:p>
    <w:p w:rsidR="00234ED4" w:rsidRPr="00234ED4" w:rsidRDefault="00234ED4">
      <w:pPr>
        <w:tabs>
          <w:tab w:val="left" w:pos="720"/>
          <w:tab w:val="left" w:pos="1440"/>
          <w:tab w:val="left" w:pos="2160"/>
          <w:tab w:val="left" w:pos="6930"/>
        </w:tabs>
        <w:rPr>
          <w:rFonts w:ascii="CG Times" w:hAnsi="CG Times"/>
          <w:lang w:val="en-GB"/>
        </w:rPr>
        <w:sectPr w:rsidR="00234ED4" w:rsidRPr="00234ED4" w:rsidSect="00234ED4">
          <w:pgSz w:w="11909" w:h="16834" w:code="9"/>
          <w:pgMar w:top="720" w:right="1080" w:bottom="720" w:left="1080" w:header="720" w:footer="720" w:gutter="0"/>
          <w:pgNumType w:start="1"/>
          <w:cols w:space="720"/>
        </w:sectPr>
      </w:pPr>
      <w:r w:rsidRPr="00234ED4">
        <w:rPr>
          <w:rFonts w:ascii="CG Times" w:hAnsi="CG Times"/>
          <w:lang w:val="en-GB"/>
        </w:rPr>
        <w:t>Enc.</w:t>
      </w:r>
    </w:p>
    <w:p w:rsidR="00062C58" w:rsidRDefault="00062C58">
      <w:pPr>
        <w:tabs>
          <w:tab w:val="left" w:pos="720"/>
          <w:tab w:val="left" w:pos="1440"/>
          <w:tab w:val="left" w:pos="2160"/>
          <w:tab w:val="left" w:pos="6930"/>
        </w:tabs>
        <w:rPr>
          <w:rFonts w:ascii="CG Times" w:hAnsi="CG Times"/>
          <w:lang w:val="en-GB"/>
        </w:rPr>
      </w:pPr>
    </w:p>
    <w:p w:rsidR="00234ED4" w:rsidRPr="00234ED4" w:rsidRDefault="00234ED4">
      <w:pPr>
        <w:tabs>
          <w:tab w:val="left" w:pos="720"/>
          <w:tab w:val="left" w:pos="1440"/>
          <w:tab w:val="left" w:pos="2160"/>
          <w:tab w:val="left" w:pos="6930"/>
        </w:tabs>
        <w:rPr>
          <w:rFonts w:ascii="CG Times" w:hAnsi="CG Times"/>
          <w:lang w:val="en-GB"/>
        </w:rPr>
      </w:pPr>
    </w:p>
    <w:sectPr w:rsidR="00234ED4" w:rsidRPr="00234ED4" w:rsidSect="00234ED4">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62C58"/>
    <w:rsid w:val="00234ED4"/>
    <w:rsid w:val="00404DFF"/>
    <w:rsid w:val="007B10EB"/>
    <w:rsid w:val="007F14B1"/>
    <w:rsid w:val="00842F8F"/>
    <w:rsid w:val="00A949D9"/>
    <w:rsid w:val="00AA1E0B"/>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2016-03-23T13:04:00Z</dcterms:created>
  <dcterms:modified xsi:type="dcterms:W3CDTF">2016-03-23T13:04:00Z</dcterms:modified>
</cp:coreProperties>
</file>