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378" w:rsidRPr="00B44378" w:rsidRDefault="00B44378">
      <w:pPr>
        <w:rPr>
          <w:lang w:val="en-GB"/>
        </w:rPr>
      </w:pPr>
    </w:p>
    <w:p w:rsidR="00B44378" w:rsidRPr="00B44378" w:rsidRDefault="00160043">
      <w:pPr>
        <w:framePr w:h="0" w:hSpace="180" w:wrap="around" w:vAnchor="text" w:hAnchor="page" w:x="8785" w:y="-7"/>
        <w:rPr>
          <w:rFonts w:ascii="CG Times" w:hAnsi="CG Times"/>
          <w:b/>
          <w:sz w:val="56"/>
          <w:lang w:val="en-GB"/>
        </w:rPr>
      </w:pPr>
      <w:r>
        <w:rPr>
          <w:noProof/>
          <w:lang w:val="en-GB"/>
        </w:rPr>
        <w:drawing>
          <wp:inline distT="0" distB="0" distL="0" distR="0">
            <wp:extent cx="100012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0125" cy="1200150"/>
                    </a:xfrm>
                    <a:prstGeom prst="rect">
                      <a:avLst/>
                    </a:prstGeom>
                    <a:noFill/>
                    <a:ln>
                      <a:noFill/>
                    </a:ln>
                  </pic:spPr>
                </pic:pic>
              </a:graphicData>
            </a:graphic>
          </wp:inline>
        </w:drawing>
      </w:r>
    </w:p>
    <w:p w:rsidR="00B44378" w:rsidRPr="00B44378" w:rsidRDefault="00B44378">
      <w:pPr>
        <w:rPr>
          <w:rFonts w:ascii="CG Times" w:hAnsi="CG Times"/>
          <w:b/>
          <w:sz w:val="56"/>
          <w:lang w:val="en-GB"/>
        </w:rPr>
      </w:pPr>
    </w:p>
    <w:p w:rsidR="00B44378" w:rsidRPr="00B44378" w:rsidRDefault="00B44378">
      <w:pPr>
        <w:rPr>
          <w:lang w:val="en-GB"/>
        </w:rPr>
      </w:pPr>
      <w:r w:rsidRPr="00B44378">
        <w:rPr>
          <w:rFonts w:ascii="CG Times" w:hAnsi="CG Times"/>
          <w:b/>
          <w:sz w:val="56"/>
          <w:lang w:val="en-GB"/>
        </w:rPr>
        <w:t>MEMORANDUM</w:t>
      </w:r>
    </w:p>
    <w:p w:rsidR="00B44378" w:rsidRPr="00B44378" w:rsidRDefault="00B44378">
      <w:pPr>
        <w:rPr>
          <w:lang w:val="en-GB"/>
        </w:rPr>
      </w:pPr>
    </w:p>
    <w:p w:rsidR="00B44378" w:rsidRPr="00B44378" w:rsidRDefault="00B44378">
      <w:pPr>
        <w:rPr>
          <w:lang w:val="en-GB"/>
        </w:rPr>
      </w:pPr>
    </w:p>
    <w:p w:rsidR="00B44378" w:rsidRPr="00B44378" w:rsidRDefault="00B44378">
      <w:pPr>
        <w:rPr>
          <w:rFonts w:ascii="CG Times" w:hAnsi="CG Times"/>
          <w:lang w:val="en-GB"/>
        </w:rPr>
      </w:pP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p>
    <w:p w:rsidR="00B44378" w:rsidRPr="00B44378" w:rsidRDefault="00B44378">
      <w:pPr>
        <w:rPr>
          <w:rFonts w:ascii="CG Times" w:hAnsi="CG Times"/>
          <w:lang w:val="en-GB"/>
        </w:rPr>
      </w:pPr>
    </w:p>
    <w:p w:rsidR="00B44378" w:rsidRPr="00B44378" w:rsidRDefault="00B44378">
      <w:pPr>
        <w:tabs>
          <w:tab w:val="left" w:pos="1350"/>
          <w:tab w:val="left" w:pos="4680"/>
          <w:tab w:val="left" w:pos="6030"/>
          <w:tab w:val="left" w:pos="7020"/>
        </w:tabs>
        <w:rPr>
          <w:rFonts w:ascii="CG Times" w:hAnsi="CG Times"/>
          <w:lang w:val="en-GB"/>
        </w:rPr>
      </w:pPr>
      <w:r w:rsidRPr="00B44378">
        <w:rPr>
          <w:rFonts w:ascii="CG Times" w:hAnsi="CG Times"/>
          <w:b/>
          <w:lang w:val="en-GB"/>
        </w:rPr>
        <w:t>From:</w:t>
      </w:r>
      <w:r w:rsidRPr="00B44378">
        <w:rPr>
          <w:rFonts w:ascii="CG Times" w:hAnsi="CG Times"/>
          <w:b/>
          <w:lang w:val="en-GB"/>
        </w:rPr>
        <w:tab/>
      </w:r>
      <w:r w:rsidRPr="00B44378">
        <w:rPr>
          <w:rFonts w:ascii="CG Times" w:hAnsi="CG Times"/>
          <w:lang w:val="en-GB"/>
        </w:rPr>
        <w:t>Head of Housing and Public</w:t>
      </w:r>
      <w:r w:rsidRPr="00B44378">
        <w:rPr>
          <w:rFonts w:ascii="CG Times" w:hAnsi="CG Times"/>
          <w:b/>
          <w:lang w:val="en-GB"/>
        </w:rPr>
        <w:tab/>
        <w:t>To:</w:t>
      </w:r>
      <w:r w:rsidRPr="00B44378">
        <w:rPr>
          <w:rFonts w:ascii="CG Times" w:hAnsi="CG Times"/>
          <w:b/>
          <w:lang w:val="en-GB"/>
        </w:rPr>
        <w:tab/>
      </w:r>
      <w:r w:rsidRPr="00B44378">
        <w:rPr>
          <w:rFonts w:ascii="CG Times" w:hAnsi="CG Times"/>
          <w:lang w:val="en-GB"/>
        </w:rPr>
        <w:t>Head of Community Wellbeing</w:t>
      </w:r>
    </w:p>
    <w:p w:rsidR="00B44378" w:rsidRPr="00B44378" w:rsidRDefault="00B44378">
      <w:pPr>
        <w:tabs>
          <w:tab w:val="left" w:pos="1350"/>
          <w:tab w:val="left" w:pos="4680"/>
          <w:tab w:val="left" w:pos="6030"/>
          <w:tab w:val="left" w:pos="7020"/>
        </w:tabs>
        <w:rPr>
          <w:rFonts w:ascii="CG Times" w:hAnsi="CG Times"/>
          <w:lang w:val="en-GB"/>
        </w:rPr>
      </w:pPr>
      <w:r w:rsidRPr="00B44378">
        <w:rPr>
          <w:rFonts w:ascii="CG Times" w:hAnsi="CG Times"/>
          <w:b/>
          <w:lang w:val="en-GB"/>
        </w:rPr>
        <w:tab/>
      </w:r>
      <w:r w:rsidRPr="00B44378">
        <w:rPr>
          <w:rFonts w:ascii="CG Times" w:hAnsi="CG Times"/>
          <w:lang w:val="en-GB"/>
        </w:rPr>
        <w:t xml:space="preserve">Protection </w:t>
      </w:r>
      <w:r w:rsidRPr="00B44378">
        <w:rPr>
          <w:rFonts w:ascii="CG Times" w:hAnsi="CG Times"/>
          <w:lang w:val="en-GB"/>
        </w:rPr>
        <w:tab/>
      </w:r>
      <w:r w:rsidRPr="00B44378">
        <w:rPr>
          <w:rFonts w:ascii="CG Times" w:hAnsi="CG Times"/>
          <w:lang w:val="en-GB"/>
        </w:rPr>
        <w:tab/>
        <w:t>and Development</w:t>
      </w:r>
    </w:p>
    <w:p w:rsidR="00B44378" w:rsidRPr="00B44378" w:rsidRDefault="00B44378">
      <w:pPr>
        <w:tabs>
          <w:tab w:val="left" w:pos="1350"/>
          <w:tab w:val="left" w:pos="4680"/>
          <w:tab w:val="left" w:pos="6030"/>
          <w:tab w:val="left" w:pos="7020"/>
        </w:tabs>
        <w:rPr>
          <w:rFonts w:ascii="CG Times" w:hAnsi="CG Times"/>
          <w:b/>
          <w:lang w:val="en-GB"/>
        </w:rPr>
      </w:pPr>
    </w:p>
    <w:p w:rsidR="00B44378" w:rsidRPr="00B44378" w:rsidRDefault="00B44378">
      <w:pPr>
        <w:tabs>
          <w:tab w:val="left" w:pos="1350"/>
          <w:tab w:val="left" w:pos="4680"/>
          <w:tab w:val="left" w:pos="6030"/>
          <w:tab w:val="left" w:pos="7020"/>
        </w:tabs>
        <w:rPr>
          <w:rFonts w:ascii="CG Times" w:hAnsi="CG Times"/>
          <w:lang w:val="en-GB"/>
        </w:rPr>
      </w:pPr>
      <w:r w:rsidRPr="00B44378">
        <w:rPr>
          <w:rFonts w:ascii="CG Times" w:hAnsi="CG Times"/>
          <w:b/>
          <w:lang w:val="en-GB"/>
        </w:rPr>
        <w:t>Our Ref:</w:t>
      </w:r>
      <w:r w:rsidRPr="00B44378">
        <w:rPr>
          <w:rFonts w:ascii="CG Times" w:hAnsi="CG Times"/>
          <w:b/>
          <w:lang w:val="en-GB"/>
        </w:rPr>
        <w:tab/>
      </w:r>
      <w:r w:rsidRPr="00B44378">
        <w:rPr>
          <w:rFonts w:ascii="CG Times" w:hAnsi="CG Times"/>
          <w:lang w:val="en-GB"/>
        </w:rPr>
        <w:t>WK/201601586</w:t>
      </w:r>
      <w:r w:rsidRPr="00B44378">
        <w:rPr>
          <w:rFonts w:ascii="CG Times" w:hAnsi="CG Times"/>
          <w:b/>
          <w:lang w:val="en-GB"/>
        </w:rPr>
        <w:tab/>
        <w:t>Your Ref:</w:t>
      </w:r>
      <w:r w:rsidRPr="00B44378">
        <w:rPr>
          <w:rFonts w:ascii="CG Times" w:hAnsi="CG Times"/>
          <w:b/>
          <w:lang w:val="en-GB"/>
        </w:rPr>
        <w:tab/>
      </w:r>
      <w:r w:rsidRPr="00B44378">
        <w:rPr>
          <w:rFonts w:ascii="CG Times" w:hAnsi="CG Times"/>
          <w:lang w:val="en-GB"/>
        </w:rPr>
        <w:t>P/2016/0116</w:t>
      </w:r>
    </w:p>
    <w:p w:rsidR="00B44378" w:rsidRPr="00B44378" w:rsidRDefault="00B44378">
      <w:pPr>
        <w:tabs>
          <w:tab w:val="left" w:pos="1350"/>
          <w:tab w:val="left" w:pos="4680"/>
          <w:tab w:val="left" w:pos="6030"/>
          <w:tab w:val="left" w:pos="7020"/>
        </w:tabs>
        <w:rPr>
          <w:rFonts w:ascii="CG Times" w:hAnsi="CG Times"/>
          <w:lang w:val="en-GB"/>
        </w:rPr>
      </w:pPr>
    </w:p>
    <w:p w:rsidR="00B44378" w:rsidRPr="00B44378" w:rsidRDefault="00B44378">
      <w:pPr>
        <w:tabs>
          <w:tab w:val="left" w:pos="1350"/>
          <w:tab w:val="left" w:pos="4680"/>
          <w:tab w:val="left" w:pos="6030"/>
          <w:tab w:val="left" w:pos="7020"/>
        </w:tabs>
        <w:rPr>
          <w:rFonts w:ascii="CG Times" w:hAnsi="CG Times"/>
          <w:lang w:val="en-GB"/>
        </w:rPr>
      </w:pPr>
      <w:r w:rsidRPr="00B44378">
        <w:rPr>
          <w:rFonts w:ascii="CG Times" w:hAnsi="CG Times"/>
          <w:b/>
          <w:lang w:val="en-GB"/>
        </w:rPr>
        <w:t>Date:</w:t>
      </w:r>
      <w:r w:rsidRPr="00B44378">
        <w:rPr>
          <w:rFonts w:ascii="CG Times" w:hAnsi="CG Times"/>
          <w:b/>
          <w:lang w:val="en-GB"/>
        </w:rPr>
        <w:tab/>
      </w:r>
      <w:r w:rsidRPr="00B44378">
        <w:rPr>
          <w:rFonts w:ascii="CG Times" w:hAnsi="CG Times"/>
          <w:lang w:val="en-GB"/>
        </w:rPr>
        <w:t>7th March 2016</w:t>
      </w:r>
    </w:p>
    <w:p w:rsidR="00B44378" w:rsidRPr="00B44378" w:rsidRDefault="00B44378">
      <w:pPr>
        <w:tabs>
          <w:tab w:val="left" w:pos="1170"/>
          <w:tab w:val="left" w:pos="6930"/>
        </w:tabs>
        <w:rPr>
          <w:rFonts w:ascii="CG Times" w:hAnsi="CG Times"/>
          <w:u w:val="single"/>
          <w:lang w:val="en-GB"/>
        </w:rPr>
      </w:pP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r w:rsidRPr="00B44378">
        <w:rPr>
          <w:rFonts w:ascii="CG Times" w:hAnsi="CG Times"/>
          <w:u w:val="single"/>
          <w:lang w:val="en-GB"/>
        </w:rPr>
        <w:tab/>
      </w:r>
    </w:p>
    <w:p w:rsidR="00B44378" w:rsidRPr="00B44378" w:rsidRDefault="00B44378">
      <w:pPr>
        <w:tabs>
          <w:tab w:val="left" w:pos="720"/>
          <w:tab w:val="left" w:pos="1440"/>
          <w:tab w:val="left" w:pos="2160"/>
          <w:tab w:val="left" w:pos="6930"/>
        </w:tabs>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b/>
          <w:u w:val="single"/>
          <w:lang w:val="en-GB"/>
        </w:rPr>
      </w:pPr>
      <w:r w:rsidRPr="00B44378">
        <w:rPr>
          <w:rFonts w:ascii="CG Times" w:hAnsi="CG Times"/>
          <w:b/>
          <w:u w:val="single"/>
          <w:lang w:val="en-GB"/>
        </w:rPr>
        <w:t>Town and Country Planning Act 1990</w:t>
      </w:r>
    </w:p>
    <w:p w:rsidR="00B44378" w:rsidRPr="00B44378" w:rsidRDefault="00B44378">
      <w:pPr>
        <w:tabs>
          <w:tab w:val="left" w:pos="720"/>
          <w:tab w:val="left" w:pos="1440"/>
          <w:tab w:val="left" w:pos="2160"/>
          <w:tab w:val="left" w:pos="6930"/>
        </w:tabs>
        <w:rPr>
          <w:rFonts w:ascii="CG Times" w:hAnsi="CG Times"/>
          <w:b/>
          <w:u w:val="single"/>
          <w:lang w:val="en-GB"/>
        </w:rPr>
      </w:pPr>
      <w:r w:rsidRPr="00B44378">
        <w:rPr>
          <w:rFonts w:ascii="CG Times" w:hAnsi="CG Times"/>
          <w:b/>
          <w:u w:val="single"/>
          <w:lang w:val="en-GB"/>
        </w:rPr>
        <w:t>Town and Country Planning (General Development Procedure) Order 1996</w:t>
      </w:r>
    </w:p>
    <w:p w:rsidR="00B44378" w:rsidRPr="00B44378" w:rsidRDefault="00B44378">
      <w:pPr>
        <w:tabs>
          <w:tab w:val="left" w:pos="720"/>
          <w:tab w:val="left" w:pos="1440"/>
          <w:tab w:val="left" w:pos="2160"/>
          <w:tab w:val="left" w:pos="6930"/>
        </w:tabs>
        <w:rPr>
          <w:rFonts w:ascii="CG Times" w:hAnsi="CG Times"/>
          <w:b/>
          <w:u w:val="single"/>
          <w:lang w:val="en-GB"/>
        </w:rPr>
      </w:pPr>
    </w:p>
    <w:p w:rsidR="00B44378" w:rsidRPr="00B44378" w:rsidRDefault="00B44378">
      <w:pPr>
        <w:tabs>
          <w:tab w:val="left" w:pos="720"/>
          <w:tab w:val="left" w:pos="1440"/>
          <w:tab w:val="left" w:pos="2160"/>
          <w:tab w:val="left" w:pos="6930"/>
        </w:tabs>
        <w:rPr>
          <w:rFonts w:ascii="CG Times" w:hAnsi="CG Times"/>
          <w:b/>
          <w:u w:val="single"/>
          <w:lang w:val="en-GB"/>
        </w:rPr>
      </w:pPr>
      <w:r w:rsidRPr="00B44378">
        <w:rPr>
          <w:rFonts w:ascii="CG Times" w:hAnsi="CG Times"/>
          <w:b/>
          <w:u w:val="single"/>
          <w:lang w:val="en-GB"/>
        </w:rPr>
        <w:t xml:space="preserve">Re:  Marchwiel Stores Bangor Road Marchwiel Wrexham LL13 0SF  </w:t>
      </w:r>
    </w:p>
    <w:p w:rsidR="00B44378" w:rsidRPr="00B44378" w:rsidRDefault="00B44378">
      <w:pPr>
        <w:tabs>
          <w:tab w:val="left" w:pos="720"/>
          <w:tab w:val="left" w:pos="1440"/>
          <w:tab w:val="left" w:pos="2160"/>
          <w:tab w:val="left" w:pos="6930"/>
        </w:tabs>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b/>
          <w:u w:val="single"/>
          <w:lang w:val="en-GB"/>
        </w:rPr>
      </w:pPr>
      <w:r w:rsidRPr="00033912">
        <w:rPr>
          <w:rFonts w:ascii="CG Times" w:hAnsi="CG Times"/>
          <w:b/>
          <w:u w:val="single"/>
          <w:lang w:val="en-GB"/>
        </w:rPr>
        <w:t>Environmental Protection</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Recommend the following Conditions and Advice Notes:</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ZP06</w:t>
      </w:r>
      <w:r w:rsidRPr="00033912">
        <w:rPr>
          <w:rFonts w:ascii="CG Times" w:hAnsi="CG Times"/>
          <w:lang w:val="en-GB"/>
        </w:rPr>
        <w:tab/>
      </w:r>
      <w:r w:rsidRPr="00033912">
        <w:rPr>
          <w:rFonts w:ascii="CG Times" w:hAnsi="CG Times"/>
          <w:lang w:val="en-GB"/>
        </w:rPr>
        <w:tab/>
        <w:t xml:space="preserve">PROTECTION OF AMENITY FROM NUISANCE </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All works in relation to the implementation of this permission, including deliveries to and/or leaving the site, shall be undertaken only between the hours of 07.30 to 18.00 Monday to Friday, 08.00 to 14.00 on a Saturday, and at no time on a Sunday or a Bank Holiday.</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A21N</w:t>
      </w:r>
      <w:r w:rsidRPr="00033912">
        <w:rPr>
          <w:rFonts w:ascii="CG Times" w:hAnsi="CG Times"/>
          <w:lang w:val="en-GB"/>
        </w:rPr>
        <w:tab/>
      </w:r>
      <w:r w:rsidRPr="00033912">
        <w:rPr>
          <w:rFonts w:ascii="CG Times" w:hAnsi="CG Times"/>
          <w:lang w:val="en-GB"/>
        </w:rPr>
        <w:tab/>
        <w:t>EPA 1990 NOISE NUISANCE ADVICE</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The applicant is advised that compliance with condition no. @@ does not provide an exemption from the statutory noise nuisance provisions of the Environmental Protection Act 1990. Any complaints received relating to noise from the development during the permitted hours may still be investigated using the Council's Standardised Procedure for Dealing with Noise Nuisance Complaints and legal action may be taken where appropriate.</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A22N</w:t>
      </w:r>
      <w:r w:rsidRPr="00033912">
        <w:rPr>
          <w:rFonts w:ascii="CG Times" w:hAnsi="CG Times"/>
          <w:lang w:val="en-GB"/>
        </w:rPr>
        <w:tab/>
      </w:r>
      <w:r w:rsidRPr="00033912">
        <w:rPr>
          <w:rFonts w:ascii="CG Times" w:hAnsi="CG Times"/>
          <w:lang w:val="en-GB"/>
        </w:rPr>
        <w:tab/>
        <w:t xml:space="preserve">CONSTRUCTION NOISE </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The applicant is advised that the Council has the option to control construction noise by serving a Control of Pollution Act 1974, Section 60, Notice where deemed necessary. Failure to comply with such a Notice can result in prosecution.  For further information and advice regarding construction noise please contact the Council's Housing, Public Protection and Environment Department on 01978 298989.</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A23N</w:t>
      </w:r>
      <w:r w:rsidRPr="00033912">
        <w:rPr>
          <w:rFonts w:ascii="CG Times" w:hAnsi="CG Times"/>
          <w:lang w:val="en-GB"/>
        </w:rPr>
        <w:tab/>
      </w:r>
      <w:r w:rsidRPr="00033912">
        <w:rPr>
          <w:rFonts w:ascii="CG Times" w:hAnsi="CG Times"/>
          <w:lang w:val="en-GB"/>
        </w:rPr>
        <w:tab/>
        <w:t>BURNING OF WASTE ADVICE</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Burning of waste generated from construction activities is not considered to be an appropriate method of disposal and action may be taken as follows:</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  Under the Environmental Protection Act 1990 anyone found   disposing of construction site waste by burning is likely to be in breach of their duty of care with regard to waste disposal;</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lastRenderedPageBreak/>
        <w:t xml:space="preserve">- Under the same Act an abatement notice may be served where smoke is judged to be causing a nuisance to neighbouring properties. Failure to comply with the requirements of such a notice can result in prosecution; </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 Under the Clean Air Act 1993 it is an offence for a commercial activity to burn anything that gives rise to dark smoke.</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To prevent offences under the above named Acts there should be no bonfires on the site, to include the prohibition of the burning of cleared vegetation. The applicant should contact the Council's Housing, Public Protection and Environment Department on 01978 298989 for further advice and information.</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A25N</w:t>
      </w:r>
      <w:r w:rsidRPr="00033912">
        <w:rPr>
          <w:rFonts w:ascii="CG Times" w:hAnsi="CG Times"/>
          <w:lang w:val="en-GB"/>
        </w:rPr>
        <w:tab/>
        <w:t>DUST MANAGEMENT ADVICE (SCHEME NOT REQUIRED BY CONDITION)</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The Applicant is advised that under the Environmental Protection Act 1990, dust from construction and/or demolition activities can be judged to be causing a statutory nuisance to neighbouring properties.  A legal notice can be served requiring that any dust nuisance is abated and failure to comply with the requirements of the notice can result in prosecution.  The applicant should contact the Council's Housing, Public Protection and Environment Department on 01978 298989 for further advice and information.</w:t>
      </w:r>
    </w:p>
    <w:p w:rsidR="00033912" w:rsidRPr="00033912" w:rsidRDefault="00033912" w:rsidP="00033912">
      <w:pPr>
        <w:tabs>
          <w:tab w:val="left" w:pos="720"/>
          <w:tab w:val="left" w:pos="1440"/>
          <w:tab w:val="left" w:pos="2160"/>
          <w:tab w:val="left" w:pos="6930"/>
        </w:tabs>
        <w:jc w:val="both"/>
        <w:rPr>
          <w:rFonts w:ascii="CG Times" w:hAnsi="CG Times"/>
          <w:lang w:val="en-GB"/>
        </w:rPr>
      </w:pPr>
    </w:p>
    <w:p w:rsidR="00033912" w:rsidRPr="00033912" w:rsidRDefault="00033912" w:rsidP="00033912">
      <w:pPr>
        <w:tabs>
          <w:tab w:val="left" w:pos="720"/>
          <w:tab w:val="left" w:pos="1440"/>
          <w:tab w:val="left" w:pos="2160"/>
          <w:tab w:val="left" w:pos="6930"/>
        </w:tabs>
        <w:jc w:val="both"/>
        <w:rPr>
          <w:rFonts w:ascii="CG Times" w:hAnsi="CG Times"/>
          <w:b/>
          <w:u w:val="single"/>
          <w:lang w:val="en-GB"/>
        </w:rPr>
      </w:pPr>
      <w:r w:rsidRPr="00033912">
        <w:rPr>
          <w:rFonts w:ascii="CG Times" w:hAnsi="CG Times"/>
          <w:b/>
          <w:u w:val="single"/>
          <w:lang w:val="en-GB"/>
        </w:rPr>
        <w:t>Contaminated Land</w:t>
      </w:r>
    </w:p>
    <w:p w:rsidR="00033912" w:rsidRPr="00033912" w:rsidRDefault="00033912" w:rsidP="00033912">
      <w:pPr>
        <w:tabs>
          <w:tab w:val="left" w:pos="720"/>
          <w:tab w:val="left" w:pos="1440"/>
          <w:tab w:val="left" w:pos="2160"/>
          <w:tab w:val="left" w:pos="6930"/>
        </w:tabs>
        <w:jc w:val="both"/>
        <w:rPr>
          <w:rFonts w:ascii="CG Times" w:hAnsi="CG Times"/>
          <w:lang w:val="en-GB"/>
        </w:rPr>
      </w:pPr>
      <w:r w:rsidRPr="00033912">
        <w:rPr>
          <w:rFonts w:ascii="CG Times" w:hAnsi="CG Times"/>
          <w:lang w:val="en-GB"/>
        </w:rPr>
        <w:t>No comments</w:t>
      </w:r>
    </w:p>
    <w:p w:rsidR="00B44378" w:rsidRPr="00B44378" w:rsidRDefault="00B44378">
      <w:pPr>
        <w:tabs>
          <w:tab w:val="left" w:pos="720"/>
          <w:tab w:val="left" w:pos="1440"/>
          <w:tab w:val="left" w:pos="2160"/>
          <w:tab w:val="left" w:pos="6930"/>
        </w:tabs>
        <w:jc w:val="both"/>
        <w:rPr>
          <w:rFonts w:ascii="CG Times" w:hAnsi="CG Times"/>
          <w:lang w:val="en-GB"/>
        </w:rPr>
      </w:pPr>
    </w:p>
    <w:p w:rsidR="00B44378" w:rsidRPr="00B44378" w:rsidRDefault="00B44378">
      <w:pPr>
        <w:tabs>
          <w:tab w:val="left" w:pos="720"/>
          <w:tab w:val="left" w:pos="1440"/>
          <w:tab w:val="left" w:pos="2160"/>
          <w:tab w:val="left" w:pos="6930"/>
        </w:tabs>
        <w:jc w:val="both"/>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lang w:val="en-GB"/>
        </w:rPr>
      </w:pPr>
      <w:bookmarkStart w:id="0" w:name="_GoBack"/>
      <w:bookmarkEnd w:id="0"/>
    </w:p>
    <w:p w:rsidR="00B44378" w:rsidRPr="00B44378" w:rsidRDefault="00B44378">
      <w:pPr>
        <w:tabs>
          <w:tab w:val="left" w:pos="720"/>
          <w:tab w:val="left" w:pos="1440"/>
          <w:tab w:val="left" w:pos="2160"/>
          <w:tab w:val="left" w:pos="6930"/>
        </w:tabs>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lang w:val="en-GB"/>
        </w:rPr>
      </w:pPr>
      <w:r w:rsidRPr="00B44378">
        <w:rPr>
          <w:rFonts w:ascii="CG Times" w:hAnsi="CG Times"/>
          <w:lang w:val="en-GB"/>
        </w:rPr>
        <w:t>………………………………………………</w:t>
      </w:r>
    </w:p>
    <w:p w:rsidR="00B44378" w:rsidRPr="00B44378" w:rsidRDefault="00B44378">
      <w:pPr>
        <w:tabs>
          <w:tab w:val="left" w:pos="720"/>
          <w:tab w:val="left" w:pos="1440"/>
          <w:tab w:val="left" w:pos="2160"/>
          <w:tab w:val="left" w:pos="6930"/>
        </w:tabs>
        <w:rPr>
          <w:rFonts w:ascii="CG Times" w:hAnsi="CG Times"/>
          <w:b/>
          <w:u w:val="single"/>
          <w:lang w:val="en-GB"/>
        </w:rPr>
      </w:pPr>
      <w:r w:rsidRPr="00B44378">
        <w:rPr>
          <w:rFonts w:ascii="CG Times" w:hAnsi="CG Times"/>
          <w:b/>
          <w:u w:val="single"/>
          <w:lang w:val="en-GB"/>
        </w:rPr>
        <w:t>Head of Housing and Public Protection</w:t>
      </w:r>
    </w:p>
    <w:p w:rsidR="00B44378" w:rsidRPr="00B44378" w:rsidRDefault="00B44378">
      <w:pPr>
        <w:tabs>
          <w:tab w:val="left" w:pos="720"/>
          <w:tab w:val="left" w:pos="1440"/>
          <w:tab w:val="left" w:pos="2160"/>
          <w:tab w:val="left" w:pos="6930"/>
        </w:tabs>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lang w:val="en-GB"/>
        </w:rPr>
        <w:sectPr w:rsidR="00B44378" w:rsidRPr="00B44378" w:rsidSect="00B44378">
          <w:pgSz w:w="11909" w:h="16834" w:code="9"/>
          <w:pgMar w:top="720" w:right="1080" w:bottom="720" w:left="1080" w:header="720" w:footer="720" w:gutter="0"/>
          <w:pgNumType w:start="1"/>
          <w:cols w:space="720"/>
        </w:sectPr>
      </w:pPr>
      <w:r w:rsidRPr="00B44378">
        <w:rPr>
          <w:rFonts w:ascii="CG Times" w:hAnsi="CG Times"/>
          <w:lang w:val="en-GB"/>
        </w:rPr>
        <w:t>Enc.</w:t>
      </w:r>
    </w:p>
    <w:p w:rsidR="00877DD8" w:rsidRDefault="00877DD8">
      <w:pPr>
        <w:tabs>
          <w:tab w:val="left" w:pos="720"/>
          <w:tab w:val="left" w:pos="1440"/>
          <w:tab w:val="left" w:pos="2160"/>
          <w:tab w:val="left" w:pos="6930"/>
        </w:tabs>
        <w:rPr>
          <w:rFonts w:ascii="CG Times" w:hAnsi="CG Times"/>
          <w:lang w:val="en-GB"/>
        </w:rPr>
      </w:pPr>
    </w:p>
    <w:p w:rsidR="00B44378" w:rsidRPr="00B44378" w:rsidRDefault="00B44378">
      <w:pPr>
        <w:tabs>
          <w:tab w:val="left" w:pos="720"/>
          <w:tab w:val="left" w:pos="1440"/>
          <w:tab w:val="left" w:pos="2160"/>
          <w:tab w:val="left" w:pos="6930"/>
        </w:tabs>
        <w:rPr>
          <w:rFonts w:ascii="CG Times" w:hAnsi="CG Times"/>
          <w:lang w:val="en-GB"/>
        </w:rPr>
      </w:pPr>
    </w:p>
    <w:sectPr w:rsidR="00B44378" w:rsidRPr="00B44378" w:rsidSect="00B44378">
      <w:type w:val="continuous"/>
      <w:pgSz w:w="11909" w:h="16834" w:code="9"/>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0EB"/>
    <w:rsid w:val="00033912"/>
    <w:rsid w:val="00160043"/>
    <w:rsid w:val="002619DD"/>
    <w:rsid w:val="007B10EB"/>
    <w:rsid w:val="007F14B1"/>
    <w:rsid w:val="00842F8F"/>
    <w:rsid w:val="00877DD8"/>
    <w:rsid w:val="00B44378"/>
    <w:rsid w:val="00C37325"/>
    <w:rsid w:val="00E3396D"/>
    <w:rsid w:val="00F83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720"/>
        <w:tab w:val="left" w:pos="1440"/>
        <w:tab w:val="left" w:pos="2160"/>
        <w:tab w:val="left" w:pos="6930"/>
      </w:tabs>
      <w:jc w:val="both"/>
    </w:pPr>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MEMORANDUM					 </vt:lpstr>
    </vt:vector>
  </TitlesOfParts>
  <Company>WCBC</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D. Hylands</dc:creator>
  <cp:lastModifiedBy>Louise Peagram</cp:lastModifiedBy>
  <cp:revision>2</cp:revision>
  <cp:lastPrinted>2003-03-11T15:48:00Z</cp:lastPrinted>
  <dcterms:created xsi:type="dcterms:W3CDTF">2016-03-07T10:22:00Z</dcterms:created>
  <dcterms:modified xsi:type="dcterms:W3CDTF">2016-03-07T10:22:00Z</dcterms:modified>
</cp:coreProperties>
</file>