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E3C" w:rsidRPr="007E7E3C" w:rsidRDefault="007E7E3C">
      <w:pPr>
        <w:rPr>
          <w:lang w:val="en-GB"/>
        </w:rPr>
      </w:pPr>
    </w:p>
    <w:p w:rsidR="007E7E3C" w:rsidRPr="007E7E3C" w:rsidRDefault="005E2728">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7E7E3C" w:rsidRPr="007E7E3C" w:rsidRDefault="007E7E3C">
      <w:pPr>
        <w:rPr>
          <w:rFonts w:ascii="CG Times" w:hAnsi="CG Times"/>
          <w:b/>
          <w:sz w:val="56"/>
          <w:lang w:val="en-GB"/>
        </w:rPr>
      </w:pPr>
    </w:p>
    <w:p w:rsidR="007E7E3C" w:rsidRPr="007E7E3C" w:rsidRDefault="007E7E3C">
      <w:pPr>
        <w:rPr>
          <w:lang w:val="en-GB"/>
        </w:rPr>
      </w:pPr>
      <w:r w:rsidRPr="007E7E3C">
        <w:rPr>
          <w:rFonts w:ascii="CG Times" w:hAnsi="CG Times"/>
          <w:b/>
          <w:sz w:val="56"/>
          <w:lang w:val="en-GB"/>
        </w:rPr>
        <w:t>MEMORANDUM</w:t>
      </w:r>
    </w:p>
    <w:p w:rsidR="007E7E3C" w:rsidRPr="007E7E3C" w:rsidRDefault="007E7E3C">
      <w:pPr>
        <w:rPr>
          <w:lang w:val="en-GB"/>
        </w:rPr>
      </w:pPr>
    </w:p>
    <w:p w:rsidR="007E7E3C" w:rsidRPr="007E7E3C" w:rsidRDefault="007E7E3C">
      <w:pPr>
        <w:rPr>
          <w:lang w:val="en-GB"/>
        </w:rPr>
      </w:pPr>
    </w:p>
    <w:p w:rsidR="007E7E3C" w:rsidRPr="007E7E3C" w:rsidRDefault="007E7E3C">
      <w:pPr>
        <w:rPr>
          <w:rFonts w:ascii="CG Times" w:hAnsi="CG Times"/>
          <w:lang w:val="en-GB"/>
        </w:rPr>
      </w:pP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p>
    <w:p w:rsidR="007E7E3C" w:rsidRPr="007E7E3C" w:rsidRDefault="007E7E3C">
      <w:pPr>
        <w:rPr>
          <w:rFonts w:ascii="CG Times" w:hAnsi="CG Times"/>
          <w:lang w:val="en-GB"/>
        </w:rPr>
      </w:pPr>
    </w:p>
    <w:p w:rsidR="007E7E3C" w:rsidRPr="007E7E3C" w:rsidRDefault="007E7E3C">
      <w:pPr>
        <w:tabs>
          <w:tab w:val="left" w:pos="1350"/>
          <w:tab w:val="left" w:pos="4680"/>
          <w:tab w:val="left" w:pos="6030"/>
          <w:tab w:val="left" w:pos="7020"/>
        </w:tabs>
        <w:rPr>
          <w:rFonts w:ascii="CG Times" w:hAnsi="CG Times"/>
          <w:lang w:val="en-GB"/>
        </w:rPr>
      </w:pPr>
      <w:r w:rsidRPr="007E7E3C">
        <w:rPr>
          <w:rFonts w:ascii="CG Times" w:hAnsi="CG Times"/>
          <w:b/>
          <w:lang w:val="en-GB"/>
        </w:rPr>
        <w:t>From:</w:t>
      </w:r>
      <w:r w:rsidRPr="007E7E3C">
        <w:rPr>
          <w:rFonts w:ascii="CG Times" w:hAnsi="CG Times"/>
          <w:b/>
          <w:lang w:val="en-GB"/>
        </w:rPr>
        <w:tab/>
      </w:r>
      <w:r w:rsidRPr="007E7E3C">
        <w:rPr>
          <w:rFonts w:ascii="CG Times" w:hAnsi="CG Times"/>
          <w:lang w:val="en-GB"/>
        </w:rPr>
        <w:t>Head of Housing and Public</w:t>
      </w:r>
      <w:r w:rsidRPr="007E7E3C">
        <w:rPr>
          <w:rFonts w:ascii="CG Times" w:hAnsi="CG Times"/>
          <w:b/>
          <w:lang w:val="en-GB"/>
        </w:rPr>
        <w:tab/>
        <w:t>To:</w:t>
      </w:r>
      <w:r w:rsidRPr="007E7E3C">
        <w:rPr>
          <w:rFonts w:ascii="CG Times" w:hAnsi="CG Times"/>
          <w:b/>
          <w:lang w:val="en-GB"/>
        </w:rPr>
        <w:tab/>
      </w:r>
      <w:r w:rsidRPr="007E7E3C">
        <w:rPr>
          <w:rFonts w:ascii="CG Times" w:hAnsi="CG Times"/>
          <w:lang w:val="en-GB"/>
        </w:rPr>
        <w:t>Head of Community Wellbeing</w:t>
      </w:r>
    </w:p>
    <w:p w:rsidR="007E7E3C" w:rsidRPr="007E7E3C" w:rsidRDefault="007E7E3C">
      <w:pPr>
        <w:tabs>
          <w:tab w:val="left" w:pos="1350"/>
          <w:tab w:val="left" w:pos="4680"/>
          <w:tab w:val="left" w:pos="6030"/>
          <w:tab w:val="left" w:pos="7020"/>
        </w:tabs>
        <w:rPr>
          <w:rFonts w:ascii="CG Times" w:hAnsi="CG Times"/>
          <w:lang w:val="en-GB"/>
        </w:rPr>
      </w:pPr>
      <w:r w:rsidRPr="007E7E3C">
        <w:rPr>
          <w:rFonts w:ascii="CG Times" w:hAnsi="CG Times"/>
          <w:b/>
          <w:lang w:val="en-GB"/>
        </w:rPr>
        <w:tab/>
      </w:r>
      <w:r w:rsidRPr="007E7E3C">
        <w:rPr>
          <w:rFonts w:ascii="CG Times" w:hAnsi="CG Times"/>
          <w:lang w:val="en-GB"/>
        </w:rPr>
        <w:t xml:space="preserve">Protection </w:t>
      </w:r>
      <w:r w:rsidRPr="007E7E3C">
        <w:rPr>
          <w:rFonts w:ascii="CG Times" w:hAnsi="CG Times"/>
          <w:lang w:val="en-GB"/>
        </w:rPr>
        <w:tab/>
      </w:r>
      <w:r w:rsidRPr="007E7E3C">
        <w:rPr>
          <w:rFonts w:ascii="CG Times" w:hAnsi="CG Times"/>
          <w:lang w:val="en-GB"/>
        </w:rPr>
        <w:tab/>
        <w:t>and Development</w:t>
      </w:r>
    </w:p>
    <w:p w:rsidR="007E7E3C" w:rsidRPr="007E7E3C" w:rsidRDefault="007E7E3C">
      <w:pPr>
        <w:tabs>
          <w:tab w:val="left" w:pos="1350"/>
          <w:tab w:val="left" w:pos="4680"/>
          <w:tab w:val="left" w:pos="6030"/>
          <w:tab w:val="left" w:pos="7020"/>
        </w:tabs>
        <w:rPr>
          <w:rFonts w:ascii="CG Times" w:hAnsi="CG Times"/>
          <w:b/>
          <w:lang w:val="en-GB"/>
        </w:rPr>
      </w:pPr>
    </w:p>
    <w:p w:rsidR="007E7E3C" w:rsidRPr="007E7E3C" w:rsidRDefault="007E7E3C">
      <w:pPr>
        <w:tabs>
          <w:tab w:val="left" w:pos="1350"/>
          <w:tab w:val="left" w:pos="4680"/>
          <w:tab w:val="left" w:pos="6030"/>
          <w:tab w:val="left" w:pos="7020"/>
        </w:tabs>
        <w:rPr>
          <w:rFonts w:ascii="CG Times" w:hAnsi="CG Times"/>
          <w:lang w:val="en-GB"/>
        </w:rPr>
      </w:pPr>
      <w:r w:rsidRPr="007E7E3C">
        <w:rPr>
          <w:rFonts w:ascii="CG Times" w:hAnsi="CG Times"/>
          <w:b/>
          <w:lang w:val="en-GB"/>
        </w:rPr>
        <w:t>Our Ref:</w:t>
      </w:r>
      <w:r w:rsidRPr="007E7E3C">
        <w:rPr>
          <w:rFonts w:ascii="CG Times" w:hAnsi="CG Times"/>
          <w:b/>
          <w:lang w:val="en-GB"/>
        </w:rPr>
        <w:tab/>
      </w:r>
      <w:r w:rsidRPr="007E7E3C">
        <w:rPr>
          <w:rFonts w:ascii="CG Times" w:hAnsi="CG Times"/>
          <w:lang w:val="en-GB"/>
        </w:rPr>
        <w:t>WK/201601130</w:t>
      </w:r>
      <w:r w:rsidRPr="007E7E3C">
        <w:rPr>
          <w:rFonts w:ascii="CG Times" w:hAnsi="CG Times"/>
          <w:b/>
          <w:lang w:val="en-GB"/>
        </w:rPr>
        <w:tab/>
        <w:t>Your Ref:</w:t>
      </w:r>
      <w:r w:rsidRPr="007E7E3C">
        <w:rPr>
          <w:rFonts w:ascii="CG Times" w:hAnsi="CG Times"/>
          <w:b/>
          <w:lang w:val="en-GB"/>
        </w:rPr>
        <w:tab/>
      </w:r>
      <w:r w:rsidRPr="007E7E3C">
        <w:rPr>
          <w:rFonts w:ascii="CG Times" w:hAnsi="CG Times"/>
          <w:lang w:val="en-GB"/>
        </w:rPr>
        <w:t>P/2016/0068</w:t>
      </w:r>
    </w:p>
    <w:p w:rsidR="007E7E3C" w:rsidRPr="007E7E3C" w:rsidRDefault="007E7E3C">
      <w:pPr>
        <w:tabs>
          <w:tab w:val="left" w:pos="1350"/>
          <w:tab w:val="left" w:pos="4680"/>
          <w:tab w:val="left" w:pos="6030"/>
          <w:tab w:val="left" w:pos="7020"/>
        </w:tabs>
        <w:rPr>
          <w:rFonts w:ascii="CG Times" w:hAnsi="CG Times"/>
          <w:lang w:val="en-GB"/>
        </w:rPr>
      </w:pPr>
    </w:p>
    <w:p w:rsidR="007E7E3C" w:rsidRPr="007E7E3C" w:rsidRDefault="007E7E3C">
      <w:pPr>
        <w:tabs>
          <w:tab w:val="left" w:pos="1350"/>
          <w:tab w:val="left" w:pos="4680"/>
          <w:tab w:val="left" w:pos="6030"/>
          <w:tab w:val="left" w:pos="7020"/>
        </w:tabs>
        <w:rPr>
          <w:rFonts w:ascii="CG Times" w:hAnsi="CG Times"/>
          <w:lang w:val="en-GB"/>
        </w:rPr>
      </w:pPr>
      <w:r w:rsidRPr="007E7E3C">
        <w:rPr>
          <w:rFonts w:ascii="CG Times" w:hAnsi="CG Times"/>
          <w:b/>
          <w:lang w:val="en-GB"/>
        </w:rPr>
        <w:t>Date:</w:t>
      </w:r>
      <w:r w:rsidRPr="007E7E3C">
        <w:rPr>
          <w:rFonts w:ascii="CG Times" w:hAnsi="CG Times"/>
          <w:b/>
          <w:lang w:val="en-GB"/>
        </w:rPr>
        <w:tab/>
      </w:r>
      <w:r w:rsidRPr="007E7E3C">
        <w:rPr>
          <w:rFonts w:ascii="CG Times" w:hAnsi="CG Times"/>
          <w:lang w:val="en-GB"/>
        </w:rPr>
        <w:t>15th February 2016</w:t>
      </w:r>
    </w:p>
    <w:p w:rsidR="007E7E3C" w:rsidRPr="007E7E3C" w:rsidRDefault="007E7E3C">
      <w:pPr>
        <w:tabs>
          <w:tab w:val="left" w:pos="1170"/>
          <w:tab w:val="left" w:pos="6930"/>
        </w:tabs>
        <w:rPr>
          <w:rFonts w:ascii="CG Times" w:hAnsi="CG Times"/>
          <w:u w:val="single"/>
          <w:lang w:val="en-GB"/>
        </w:rPr>
      </w:pP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r w:rsidRPr="007E7E3C">
        <w:rPr>
          <w:rFonts w:ascii="CG Times" w:hAnsi="CG Times"/>
          <w:u w:val="single"/>
          <w:lang w:val="en-GB"/>
        </w:rPr>
        <w:tab/>
      </w:r>
    </w:p>
    <w:p w:rsidR="007E7E3C" w:rsidRPr="007E7E3C" w:rsidRDefault="007E7E3C">
      <w:pPr>
        <w:tabs>
          <w:tab w:val="left" w:pos="720"/>
          <w:tab w:val="left" w:pos="1440"/>
          <w:tab w:val="left" w:pos="2160"/>
          <w:tab w:val="left" w:pos="6930"/>
        </w:tabs>
        <w:rPr>
          <w:rFonts w:ascii="CG Times" w:hAnsi="CG Times"/>
          <w:lang w:val="en-GB"/>
        </w:rPr>
      </w:pPr>
    </w:p>
    <w:p w:rsidR="007E7E3C" w:rsidRPr="007E7E3C" w:rsidRDefault="007E7E3C">
      <w:pPr>
        <w:tabs>
          <w:tab w:val="left" w:pos="720"/>
          <w:tab w:val="left" w:pos="1440"/>
          <w:tab w:val="left" w:pos="2160"/>
          <w:tab w:val="left" w:pos="6930"/>
        </w:tabs>
        <w:rPr>
          <w:rFonts w:ascii="CG Times" w:hAnsi="CG Times"/>
          <w:lang w:val="en-GB"/>
        </w:rPr>
      </w:pPr>
    </w:p>
    <w:p w:rsidR="007E7E3C" w:rsidRPr="007E7E3C" w:rsidRDefault="007E7E3C">
      <w:pPr>
        <w:tabs>
          <w:tab w:val="left" w:pos="720"/>
          <w:tab w:val="left" w:pos="1440"/>
          <w:tab w:val="left" w:pos="2160"/>
          <w:tab w:val="left" w:pos="6930"/>
        </w:tabs>
        <w:rPr>
          <w:rFonts w:ascii="CG Times" w:hAnsi="CG Times"/>
          <w:b/>
          <w:u w:val="single"/>
          <w:lang w:val="en-GB"/>
        </w:rPr>
      </w:pPr>
      <w:r w:rsidRPr="007E7E3C">
        <w:rPr>
          <w:rFonts w:ascii="CG Times" w:hAnsi="CG Times"/>
          <w:b/>
          <w:u w:val="single"/>
          <w:lang w:val="en-GB"/>
        </w:rPr>
        <w:t>Town and Country Planning Act 1990</w:t>
      </w:r>
    </w:p>
    <w:p w:rsidR="007E7E3C" w:rsidRPr="007E7E3C" w:rsidRDefault="007E7E3C">
      <w:pPr>
        <w:tabs>
          <w:tab w:val="left" w:pos="720"/>
          <w:tab w:val="left" w:pos="1440"/>
          <w:tab w:val="left" w:pos="2160"/>
          <w:tab w:val="left" w:pos="6930"/>
        </w:tabs>
        <w:rPr>
          <w:rFonts w:ascii="CG Times" w:hAnsi="CG Times"/>
          <w:b/>
          <w:u w:val="single"/>
          <w:lang w:val="en-GB"/>
        </w:rPr>
      </w:pPr>
      <w:r w:rsidRPr="007E7E3C">
        <w:rPr>
          <w:rFonts w:ascii="CG Times" w:hAnsi="CG Times"/>
          <w:b/>
          <w:u w:val="single"/>
          <w:lang w:val="en-GB"/>
        </w:rPr>
        <w:t>Town and Country Planning (General Development Procedure) Order 1996</w:t>
      </w:r>
    </w:p>
    <w:p w:rsidR="007E7E3C" w:rsidRPr="007E7E3C" w:rsidRDefault="007E7E3C">
      <w:pPr>
        <w:tabs>
          <w:tab w:val="left" w:pos="720"/>
          <w:tab w:val="left" w:pos="1440"/>
          <w:tab w:val="left" w:pos="2160"/>
          <w:tab w:val="left" w:pos="6930"/>
        </w:tabs>
        <w:rPr>
          <w:rFonts w:ascii="CG Times" w:hAnsi="CG Times"/>
          <w:b/>
          <w:u w:val="single"/>
          <w:lang w:val="en-GB"/>
        </w:rPr>
      </w:pPr>
    </w:p>
    <w:p w:rsidR="007E7E3C" w:rsidRPr="007E7E3C" w:rsidRDefault="007E7E3C">
      <w:pPr>
        <w:tabs>
          <w:tab w:val="left" w:pos="720"/>
          <w:tab w:val="left" w:pos="1440"/>
          <w:tab w:val="left" w:pos="2160"/>
          <w:tab w:val="left" w:pos="6930"/>
        </w:tabs>
        <w:rPr>
          <w:rFonts w:ascii="CG Times" w:hAnsi="CG Times"/>
          <w:b/>
          <w:u w:val="single"/>
          <w:lang w:val="en-GB"/>
        </w:rPr>
      </w:pPr>
      <w:r w:rsidRPr="007E7E3C">
        <w:rPr>
          <w:rFonts w:ascii="CG Times" w:hAnsi="CG Times"/>
          <w:b/>
          <w:u w:val="single"/>
          <w:lang w:val="en-GB"/>
        </w:rPr>
        <w:t xml:space="preserve">Re:  CTM  Wholesale Croesfoel Industrial Estate Rhostyllen Wrexham LL14 4BJ  </w:t>
      </w:r>
    </w:p>
    <w:p w:rsidR="007E7E3C" w:rsidRPr="007E7E3C" w:rsidRDefault="007E7E3C">
      <w:pPr>
        <w:tabs>
          <w:tab w:val="left" w:pos="720"/>
          <w:tab w:val="left" w:pos="1440"/>
          <w:tab w:val="left" w:pos="2160"/>
          <w:tab w:val="left" w:pos="6930"/>
        </w:tabs>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b/>
          <w:u w:val="single"/>
          <w:lang w:val="en-GB"/>
        </w:rPr>
      </w:pPr>
      <w:r w:rsidRPr="00A84130">
        <w:rPr>
          <w:rFonts w:ascii="CG Times" w:hAnsi="CG Times"/>
          <w:b/>
          <w:u w:val="single"/>
          <w:lang w:val="en-GB"/>
        </w:rPr>
        <w:t>Contaminated Land</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No Comments</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b/>
          <w:u w:val="single"/>
          <w:lang w:val="en-GB"/>
        </w:rPr>
      </w:pPr>
      <w:r w:rsidRPr="00A84130">
        <w:rPr>
          <w:rFonts w:ascii="CG Times" w:hAnsi="CG Times"/>
          <w:b/>
          <w:u w:val="single"/>
          <w:lang w:val="en-GB"/>
        </w:rPr>
        <w:t>Environmental Protection</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Recommend the following Conditions and Advice Notes:</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For the construction phase:</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ZP06</w:t>
      </w:r>
      <w:r w:rsidRPr="00A84130">
        <w:rPr>
          <w:rFonts w:ascii="CG Times" w:hAnsi="CG Times"/>
          <w:lang w:val="en-GB"/>
        </w:rPr>
        <w:tab/>
      </w:r>
      <w:r w:rsidRPr="00A84130">
        <w:rPr>
          <w:rFonts w:ascii="CG Times" w:hAnsi="CG Times"/>
          <w:lang w:val="en-GB"/>
        </w:rPr>
        <w:tab/>
        <w:t xml:space="preserve">PROTECTION OF AMENITY FROM NUISANCE </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A21N</w:t>
      </w:r>
      <w:r w:rsidRPr="00A84130">
        <w:rPr>
          <w:rFonts w:ascii="CG Times" w:hAnsi="CG Times"/>
          <w:lang w:val="en-GB"/>
        </w:rPr>
        <w:tab/>
      </w:r>
      <w:r w:rsidRPr="00A84130">
        <w:rPr>
          <w:rFonts w:ascii="CG Times" w:hAnsi="CG Times"/>
          <w:lang w:val="en-GB"/>
        </w:rPr>
        <w:tab/>
        <w:t>EPA 1990 NOISE NUISANCE ADVICE</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A22N</w:t>
      </w:r>
      <w:r w:rsidRPr="00A84130">
        <w:rPr>
          <w:rFonts w:ascii="CG Times" w:hAnsi="CG Times"/>
          <w:lang w:val="en-GB"/>
        </w:rPr>
        <w:tab/>
      </w:r>
      <w:r w:rsidRPr="00A84130">
        <w:rPr>
          <w:rFonts w:ascii="CG Times" w:hAnsi="CG Times"/>
          <w:lang w:val="en-GB"/>
        </w:rPr>
        <w:tab/>
        <w:t xml:space="preserve">CONSTRUCTION NOISE </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A23N</w:t>
      </w:r>
      <w:r w:rsidRPr="00A84130">
        <w:rPr>
          <w:rFonts w:ascii="CG Times" w:hAnsi="CG Times"/>
          <w:lang w:val="en-GB"/>
        </w:rPr>
        <w:tab/>
      </w:r>
      <w:r w:rsidRPr="00A84130">
        <w:rPr>
          <w:rFonts w:ascii="CG Times" w:hAnsi="CG Times"/>
          <w:lang w:val="en-GB"/>
        </w:rPr>
        <w:tab/>
        <w:t>BURNING OF WASTE ADVICE</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Burning of waste generated from construction activities is not considered to be an appropriate method of disposal and action may be taken as follows:</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lastRenderedPageBreak/>
        <w:t>-  Under the Environmental Protection Act 1990 anyone found   disposing of construction site waste by burning is likely to be in breach of their duty of care with regard to waste disposal;</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 Under the Clean Air Act 1993 it is an offence for a commercial activity to burn anything that gives rise to dark smoke.</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A24N</w:t>
      </w:r>
      <w:r w:rsidRPr="00A84130">
        <w:rPr>
          <w:rFonts w:ascii="CG Times" w:hAnsi="CG Times"/>
          <w:lang w:val="en-GB"/>
        </w:rPr>
        <w:tab/>
        <w:t xml:space="preserve">DUST MANAGEMENT SCHEME (SCHEME REQUIRED BY CONDITION) </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Applicants are advised that compliance with condition no. @@ does not provide an exemption from the statutory nuisance provisions of the Environmental Protection Act 1990.  Under the Act dust from any type of activity can be judged to be causing a statutory nuisance to neighbouring properties.  A legal notice can be served requiring that the dust nuisance is abated and failure to comply with the requirements of the notice can result in prosecution.  The applicant should contact the Council's Housing, Public Protection and Environment Department on 01978 298989 for further advice and information.</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For the operational phase:</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ZP04</w:t>
      </w:r>
      <w:r w:rsidRPr="00A84130">
        <w:rPr>
          <w:rFonts w:ascii="CG Times" w:hAnsi="CG Times"/>
          <w:lang w:val="en-GB"/>
        </w:rPr>
        <w:tab/>
        <w:t>AIR HANDLING / EXTRACTION PLANT BS4142 ASSESSMENT</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The rating level of any noise generated by air handling plant associated with the development shall not exceed the pre-existing background level by more than 5dB(A) at any time.  The noise levels shall be determined at nearby noise sensitive premises, and measurements and assessment shall be made in accordance with BS4142:2014 Methods for rating and assessing industrial and commercial sound.</w:t>
      </w:r>
    </w:p>
    <w:p w:rsidR="00A84130" w:rsidRPr="00A84130" w:rsidRDefault="00A84130" w:rsidP="00A84130">
      <w:pPr>
        <w:tabs>
          <w:tab w:val="left" w:pos="720"/>
          <w:tab w:val="left" w:pos="1440"/>
          <w:tab w:val="left" w:pos="2160"/>
          <w:tab w:val="left" w:pos="6930"/>
        </w:tabs>
        <w:jc w:val="both"/>
        <w:rPr>
          <w:rFonts w:ascii="CG Times" w:hAnsi="CG Times"/>
          <w:lang w:val="en-GB"/>
        </w:rPr>
      </w:pP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ZP05</w:t>
      </w:r>
      <w:r w:rsidRPr="00A84130">
        <w:rPr>
          <w:rFonts w:ascii="CG Times" w:hAnsi="CG Times"/>
          <w:lang w:val="en-GB"/>
        </w:rPr>
        <w:tab/>
      </w:r>
      <w:r w:rsidRPr="00A84130">
        <w:rPr>
          <w:rFonts w:ascii="CG Times" w:hAnsi="CG Times"/>
          <w:lang w:val="en-GB"/>
        </w:rPr>
        <w:tab/>
        <w:t>NOISE GENERATION - BS4142 REQUIRED</w:t>
      </w:r>
    </w:p>
    <w:p w:rsidR="00A84130" w:rsidRPr="00A84130" w:rsidRDefault="00A84130" w:rsidP="00A84130">
      <w:pPr>
        <w:tabs>
          <w:tab w:val="left" w:pos="720"/>
          <w:tab w:val="left" w:pos="1440"/>
          <w:tab w:val="left" w:pos="2160"/>
          <w:tab w:val="left" w:pos="6930"/>
        </w:tabs>
        <w:jc w:val="both"/>
        <w:rPr>
          <w:rFonts w:ascii="CG Times" w:hAnsi="CG Times"/>
          <w:lang w:val="en-GB"/>
        </w:rPr>
      </w:pPr>
      <w:r w:rsidRPr="00A84130">
        <w:rPr>
          <w:rFonts w:ascii="CG Times" w:hAnsi="CG Times"/>
          <w:lang w:val="en-GB"/>
        </w:rPr>
        <w:t>The rating level of any noise generated by reason of this development shall not exceed the pre-existing background level by more than 5dB(A) at any time.  The noise levels shall be determined at nearby noise sensitive premises, and measurements and assessment shall be made in accordance with BS4142:2014 Methods for rating and assessing industrial and commercial sound.</w:t>
      </w:r>
    </w:p>
    <w:p w:rsidR="007E7E3C" w:rsidRPr="007E7E3C" w:rsidRDefault="007E7E3C">
      <w:pPr>
        <w:tabs>
          <w:tab w:val="left" w:pos="720"/>
          <w:tab w:val="left" w:pos="1440"/>
          <w:tab w:val="left" w:pos="2160"/>
          <w:tab w:val="left" w:pos="6930"/>
        </w:tabs>
        <w:jc w:val="both"/>
        <w:rPr>
          <w:rFonts w:ascii="CG Times" w:hAnsi="CG Times"/>
          <w:lang w:val="en-GB"/>
        </w:rPr>
      </w:pPr>
    </w:p>
    <w:p w:rsidR="007E7E3C" w:rsidRPr="007E7E3C" w:rsidRDefault="007E7E3C">
      <w:pPr>
        <w:tabs>
          <w:tab w:val="left" w:pos="720"/>
          <w:tab w:val="left" w:pos="1440"/>
          <w:tab w:val="left" w:pos="2160"/>
          <w:tab w:val="left" w:pos="6930"/>
        </w:tabs>
        <w:jc w:val="both"/>
        <w:rPr>
          <w:rFonts w:ascii="CG Times" w:hAnsi="CG Times"/>
          <w:lang w:val="en-GB"/>
        </w:rPr>
      </w:pPr>
    </w:p>
    <w:p w:rsidR="007E7E3C" w:rsidRPr="007E7E3C" w:rsidRDefault="007E7E3C">
      <w:pPr>
        <w:tabs>
          <w:tab w:val="left" w:pos="720"/>
          <w:tab w:val="left" w:pos="1440"/>
          <w:tab w:val="left" w:pos="2160"/>
          <w:tab w:val="left" w:pos="6930"/>
        </w:tabs>
        <w:jc w:val="both"/>
        <w:rPr>
          <w:rFonts w:ascii="CG Times" w:hAnsi="CG Times"/>
          <w:lang w:val="en-GB"/>
        </w:rPr>
      </w:pPr>
    </w:p>
    <w:p w:rsidR="007E7E3C" w:rsidRPr="007E7E3C" w:rsidRDefault="007E7E3C">
      <w:pPr>
        <w:tabs>
          <w:tab w:val="left" w:pos="720"/>
          <w:tab w:val="left" w:pos="1440"/>
          <w:tab w:val="left" w:pos="2160"/>
          <w:tab w:val="left" w:pos="6930"/>
        </w:tabs>
        <w:jc w:val="both"/>
        <w:rPr>
          <w:rFonts w:ascii="CG Times" w:hAnsi="CG Times"/>
          <w:lang w:val="en-GB"/>
        </w:rPr>
      </w:pPr>
    </w:p>
    <w:p w:rsidR="007E7E3C" w:rsidRPr="007E7E3C" w:rsidRDefault="007E7E3C">
      <w:pPr>
        <w:tabs>
          <w:tab w:val="left" w:pos="720"/>
          <w:tab w:val="left" w:pos="1440"/>
          <w:tab w:val="left" w:pos="2160"/>
          <w:tab w:val="left" w:pos="6930"/>
        </w:tabs>
        <w:jc w:val="both"/>
        <w:rPr>
          <w:rFonts w:ascii="CG Times" w:hAnsi="CG Times"/>
          <w:lang w:val="en-GB"/>
        </w:rPr>
      </w:pPr>
    </w:p>
    <w:p w:rsidR="007E7E3C" w:rsidRPr="007E7E3C" w:rsidRDefault="007E7E3C">
      <w:pPr>
        <w:tabs>
          <w:tab w:val="left" w:pos="720"/>
          <w:tab w:val="left" w:pos="1440"/>
          <w:tab w:val="left" w:pos="2160"/>
          <w:tab w:val="left" w:pos="6930"/>
        </w:tabs>
        <w:jc w:val="both"/>
        <w:rPr>
          <w:rFonts w:ascii="CG Times" w:hAnsi="CG Times"/>
          <w:lang w:val="en-GB"/>
        </w:rPr>
      </w:pPr>
      <w:bookmarkStart w:id="0" w:name="_GoBack"/>
      <w:bookmarkEnd w:id="0"/>
    </w:p>
    <w:p w:rsidR="007E7E3C" w:rsidRPr="007E7E3C" w:rsidRDefault="007E7E3C">
      <w:pPr>
        <w:tabs>
          <w:tab w:val="left" w:pos="720"/>
          <w:tab w:val="left" w:pos="1440"/>
          <w:tab w:val="left" w:pos="2160"/>
          <w:tab w:val="left" w:pos="6930"/>
        </w:tabs>
        <w:rPr>
          <w:rFonts w:ascii="CG Times" w:hAnsi="CG Times"/>
          <w:lang w:val="en-GB"/>
        </w:rPr>
      </w:pPr>
    </w:p>
    <w:p w:rsidR="007E7E3C" w:rsidRPr="007E7E3C" w:rsidRDefault="007E7E3C">
      <w:pPr>
        <w:tabs>
          <w:tab w:val="left" w:pos="720"/>
          <w:tab w:val="left" w:pos="1440"/>
          <w:tab w:val="left" w:pos="2160"/>
          <w:tab w:val="left" w:pos="6930"/>
        </w:tabs>
        <w:rPr>
          <w:rFonts w:ascii="CG Times" w:hAnsi="CG Times"/>
          <w:lang w:val="en-GB"/>
        </w:rPr>
      </w:pPr>
    </w:p>
    <w:p w:rsidR="007E7E3C" w:rsidRPr="007E7E3C" w:rsidRDefault="007E7E3C">
      <w:pPr>
        <w:tabs>
          <w:tab w:val="left" w:pos="720"/>
          <w:tab w:val="left" w:pos="1440"/>
          <w:tab w:val="left" w:pos="2160"/>
          <w:tab w:val="left" w:pos="6930"/>
        </w:tabs>
        <w:rPr>
          <w:rFonts w:ascii="CG Times" w:hAnsi="CG Times"/>
          <w:lang w:val="en-GB"/>
        </w:rPr>
      </w:pPr>
    </w:p>
    <w:p w:rsidR="007E7E3C" w:rsidRPr="007E7E3C" w:rsidRDefault="007E7E3C">
      <w:pPr>
        <w:tabs>
          <w:tab w:val="left" w:pos="720"/>
          <w:tab w:val="left" w:pos="1440"/>
          <w:tab w:val="left" w:pos="2160"/>
          <w:tab w:val="left" w:pos="6930"/>
        </w:tabs>
        <w:rPr>
          <w:rFonts w:ascii="CG Times" w:hAnsi="CG Times"/>
          <w:lang w:val="en-GB"/>
        </w:rPr>
      </w:pPr>
    </w:p>
    <w:p w:rsidR="007E7E3C" w:rsidRPr="007E7E3C" w:rsidRDefault="007E7E3C">
      <w:pPr>
        <w:tabs>
          <w:tab w:val="left" w:pos="720"/>
          <w:tab w:val="left" w:pos="1440"/>
          <w:tab w:val="left" w:pos="2160"/>
          <w:tab w:val="left" w:pos="6930"/>
        </w:tabs>
        <w:rPr>
          <w:rFonts w:ascii="CG Times" w:hAnsi="CG Times"/>
          <w:lang w:val="en-GB"/>
        </w:rPr>
      </w:pPr>
      <w:r w:rsidRPr="007E7E3C">
        <w:rPr>
          <w:rFonts w:ascii="CG Times" w:hAnsi="CG Times"/>
          <w:lang w:val="en-GB"/>
        </w:rPr>
        <w:t>………………………………………………</w:t>
      </w:r>
    </w:p>
    <w:p w:rsidR="007E7E3C" w:rsidRPr="007E7E3C" w:rsidRDefault="007E7E3C">
      <w:pPr>
        <w:tabs>
          <w:tab w:val="left" w:pos="720"/>
          <w:tab w:val="left" w:pos="1440"/>
          <w:tab w:val="left" w:pos="2160"/>
          <w:tab w:val="left" w:pos="6930"/>
        </w:tabs>
        <w:rPr>
          <w:rFonts w:ascii="CG Times" w:hAnsi="CG Times"/>
          <w:b/>
          <w:u w:val="single"/>
          <w:lang w:val="en-GB"/>
        </w:rPr>
      </w:pPr>
      <w:r w:rsidRPr="007E7E3C">
        <w:rPr>
          <w:rFonts w:ascii="CG Times" w:hAnsi="CG Times"/>
          <w:b/>
          <w:u w:val="single"/>
          <w:lang w:val="en-GB"/>
        </w:rPr>
        <w:t>Head of Housing and Public Protection</w:t>
      </w:r>
    </w:p>
    <w:p w:rsidR="007E7E3C" w:rsidRPr="007E7E3C" w:rsidRDefault="007E7E3C">
      <w:pPr>
        <w:tabs>
          <w:tab w:val="left" w:pos="720"/>
          <w:tab w:val="left" w:pos="1440"/>
          <w:tab w:val="left" w:pos="2160"/>
          <w:tab w:val="left" w:pos="6930"/>
        </w:tabs>
        <w:rPr>
          <w:rFonts w:ascii="CG Times" w:hAnsi="CG Times"/>
          <w:lang w:val="en-GB"/>
        </w:rPr>
      </w:pPr>
    </w:p>
    <w:p w:rsidR="007E7E3C" w:rsidRPr="007E7E3C" w:rsidRDefault="007E7E3C">
      <w:pPr>
        <w:tabs>
          <w:tab w:val="left" w:pos="720"/>
          <w:tab w:val="left" w:pos="1440"/>
          <w:tab w:val="left" w:pos="2160"/>
          <w:tab w:val="left" w:pos="6930"/>
        </w:tabs>
        <w:rPr>
          <w:rFonts w:ascii="CG Times" w:hAnsi="CG Times"/>
          <w:lang w:val="en-GB"/>
        </w:rPr>
        <w:sectPr w:rsidR="007E7E3C" w:rsidRPr="007E7E3C" w:rsidSect="007E7E3C">
          <w:pgSz w:w="11909" w:h="16834" w:code="9"/>
          <w:pgMar w:top="720" w:right="1080" w:bottom="720" w:left="1080" w:header="720" w:footer="720" w:gutter="0"/>
          <w:pgNumType w:start="1"/>
          <w:cols w:space="720"/>
        </w:sectPr>
      </w:pPr>
      <w:r w:rsidRPr="007E7E3C">
        <w:rPr>
          <w:rFonts w:ascii="CG Times" w:hAnsi="CG Times"/>
          <w:lang w:val="en-GB"/>
        </w:rPr>
        <w:t>Enc.</w:t>
      </w:r>
    </w:p>
    <w:p w:rsidR="005374DA" w:rsidRDefault="005374DA">
      <w:pPr>
        <w:tabs>
          <w:tab w:val="left" w:pos="720"/>
          <w:tab w:val="left" w:pos="1440"/>
          <w:tab w:val="left" w:pos="2160"/>
          <w:tab w:val="left" w:pos="6930"/>
        </w:tabs>
        <w:rPr>
          <w:rFonts w:ascii="CG Times" w:hAnsi="CG Times"/>
          <w:lang w:val="en-GB"/>
        </w:rPr>
      </w:pPr>
    </w:p>
    <w:p w:rsidR="007E7E3C" w:rsidRPr="007E7E3C" w:rsidRDefault="007E7E3C">
      <w:pPr>
        <w:tabs>
          <w:tab w:val="left" w:pos="720"/>
          <w:tab w:val="left" w:pos="1440"/>
          <w:tab w:val="left" w:pos="2160"/>
          <w:tab w:val="left" w:pos="6930"/>
        </w:tabs>
        <w:rPr>
          <w:rFonts w:ascii="CG Times" w:hAnsi="CG Times"/>
          <w:lang w:val="en-GB"/>
        </w:rPr>
      </w:pPr>
    </w:p>
    <w:sectPr w:rsidR="007E7E3C" w:rsidRPr="007E7E3C" w:rsidSect="007E7E3C">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5374DA"/>
    <w:rsid w:val="00562598"/>
    <w:rsid w:val="005E2728"/>
    <w:rsid w:val="007B10EB"/>
    <w:rsid w:val="007E7E3C"/>
    <w:rsid w:val="007F14B1"/>
    <w:rsid w:val="00842F8F"/>
    <w:rsid w:val="00A84130"/>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2016-02-15T08:58:00Z</dcterms:created>
  <dcterms:modified xsi:type="dcterms:W3CDTF">2016-02-15T08:58:00Z</dcterms:modified>
</cp:coreProperties>
</file>