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84D" w:rsidRDefault="00BA184D" w:rsidP="00462859"/>
    <w:p w:rsidR="00BA184D" w:rsidRDefault="00BA184D" w:rsidP="00BA184D">
      <w:pPr>
        <w:jc w:val="center"/>
        <w:rPr>
          <w:b/>
        </w:rPr>
      </w:pPr>
      <w:r>
        <w:rPr>
          <w:b/>
        </w:rPr>
        <w:t>NOTE by Jonathan Masters, Commercial Director, Bridgemere Land plc on</w:t>
      </w:r>
    </w:p>
    <w:p w:rsidR="00BA184D" w:rsidRDefault="00BA184D" w:rsidP="00BA184D">
      <w:pPr>
        <w:jc w:val="center"/>
        <w:rPr>
          <w:b/>
        </w:rPr>
      </w:pPr>
      <w:r>
        <w:rPr>
          <w:b/>
        </w:rPr>
        <w:t>Wrexham County Borough Council’s proposals for viability appraisals for</w:t>
      </w:r>
    </w:p>
    <w:p w:rsidR="00BA184D" w:rsidRPr="00BA184D" w:rsidRDefault="00BA184D" w:rsidP="00BA184D">
      <w:pPr>
        <w:jc w:val="center"/>
        <w:rPr>
          <w:b/>
        </w:rPr>
      </w:pPr>
      <w:r>
        <w:rPr>
          <w:b/>
        </w:rPr>
        <w:t>affordable housing on land at Croesnewydd Road, Wrexham</w:t>
      </w:r>
    </w:p>
    <w:p w:rsidR="00BA184D" w:rsidRDefault="00BA184D" w:rsidP="00462859"/>
    <w:p w:rsidR="00F01117" w:rsidRDefault="00F01117" w:rsidP="00462859"/>
    <w:p w:rsidR="00462859" w:rsidRPr="00BA184D" w:rsidRDefault="00BA184D" w:rsidP="00462859">
      <w:r>
        <w:t xml:space="preserve">The following are </w:t>
      </w:r>
      <w:r w:rsidR="00462859" w:rsidRPr="00BA184D">
        <w:t xml:space="preserve">my comments on Wrexham County Borough Council’s </w:t>
      </w:r>
      <w:r>
        <w:t xml:space="preserve">(WCBC) </w:t>
      </w:r>
      <w:r w:rsidR="00462859" w:rsidRPr="00BA184D">
        <w:t>proposed mechanism for calculating commuted sums for affordable housing as part of a proposed Section 106 agreement</w:t>
      </w:r>
      <w:r>
        <w:t xml:space="preserve"> for land at Croesnewydd Road, Wrexham</w:t>
      </w:r>
      <w:r w:rsidR="00462859" w:rsidRPr="00BA184D">
        <w:t>.</w:t>
      </w:r>
    </w:p>
    <w:p w:rsidR="00462859" w:rsidRPr="00BA184D" w:rsidRDefault="00462859" w:rsidP="00462859"/>
    <w:p w:rsidR="00462859" w:rsidRPr="00BA184D" w:rsidRDefault="00462859" w:rsidP="00462859">
      <w:r w:rsidRPr="00BA184D">
        <w:t xml:space="preserve">WCBC </w:t>
      </w:r>
      <w:r w:rsidR="00F4527D">
        <w:t xml:space="preserve">has </w:t>
      </w:r>
      <w:r w:rsidRPr="00BA184D">
        <w:t>acknowledge</w:t>
      </w:r>
      <w:r w:rsidR="00F4527D">
        <w:t>d</w:t>
      </w:r>
      <w:r w:rsidRPr="00BA184D">
        <w:t xml:space="preserve"> that the scheme is</w:t>
      </w:r>
      <w:r w:rsidR="00F4527D">
        <w:t xml:space="preserve"> not</w:t>
      </w:r>
      <w:r w:rsidRPr="00BA184D">
        <w:t xml:space="preserve"> currently viable if any affordable housing is provided.</w:t>
      </w:r>
    </w:p>
    <w:p w:rsidR="00462859" w:rsidRPr="00BA184D" w:rsidRDefault="00462859" w:rsidP="00462859"/>
    <w:p w:rsidR="00462859" w:rsidRPr="00BA184D" w:rsidRDefault="00462859" w:rsidP="00462859"/>
    <w:p w:rsidR="00462859" w:rsidRPr="00BA184D" w:rsidRDefault="00F4527D" w:rsidP="00462859">
      <w:r>
        <w:t>Prior to the Committee meeting on 7</w:t>
      </w:r>
      <w:r w:rsidRPr="00F01117">
        <w:rPr>
          <w:vertAlign w:val="superscript"/>
        </w:rPr>
        <w:t>th</w:t>
      </w:r>
      <w:r>
        <w:t xml:space="preserve"> October 2013 we offered </w:t>
      </w:r>
      <w:r w:rsidR="00462859" w:rsidRPr="00BA184D">
        <w:t xml:space="preserve">4 affordable dwellings (which WCBC </w:t>
      </w:r>
      <w:r>
        <w:t xml:space="preserve">wished to </w:t>
      </w:r>
      <w:r w:rsidR="00462859" w:rsidRPr="00BA184D">
        <w:t>reduce to 3</w:t>
      </w:r>
      <w:r>
        <w:t xml:space="preserve"> affordable dwellings</w:t>
      </w:r>
      <w:r w:rsidR="00462859" w:rsidRPr="00BA184D">
        <w:t>) in place of viability stage reviews.</w:t>
      </w:r>
    </w:p>
    <w:p w:rsidR="00462859" w:rsidRPr="00BA184D" w:rsidRDefault="00462859" w:rsidP="00462859"/>
    <w:p w:rsidR="00462859" w:rsidRPr="00BA184D" w:rsidRDefault="00462859" w:rsidP="00462859">
      <w:r w:rsidRPr="00BA184D">
        <w:t>WCBC</w:t>
      </w:r>
      <w:r w:rsidR="00823248">
        <w:t xml:space="preserve"> proposes to secure</w:t>
      </w:r>
      <w:r w:rsidRPr="00BA184D">
        <w:t xml:space="preserve"> the 3 affordable dwellings but maintains the requirement for viability stage reviews.</w:t>
      </w:r>
    </w:p>
    <w:p w:rsidR="00462859" w:rsidRPr="00BA184D" w:rsidRDefault="00462859" w:rsidP="00462859"/>
    <w:p w:rsidR="00462859" w:rsidRPr="00BA184D" w:rsidRDefault="00462859" w:rsidP="00462859">
      <w:r w:rsidRPr="00BA184D">
        <w:t>This is unacceptable.</w:t>
      </w:r>
    </w:p>
    <w:p w:rsidR="00462859" w:rsidRPr="00BA184D" w:rsidRDefault="00462859" w:rsidP="00462859"/>
    <w:p w:rsidR="00462859" w:rsidRPr="00BA184D" w:rsidRDefault="00462859" w:rsidP="00462859">
      <w:r w:rsidRPr="00BA184D">
        <w:t>The application was registered on 31</w:t>
      </w:r>
      <w:r w:rsidRPr="00BA184D">
        <w:rPr>
          <w:vertAlign w:val="superscript"/>
        </w:rPr>
        <w:t>st</w:t>
      </w:r>
      <w:r w:rsidRPr="00BA184D">
        <w:t xml:space="preserve"> October 2012 and even now</w:t>
      </w:r>
      <w:r w:rsidR="0056029D">
        <w:t>,</w:t>
      </w:r>
      <w:r w:rsidR="00823248">
        <w:t xml:space="preserve"> despite lengthy negotiations</w:t>
      </w:r>
      <w:r w:rsidRPr="00BA184D">
        <w:t xml:space="preserve">, we </w:t>
      </w:r>
      <w:r w:rsidR="00823248">
        <w:t>still do not</w:t>
      </w:r>
      <w:r w:rsidRPr="00BA184D">
        <w:t xml:space="preserve"> have an agreed viability appraisal.</w:t>
      </w:r>
    </w:p>
    <w:p w:rsidR="00462859" w:rsidRPr="00BA184D" w:rsidRDefault="00462859" w:rsidP="00462859"/>
    <w:p w:rsidR="00462859" w:rsidRPr="00BA184D" w:rsidRDefault="003B4CA3" w:rsidP="00462859">
      <w:r>
        <w:t>T</w:t>
      </w:r>
      <w:r w:rsidR="00462859" w:rsidRPr="00BA184D">
        <w:t>he mid-term viability appraisal that WCBC proposes would halt construction and would consequently delay sales and increase costs.</w:t>
      </w:r>
      <w:r>
        <w:t xml:space="preserve">   We have often impressed on WCBC that, for such a rel</w:t>
      </w:r>
      <w:r w:rsidR="005E0231">
        <w:t>ativel</w:t>
      </w:r>
      <w:r>
        <w:t>y small scheme such as this, the uncertainty introduced by interim reviews will render the scheme undeliverable through lack of certainty.</w:t>
      </w:r>
    </w:p>
    <w:p w:rsidR="00462859" w:rsidRPr="00BA184D" w:rsidRDefault="00462859" w:rsidP="00462859"/>
    <w:p w:rsidR="00462859" w:rsidRPr="00BA184D" w:rsidRDefault="00462859" w:rsidP="00462859">
      <w:r w:rsidRPr="00BA184D">
        <w:t>We cannot proceed on this basis.</w:t>
      </w:r>
    </w:p>
    <w:p w:rsidR="00462859" w:rsidRPr="00BA184D" w:rsidRDefault="00462859" w:rsidP="00462859"/>
    <w:p w:rsidR="00462859" w:rsidRPr="00BA184D" w:rsidRDefault="00462859" w:rsidP="00462859">
      <w:r w:rsidRPr="00BA184D">
        <w:t>WCBC’s proposed method for assessing the commuted sum is far too complicated and</w:t>
      </w:r>
      <w:r w:rsidR="00A57774">
        <w:t xml:space="preserve"> lacks transparency</w:t>
      </w:r>
      <w:r w:rsidRPr="00BA184D">
        <w:t>.</w:t>
      </w:r>
    </w:p>
    <w:p w:rsidR="00462859" w:rsidRPr="00BA184D" w:rsidRDefault="00462859" w:rsidP="00462859"/>
    <w:p w:rsidR="00462859" w:rsidRPr="00BA184D" w:rsidRDefault="00462859" w:rsidP="00462859">
      <w:r w:rsidRPr="00BA184D">
        <w:t xml:space="preserve">It is too elaborate and </w:t>
      </w:r>
      <w:r w:rsidR="002A5925">
        <w:t xml:space="preserve">burdensome </w:t>
      </w:r>
      <w:r w:rsidRPr="00BA184D">
        <w:t>for a development of this scale (77 units).</w:t>
      </w:r>
    </w:p>
    <w:p w:rsidR="00462859" w:rsidRPr="00BA184D" w:rsidRDefault="00462859" w:rsidP="00462859"/>
    <w:p w:rsidR="00462859" w:rsidRPr="00BA184D" w:rsidRDefault="002A5925" w:rsidP="00462859">
      <w:r>
        <w:t>T</w:t>
      </w:r>
      <w:r w:rsidR="00462859" w:rsidRPr="00BA184D">
        <w:t xml:space="preserve">he mechanism </w:t>
      </w:r>
      <w:r>
        <w:t xml:space="preserve">proposed by </w:t>
      </w:r>
      <w:r w:rsidR="005E0231">
        <w:t>WCBC</w:t>
      </w:r>
      <w:r w:rsidR="005E0231" w:rsidRPr="00BA184D">
        <w:t xml:space="preserve"> </w:t>
      </w:r>
      <w:r w:rsidR="005E0231">
        <w:t>makes</w:t>
      </w:r>
      <w:r w:rsidR="00462859" w:rsidRPr="00BA184D">
        <w:t xml:space="preserve"> no allowances for </w:t>
      </w:r>
      <w:r>
        <w:t xml:space="preserve">agreed relevant costs such as </w:t>
      </w:r>
      <w:r w:rsidR="00462859" w:rsidRPr="00BA184D">
        <w:t>risk, overheads</w:t>
      </w:r>
      <w:r w:rsidR="00F01117" w:rsidRPr="00BA184D">
        <w:t>, return</w:t>
      </w:r>
      <w:r w:rsidR="00462859" w:rsidRPr="00BA184D">
        <w:t>, land holding costs, professional fees, sales incentives or sales costs.</w:t>
      </w:r>
    </w:p>
    <w:p w:rsidR="00462859" w:rsidRPr="00BA184D" w:rsidRDefault="00462859" w:rsidP="00462859"/>
    <w:p w:rsidR="00462859" w:rsidRPr="00BA184D" w:rsidRDefault="00462859" w:rsidP="00462859">
      <w:r w:rsidRPr="00BA184D">
        <w:t xml:space="preserve">Although we accept the ultimate conclusion of Dr. Golland’s previous viability appraisal, we do not accept its detail. In particular, we do not accept the land value upon which he has based his assessments (£1,014,000), and which WCBC has carried forward into its </w:t>
      </w:r>
      <w:r w:rsidR="009449A9">
        <w:t xml:space="preserve">proposed </w:t>
      </w:r>
      <w:r w:rsidRPr="00BA184D">
        <w:t xml:space="preserve">mechanism for calculating the affordable housing commuted sum. </w:t>
      </w:r>
      <w:r w:rsidR="009449A9">
        <w:t xml:space="preserve">   This has been made clear on numerous occasions.</w:t>
      </w:r>
    </w:p>
    <w:p w:rsidR="00462859" w:rsidRPr="00BA184D" w:rsidRDefault="00462859" w:rsidP="00462859"/>
    <w:p w:rsidR="00462859" w:rsidRPr="00BA184D" w:rsidRDefault="009449A9" w:rsidP="00462859">
      <w:r>
        <w:t>T</w:t>
      </w:r>
      <w:r w:rsidR="00462859" w:rsidRPr="00BA184D">
        <w:t>he site was purchased for £4.235m in 2005. We have since proposed a significantly written-down land value (£2.6m) for the purposes of the previous viability appraisals.</w:t>
      </w:r>
      <w:r>
        <w:t xml:space="preserve">   This is common practice in circumstances of substantial deflation in the land and sales market.</w:t>
      </w:r>
    </w:p>
    <w:p w:rsidR="00462859" w:rsidRPr="00BA184D" w:rsidRDefault="00462859" w:rsidP="00462859"/>
    <w:p w:rsidR="00462859" w:rsidRPr="00BA184D" w:rsidRDefault="00462859" w:rsidP="00462859">
      <w:r w:rsidRPr="00BA184D">
        <w:t xml:space="preserve">WCBC does not recognise </w:t>
      </w:r>
      <w:r w:rsidR="006478FA">
        <w:t xml:space="preserve">in its proposed mechanism </w:t>
      </w:r>
      <w:r w:rsidRPr="00BA184D">
        <w:t xml:space="preserve">that if sales prices increased, </w:t>
      </w:r>
      <w:r w:rsidR="006478FA">
        <w:t xml:space="preserve">the </w:t>
      </w:r>
      <w:r w:rsidRPr="00BA184D">
        <w:t xml:space="preserve">land value </w:t>
      </w:r>
      <w:r w:rsidR="006478FA">
        <w:t>sh</w:t>
      </w:r>
      <w:r w:rsidRPr="00BA184D">
        <w:t>ould also increase.</w:t>
      </w:r>
      <w:r w:rsidR="006478FA">
        <w:t xml:space="preserve">   This is inequitable.</w:t>
      </w:r>
    </w:p>
    <w:p w:rsidR="00462859" w:rsidRPr="00BA184D" w:rsidRDefault="00462859" w:rsidP="00462859"/>
    <w:p w:rsidR="00462859" w:rsidRPr="00BA184D" w:rsidRDefault="00462859" w:rsidP="00462859">
      <w:r w:rsidRPr="00BA184D">
        <w:lastRenderedPageBreak/>
        <w:t xml:space="preserve">WCBC’s </w:t>
      </w:r>
      <w:r w:rsidR="006478FA">
        <w:t>position</w:t>
      </w:r>
      <w:r w:rsidRPr="00BA184D">
        <w:t xml:space="preserve"> on the land value issue is inconsistent with recent appeal cases, </w:t>
      </w:r>
      <w:r w:rsidR="006478FA">
        <w:t>which ha</w:t>
      </w:r>
      <w:r w:rsidR="00612F3C">
        <w:t xml:space="preserve">s </w:t>
      </w:r>
      <w:r w:rsidR="006478FA">
        <w:t>been highlighted to them on a number of occasions</w:t>
      </w:r>
      <w:r w:rsidRPr="00BA184D">
        <w:t>.</w:t>
      </w:r>
    </w:p>
    <w:p w:rsidR="00462859" w:rsidRPr="00BA184D" w:rsidRDefault="00462859" w:rsidP="00462859"/>
    <w:p w:rsidR="00462859" w:rsidRPr="00BA184D" w:rsidRDefault="00462859" w:rsidP="00462859">
      <w:r w:rsidRPr="00BA184D">
        <w:t>There are also inconsistencies within WCBC’s proposed method for assessing the commuted sum. In particular, there are references to both standard construction costs (which I presume to mean published historic data) and ‘Actual Total Build Costs’.</w:t>
      </w:r>
    </w:p>
    <w:p w:rsidR="00462859" w:rsidRPr="00BA184D" w:rsidRDefault="00462859" w:rsidP="00462859"/>
    <w:p w:rsidR="00462859" w:rsidRPr="00BA184D" w:rsidRDefault="002632AB" w:rsidP="00462859">
      <w:r>
        <w:t xml:space="preserve">It is inappropriate to use </w:t>
      </w:r>
      <w:r w:rsidR="00462859" w:rsidRPr="00BA184D">
        <w:t xml:space="preserve">standard published data as a means for assessing any commuted sum when more accurate site-specific data is available. </w:t>
      </w:r>
      <w:r>
        <w:t xml:space="preserve">Despite the </w:t>
      </w:r>
      <w:r w:rsidR="005E0231">
        <w:t>availability</w:t>
      </w:r>
      <w:r>
        <w:t xml:space="preserve"> of such data,</w:t>
      </w:r>
      <w:r w:rsidR="00462859" w:rsidRPr="00BA184D">
        <w:t xml:space="preserve"> Dr. Golland has refused to review </w:t>
      </w:r>
      <w:r>
        <w:t>the</w:t>
      </w:r>
      <w:r w:rsidR="00462859" w:rsidRPr="00BA184D">
        <w:t xml:space="preserve"> detailed site-specific data offered to him and has </w:t>
      </w:r>
      <w:r>
        <w:t xml:space="preserve">instead </w:t>
      </w:r>
      <w:r w:rsidR="00462859" w:rsidRPr="00BA184D">
        <w:t xml:space="preserve">insisted on using historic </w:t>
      </w:r>
      <w:r>
        <w:t>non</w:t>
      </w:r>
      <w:r w:rsidR="00612F3C">
        <w:t xml:space="preserve"> </w:t>
      </w:r>
      <w:r>
        <w:t>site</w:t>
      </w:r>
      <w:r w:rsidR="00612F3C">
        <w:t>-</w:t>
      </w:r>
      <w:r>
        <w:t xml:space="preserve">specific </w:t>
      </w:r>
      <w:r w:rsidR="00462859" w:rsidRPr="00BA184D">
        <w:t>published data.</w:t>
      </w:r>
    </w:p>
    <w:p w:rsidR="00462859" w:rsidRPr="00BA184D" w:rsidRDefault="00462859" w:rsidP="00462859"/>
    <w:p w:rsidR="00462859" w:rsidRPr="00BA184D" w:rsidRDefault="00F70177" w:rsidP="00462859">
      <w:r>
        <w:t xml:space="preserve">It is of material weight </w:t>
      </w:r>
      <w:r w:rsidR="00462859" w:rsidRPr="00BA184D">
        <w:t>that historic published data ha</w:t>
      </w:r>
      <w:r>
        <w:t>s</w:t>
      </w:r>
      <w:r w:rsidR="00462859" w:rsidRPr="00BA184D">
        <w:t xml:space="preserve"> been derived from standards and regulations that existed at the time when the samples were taken and do</w:t>
      </w:r>
      <w:r>
        <w:t>es</w:t>
      </w:r>
      <w:r w:rsidR="00462859" w:rsidRPr="00BA184D">
        <w:t xml:space="preserve"> not take account of changes in legislation </w:t>
      </w:r>
      <w:r>
        <w:t>and policy</w:t>
      </w:r>
      <w:r w:rsidR="00462859" w:rsidRPr="00BA184D">
        <w:t xml:space="preserve"> </w:t>
      </w:r>
      <w:r>
        <w:t>or</w:t>
      </w:r>
      <w:r w:rsidR="00462859" w:rsidRPr="00BA184D">
        <w:t xml:space="preserve"> the progressive changes </w:t>
      </w:r>
      <w:r>
        <w:t xml:space="preserve">programmed </w:t>
      </w:r>
      <w:r w:rsidR="00462859" w:rsidRPr="00BA184D">
        <w:t>to Part L of the Building Regulations.</w:t>
      </w:r>
    </w:p>
    <w:p w:rsidR="00462859" w:rsidRPr="00BA184D" w:rsidRDefault="00462859" w:rsidP="00462859"/>
    <w:p w:rsidR="00462859" w:rsidRPr="00BA184D" w:rsidRDefault="00462859" w:rsidP="00462859">
      <w:r w:rsidRPr="00BA184D">
        <w:t>I do</w:t>
      </w:r>
      <w:r w:rsidR="00F70177">
        <w:t xml:space="preserve"> </w:t>
      </w:r>
      <w:r w:rsidRPr="00BA184D">
        <w:t>n</w:t>
      </w:r>
      <w:r w:rsidR="00F70177">
        <w:t>o</w:t>
      </w:r>
      <w:r w:rsidRPr="00BA184D">
        <w:t xml:space="preserve">t recognise the figures of £3,386,749 and 30% in the Maximum Contribution calculation </w:t>
      </w:r>
      <w:r w:rsidR="00F70177">
        <w:t>provided by WCBC</w:t>
      </w:r>
      <w:r w:rsidR="00F70177" w:rsidRPr="00BA184D">
        <w:t xml:space="preserve"> </w:t>
      </w:r>
      <w:r w:rsidRPr="00BA184D">
        <w:t>and there</w:t>
      </w:r>
      <w:r w:rsidR="00F70177">
        <w:t xml:space="preserve"> i</w:t>
      </w:r>
      <w:r w:rsidRPr="00BA184D">
        <w:t xml:space="preserve">s no explanation </w:t>
      </w:r>
      <w:r w:rsidR="00F70177">
        <w:t xml:space="preserve">of </w:t>
      </w:r>
      <w:r w:rsidRPr="00BA184D">
        <w:t>where they</w:t>
      </w:r>
      <w:r w:rsidR="00F70177">
        <w:t xml:space="preserve"> ha</w:t>
      </w:r>
      <w:r w:rsidRPr="00BA184D">
        <w:t>ve come from.</w:t>
      </w:r>
    </w:p>
    <w:p w:rsidR="00462859" w:rsidRPr="00BA184D" w:rsidRDefault="00462859" w:rsidP="00462859"/>
    <w:p w:rsidR="00462859" w:rsidRPr="00BA184D" w:rsidRDefault="00462859" w:rsidP="00462859">
      <w:r w:rsidRPr="00BA184D">
        <w:t>Additionally, I do</w:t>
      </w:r>
      <w:r w:rsidR="00F70177">
        <w:t xml:space="preserve"> </w:t>
      </w:r>
      <w:r w:rsidRPr="00BA184D">
        <w:t>n</w:t>
      </w:r>
      <w:r w:rsidR="00F70177">
        <w:t>o</w:t>
      </w:r>
      <w:r w:rsidRPr="00BA184D">
        <w:t xml:space="preserve">t recognise the figure of 20% in </w:t>
      </w:r>
      <w:r w:rsidR="00F70177">
        <w:t>WCBC’s</w:t>
      </w:r>
      <w:r w:rsidRPr="00BA184D">
        <w:t xml:space="preserve"> On-site Contribution calculation and the</w:t>
      </w:r>
      <w:bookmarkStart w:id="0" w:name="_GoBack"/>
      <w:bookmarkEnd w:id="0"/>
      <w:r w:rsidRPr="00BA184D">
        <w:t>re</w:t>
      </w:r>
      <w:r w:rsidR="00F70177">
        <w:t xml:space="preserve"> i</w:t>
      </w:r>
      <w:r w:rsidRPr="00BA184D">
        <w:t>s no explanation where it</w:t>
      </w:r>
      <w:r w:rsidR="00F70177">
        <w:t xml:space="preserve"> ha</w:t>
      </w:r>
      <w:r w:rsidRPr="00BA184D">
        <w:t xml:space="preserve">s come from. </w:t>
      </w:r>
    </w:p>
    <w:p w:rsidR="00462859" w:rsidRPr="00BA184D" w:rsidRDefault="00462859" w:rsidP="00462859"/>
    <w:p w:rsidR="00462859" w:rsidRDefault="001C7823" w:rsidP="00462859">
      <w:r>
        <w:t>Regrettably, despite investing considerable time and resources, WCBC do not appear to understand or accept what is needed to render a site of this nature viable for development.   The appraisal approach proposed by WCBC is unworkable and will not have the impact intended and will fail to secure the delivery of new homes.</w:t>
      </w:r>
    </w:p>
    <w:p w:rsidR="001C7823" w:rsidRDefault="001C7823" w:rsidP="00462859"/>
    <w:p w:rsidR="001C7823" w:rsidRDefault="001C7823" w:rsidP="00462859">
      <w:r>
        <w:t>The mechanism and process proposed by WCBC is so uncertain that no developer will be prepared to commence development because it will have no way of knowing what its costs and ultimate outcome will be.</w:t>
      </w:r>
    </w:p>
    <w:p w:rsidR="001C7823" w:rsidRDefault="001C7823" w:rsidP="00462859"/>
    <w:p w:rsidR="001C7823" w:rsidRDefault="001C7823" w:rsidP="00462859">
      <w:r>
        <w:t>I recommend that Bridgemere rejects WCBC’s proposals.</w:t>
      </w:r>
    </w:p>
    <w:p w:rsidR="009274C2" w:rsidRPr="00BA184D" w:rsidRDefault="009274C2" w:rsidP="00462859"/>
    <w:p w:rsidR="00462859" w:rsidRPr="00BA184D" w:rsidRDefault="00462859" w:rsidP="00462859"/>
    <w:p w:rsidR="00462859" w:rsidRPr="00F01117" w:rsidRDefault="00462859" w:rsidP="00462859">
      <w:pPr>
        <w:jc w:val="left"/>
        <w:rPr>
          <w:rFonts w:asciiTheme="minorHAnsi" w:hAnsiTheme="minorHAnsi" w:cstheme="minorHAnsi"/>
          <w:lang w:val="en-US"/>
        </w:rPr>
      </w:pPr>
      <w:r w:rsidRPr="00F01117">
        <w:rPr>
          <w:rFonts w:asciiTheme="minorHAnsi" w:hAnsiTheme="minorHAnsi" w:cstheme="minorHAnsi"/>
          <w:b/>
          <w:bCs/>
          <w:lang w:val="en-US"/>
        </w:rPr>
        <w:t>Jonathan Masters</w:t>
      </w:r>
    </w:p>
    <w:p w:rsidR="00462859" w:rsidRPr="00F01117" w:rsidRDefault="00462859" w:rsidP="00462859">
      <w:pPr>
        <w:jc w:val="left"/>
        <w:rPr>
          <w:rFonts w:asciiTheme="minorHAnsi" w:hAnsiTheme="minorHAnsi" w:cstheme="minorHAnsi"/>
          <w:b/>
          <w:bCs/>
          <w:lang w:val="en-US"/>
        </w:rPr>
      </w:pPr>
      <w:r w:rsidRPr="00F01117">
        <w:rPr>
          <w:rFonts w:asciiTheme="minorHAnsi" w:hAnsiTheme="minorHAnsi" w:cstheme="minorHAnsi"/>
          <w:b/>
          <w:bCs/>
          <w:lang w:val="en-US"/>
        </w:rPr>
        <w:t>Commercial Director</w:t>
      </w:r>
    </w:p>
    <w:p w:rsidR="009274C2" w:rsidRPr="00F01117" w:rsidRDefault="009274C2" w:rsidP="00462859">
      <w:pPr>
        <w:jc w:val="left"/>
        <w:rPr>
          <w:rFonts w:asciiTheme="minorHAnsi" w:hAnsiTheme="minorHAnsi" w:cstheme="minorHAnsi"/>
          <w:b/>
          <w:bCs/>
          <w:lang w:val="en-US"/>
        </w:rPr>
      </w:pPr>
      <w:r w:rsidRPr="00F01117">
        <w:rPr>
          <w:rFonts w:asciiTheme="minorHAnsi" w:hAnsiTheme="minorHAnsi" w:cstheme="minorHAnsi"/>
          <w:b/>
          <w:bCs/>
          <w:lang w:val="en-US"/>
        </w:rPr>
        <w:t>Bridgemere UK plc</w:t>
      </w:r>
    </w:p>
    <w:p w:rsidR="009274C2" w:rsidRPr="00F01117" w:rsidRDefault="009274C2" w:rsidP="00462859">
      <w:pPr>
        <w:jc w:val="left"/>
        <w:rPr>
          <w:rFonts w:asciiTheme="minorHAnsi" w:hAnsiTheme="minorHAnsi" w:cstheme="minorHAnsi"/>
          <w:b/>
          <w:bCs/>
          <w:lang w:val="en-US"/>
        </w:rPr>
      </w:pPr>
    </w:p>
    <w:p w:rsidR="009274C2" w:rsidRPr="00F01117" w:rsidRDefault="009274C2" w:rsidP="00462859">
      <w:pPr>
        <w:jc w:val="left"/>
        <w:rPr>
          <w:rFonts w:asciiTheme="minorHAnsi" w:hAnsiTheme="minorHAnsi" w:cstheme="minorHAnsi"/>
          <w:lang w:val="en-US"/>
        </w:rPr>
      </w:pPr>
      <w:r w:rsidRPr="00F01117">
        <w:rPr>
          <w:rFonts w:asciiTheme="minorHAnsi" w:hAnsiTheme="minorHAnsi" w:cstheme="minorHAnsi"/>
          <w:b/>
          <w:bCs/>
          <w:lang w:val="en-US"/>
        </w:rPr>
        <w:t>6</w:t>
      </w:r>
      <w:r w:rsidRPr="00F01117">
        <w:rPr>
          <w:rFonts w:asciiTheme="minorHAnsi" w:hAnsiTheme="minorHAnsi" w:cstheme="minorHAnsi"/>
          <w:b/>
          <w:bCs/>
          <w:vertAlign w:val="superscript"/>
          <w:lang w:val="en-US"/>
        </w:rPr>
        <w:t>th</w:t>
      </w:r>
      <w:r w:rsidRPr="00F01117">
        <w:rPr>
          <w:rFonts w:asciiTheme="minorHAnsi" w:hAnsiTheme="minorHAnsi" w:cstheme="minorHAnsi"/>
          <w:b/>
          <w:bCs/>
          <w:lang w:val="en-US"/>
        </w:rPr>
        <w:t xml:space="preserve"> March 2014</w:t>
      </w:r>
    </w:p>
    <w:p w:rsidR="00F55A19" w:rsidRPr="00F01117" w:rsidRDefault="00FD4D90">
      <w:pPr>
        <w:rPr>
          <w:rFonts w:asciiTheme="minorHAnsi" w:hAnsiTheme="minorHAnsi" w:cstheme="minorHAnsi"/>
        </w:rPr>
      </w:pPr>
    </w:p>
    <w:p w:rsidR="00BA184D" w:rsidRDefault="00BA184D"/>
    <w:p w:rsidR="00F01117" w:rsidRDefault="00F01117"/>
    <w:p w:rsidR="00F01117" w:rsidRDefault="00F01117"/>
    <w:p w:rsidR="00F01117" w:rsidRDefault="00F01117"/>
    <w:p w:rsidR="00F01117" w:rsidRDefault="00F01117"/>
    <w:p w:rsidR="00F01117" w:rsidRDefault="00F01117"/>
    <w:p w:rsidR="00F01117" w:rsidRPr="0007350E" w:rsidRDefault="00F01117" w:rsidP="00F01117">
      <w:pPr>
        <w:jc w:val="right"/>
        <w:rPr>
          <w:sz w:val="18"/>
        </w:rPr>
      </w:pPr>
      <w:r w:rsidRPr="0007350E">
        <w:rPr>
          <w:sz w:val="18"/>
        </w:rPr>
        <w:t>BL/Wrexham/S106/Docs/JRCM Note 06.03.14</w:t>
      </w:r>
    </w:p>
    <w:p w:rsidR="00F01117" w:rsidRPr="00BA184D" w:rsidRDefault="00F01117"/>
    <w:sectPr w:rsidR="00F01117" w:rsidRPr="00BA18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859"/>
    <w:rsid w:val="0007350E"/>
    <w:rsid w:val="0008768B"/>
    <w:rsid w:val="001C7823"/>
    <w:rsid w:val="002632AB"/>
    <w:rsid w:val="002A5925"/>
    <w:rsid w:val="002E7A22"/>
    <w:rsid w:val="00352043"/>
    <w:rsid w:val="003A4EF0"/>
    <w:rsid w:val="003B4CA3"/>
    <w:rsid w:val="00462859"/>
    <w:rsid w:val="004E027C"/>
    <w:rsid w:val="00553BD0"/>
    <w:rsid w:val="0056029D"/>
    <w:rsid w:val="005E0231"/>
    <w:rsid w:val="00612F3C"/>
    <w:rsid w:val="006478FA"/>
    <w:rsid w:val="00823248"/>
    <w:rsid w:val="009274C2"/>
    <w:rsid w:val="009449A9"/>
    <w:rsid w:val="009547DD"/>
    <w:rsid w:val="0096789A"/>
    <w:rsid w:val="009B331B"/>
    <w:rsid w:val="00A57774"/>
    <w:rsid w:val="00BA11C5"/>
    <w:rsid w:val="00BA184D"/>
    <w:rsid w:val="00D6653D"/>
    <w:rsid w:val="00F01117"/>
    <w:rsid w:val="00F4527D"/>
    <w:rsid w:val="00F70177"/>
    <w:rsid w:val="00FD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D23852-4308-4AE2-87C2-0620C189A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859"/>
    <w:pPr>
      <w:spacing w:after="0" w:line="240" w:lineRule="auto"/>
      <w:jc w:val="both"/>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612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Martin</dc:creator>
  <cp:keywords/>
  <dc:description/>
  <cp:lastModifiedBy>Jayne Martin</cp:lastModifiedBy>
  <cp:revision>20</cp:revision>
  <cp:lastPrinted>2014-03-07T12:10:00Z</cp:lastPrinted>
  <dcterms:created xsi:type="dcterms:W3CDTF">2014-03-07T11:38:00Z</dcterms:created>
  <dcterms:modified xsi:type="dcterms:W3CDTF">2014-03-07T12:49:00Z</dcterms:modified>
</cp:coreProperties>
</file>