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8F" w:rsidRPr="00D7568F" w:rsidRDefault="00D7568F" w:rsidP="00D7568F">
      <w:pPr>
        <w:pStyle w:val="Title"/>
        <w:rPr>
          <w:rFonts w:ascii="Arial" w:hAnsi="Arial" w:cs="Arial"/>
        </w:rPr>
      </w:pPr>
      <w:r w:rsidRPr="00D7568F">
        <w:rPr>
          <w:rFonts w:ascii="Arial" w:hAnsi="Arial" w:cs="Arial"/>
        </w:rPr>
        <w:t xml:space="preserve">WREXHAM COUNTY BOROUGH COUNCIL </w:t>
      </w:r>
    </w:p>
    <w:p w:rsidR="00D7568F" w:rsidRPr="00D7568F" w:rsidRDefault="00D7568F" w:rsidP="00D7568F">
      <w:pPr>
        <w:pStyle w:val="Title"/>
        <w:rPr>
          <w:rFonts w:ascii="Arial" w:hAnsi="Arial" w:cs="Arial"/>
        </w:rPr>
      </w:pPr>
      <w:r w:rsidRPr="00D7568F">
        <w:rPr>
          <w:rFonts w:ascii="Arial" w:hAnsi="Arial" w:cs="Arial"/>
        </w:rPr>
        <w:t xml:space="preserve">PLANNING COMMITTEE MEETING OF </w:t>
      </w:r>
    </w:p>
    <w:p w:rsidR="00D7568F" w:rsidRPr="00D7568F" w:rsidRDefault="007F5EC0" w:rsidP="00D7568F">
      <w:pPr>
        <w:pStyle w:val="Title"/>
        <w:rPr>
          <w:rFonts w:ascii="Arial" w:hAnsi="Arial" w:cs="Arial"/>
        </w:rPr>
      </w:pPr>
      <w:r>
        <w:rPr>
          <w:rFonts w:ascii="Arial" w:hAnsi="Arial" w:cs="Arial"/>
        </w:rPr>
        <w:t>2</w:t>
      </w:r>
      <w:r w:rsidRPr="007F5EC0">
        <w:rPr>
          <w:rFonts w:ascii="Arial" w:hAnsi="Arial" w:cs="Arial"/>
          <w:vertAlign w:val="superscript"/>
        </w:rPr>
        <w:t>nd</w:t>
      </w:r>
      <w:r>
        <w:rPr>
          <w:rFonts w:ascii="Arial" w:hAnsi="Arial" w:cs="Arial"/>
        </w:rPr>
        <w:t xml:space="preserve"> November 2020</w:t>
      </w:r>
    </w:p>
    <w:p w:rsidR="00D7568F" w:rsidRPr="00D7568F" w:rsidRDefault="00D7568F" w:rsidP="00D7568F">
      <w:pPr>
        <w:pStyle w:val="Title"/>
        <w:rPr>
          <w:rFonts w:ascii="Arial" w:hAnsi="Arial" w:cs="Arial"/>
        </w:rPr>
      </w:pPr>
    </w:p>
    <w:p w:rsidR="00D7568F" w:rsidRPr="00D7568F" w:rsidRDefault="00D7568F" w:rsidP="00D7568F">
      <w:pPr>
        <w:pStyle w:val="Title"/>
        <w:rPr>
          <w:rFonts w:ascii="Arial" w:hAnsi="Arial" w:cs="Arial"/>
        </w:rPr>
      </w:pPr>
      <w:r w:rsidRPr="00D7568F">
        <w:rPr>
          <w:rFonts w:ascii="Arial" w:hAnsi="Arial" w:cs="Arial"/>
        </w:rPr>
        <w:t>REPORT OF THE CHIEF OFFICER PLANNING AND REGULATORY</w:t>
      </w:r>
    </w:p>
    <w:p w:rsidR="00D7568F" w:rsidRPr="00D7568F" w:rsidRDefault="00D7568F" w:rsidP="00D7568F">
      <w:pPr>
        <w:pStyle w:val="Title"/>
        <w:rPr>
          <w:rFonts w:ascii="Arial" w:hAnsi="Arial" w:cs="Arial"/>
        </w:rPr>
      </w:pPr>
      <w:r w:rsidRPr="00D7568F">
        <w:rPr>
          <w:rFonts w:ascii="Arial" w:hAnsi="Arial" w:cs="Arial"/>
        </w:rPr>
        <w:t>ADDENDUM REPORT</w:t>
      </w:r>
    </w:p>
    <w:p w:rsidR="00D7568F" w:rsidRPr="00D7568F" w:rsidRDefault="00D7568F" w:rsidP="00D7568F">
      <w:pPr>
        <w:pStyle w:val="Title"/>
        <w:rPr>
          <w:rFonts w:ascii="Arial" w:hAnsi="Arial" w:cs="Arial"/>
        </w:rPr>
      </w:pPr>
    </w:p>
    <w:p w:rsidR="000B779C" w:rsidRPr="00BD151D" w:rsidRDefault="000B779C" w:rsidP="000B779C">
      <w:pPr>
        <w:pStyle w:val="BodyText2"/>
        <w:rPr>
          <w:rFonts w:ascii="Arial" w:hAnsi="Arial" w:cs="Arial"/>
          <w:i/>
          <w:szCs w:val="24"/>
        </w:rPr>
      </w:pPr>
      <w:r w:rsidRPr="00BD151D">
        <w:rPr>
          <w:rFonts w:ascii="Arial" w:hAnsi="Arial" w:cs="Arial"/>
          <w:i/>
          <w:szCs w:val="24"/>
        </w:rPr>
        <w:t>This report summarises information received since the Agenda was compiled including, as appropriate, suggested amendments to recommendations in the light of that information.  It also lists those people wishing to address the Committee.</w:t>
      </w:r>
    </w:p>
    <w:p w:rsidR="000B779C" w:rsidRPr="00BD151D" w:rsidRDefault="000B779C" w:rsidP="000B779C">
      <w:pPr>
        <w:pStyle w:val="BodyText"/>
        <w:jc w:val="both"/>
        <w:rPr>
          <w:rFonts w:ascii="Arial" w:hAnsi="Arial" w:cs="Arial"/>
          <w:i/>
          <w:szCs w:val="24"/>
        </w:rPr>
      </w:pPr>
    </w:p>
    <w:p w:rsidR="000B779C" w:rsidRPr="00BD151D" w:rsidRDefault="000B779C" w:rsidP="000B779C">
      <w:pPr>
        <w:pStyle w:val="BodyText"/>
        <w:jc w:val="both"/>
        <w:rPr>
          <w:rFonts w:ascii="Arial" w:hAnsi="Arial" w:cs="Arial"/>
          <w:b w:val="0"/>
          <w:i/>
          <w:szCs w:val="24"/>
        </w:rPr>
      </w:pPr>
      <w:r w:rsidRPr="00BD151D">
        <w:rPr>
          <w:rFonts w:ascii="Arial" w:hAnsi="Arial" w:cs="Arial"/>
          <w:b w:val="0"/>
          <w:i/>
          <w:szCs w:val="24"/>
        </w:rPr>
        <w:t>Where the Council has received a request to address the Committee, the applications concerned will be considered first in the order indicated in the table below.  The remaining applications will then be considered in the order shown on the original agenda unless indicated by the Chair.</w:t>
      </w:r>
    </w:p>
    <w:p w:rsidR="000B779C" w:rsidRDefault="000B779C" w:rsidP="000B779C">
      <w:pPr>
        <w:pStyle w:val="Heading3"/>
        <w:rPr>
          <w:rFonts w:ascii="Arial" w:hAnsi="Arial" w:cs="Arial"/>
          <w:i/>
          <w:color w:val="auto"/>
          <w:szCs w:val="24"/>
          <w:u w:val="single"/>
        </w:rPr>
      </w:pPr>
      <w:r w:rsidRPr="000B779C">
        <w:rPr>
          <w:rFonts w:ascii="Arial" w:hAnsi="Arial" w:cs="Arial"/>
          <w:i/>
          <w:color w:val="auto"/>
          <w:szCs w:val="24"/>
          <w:u w:val="single"/>
        </w:rPr>
        <w:t>ITEM 4 – DEVELOPMENT CONTROL APPLICATIONS</w:t>
      </w:r>
    </w:p>
    <w:p w:rsidR="000B779C" w:rsidRDefault="000B779C" w:rsidP="000B77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59"/>
        <w:gridCol w:w="2601"/>
        <w:gridCol w:w="1849"/>
        <w:gridCol w:w="1849"/>
      </w:tblGrid>
      <w:tr w:rsidR="007F5EC0" w:rsidRPr="00133F02" w:rsidTr="00885373">
        <w:tc>
          <w:tcPr>
            <w:tcW w:w="1384" w:type="dxa"/>
            <w:shd w:val="clear" w:color="auto" w:fill="auto"/>
          </w:tcPr>
          <w:p w:rsidR="007F5EC0" w:rsidRPr="00133F02" w:rsidRDefault="007F5EC0" w:rsidP="00885373">
            <w:pPr>
              <w:jc w:val="center"/>
              <w:rPr>
                <w:rFonts w:ascii="Arial" w:hAnsi="Arial" w:cs="Arial"/>
                <w:b/>
                <w:i/>
                <w:szCs w:val="24"/>
              </w:rPr>
            </w:pPr>
            <w:r w:rsidRPr="00133F02">
              <w:rPr>
                <w:rFonts w:ascii="Arial" w:hAnsi="Arial" w:cs="Arial"/>
                <w:b/>
                <w:i/>
                <w:szCs w:val="24"/>
              </w:rPr>
              <w:t xml:space="preserve">Page </w:t>
            </w:r>
          </w:p>
          <w:p w:rsidR="007F5EC0" w:rsidRPr="00133F02" w:rsidRDefault="007F5EC0" w:rsidP="00885373">
            <w:pPr>
              <w:jc w:val="center"/>
              <w:rPr>
                <w:rFonts w:ascii="Arial" w:hAnsi="Arial" w:cs="Arial"/>
                <w:b/>
                <w:i/>
                <w:szCs w:val="24"/>
              </w:rPr>
            </w:pPr>
            <w:r w:rsidRPr="00133F02">
              <w:rPr>
                <w:rFonts w:ascii="Arial" w:hAnsi="Arial" w:cs="Arial"/>
                <w:b/>
                <w:i/>
                <w:szCs w:val="24"/>
              </w:rPr>
              <w:t>Nos</w:t>
            </w:r>
          </w:p>
        </w:tc>
        <w:tc>
          <w:tcPr>
            <w:tcW w:w="1559" w:type="dxa"/>
            <w:shd w:val="clear" w:color="auto" w:fill="auto"/>
          </w:tcPr>
          <w:p w:rsidR="007F5EC0" w:rsidRPr="00133F02" w:rsidRDefault="007F5EC0" w:rsidP="00885373">
            <w:pPr>
              <w:jc w:val="center"/>
              <w:rPr>
                <w:rFonts w:ascii="Arial" w:hAnsi="Arial" w:cs="Arial"/>
                <w:b/>
                <w:i/>
                <w:szCs w:val="24"/>
              </w:rPr>
            </w:pPr>
            <w:r w:rsidRPr="00133F02">
              <w:rPr>
                <w:rFonts w:ascii="Arial" w:hAnsi="Arial" w:cs="Arial"/>
                <w:b/>
                <w:i/>
                <w:szCs w:val="24"/>
              </w:rPr>
              <w:t>Community</w:t>
            </w:r>
          </w:p>
        </w:tc>
        <w:tc>
          <w:tcPr>
            <w:tcW w:w="2601" w:type="dxa"/>
            <w:shd w:val="clear" w:color="auto" w:fill="auto"/>
          </w:tcPr>
          <w:p w:rsidR="007F5EC0" w:rsidRPr="00133F02" w:rsidRDefault="007F5EC0" w:rsidP="00885373">
            <w:pPr>
              <w:jc w:val="center"/>
              <w:rPr>
                <w:rFonts w:ascii="Arial" w:hAnsi="Arial" w:cs="Arial"/>
                <w:b/>
                <w:i/>
                <w:szCs w:val="24"/>
              </w:rPr>
            </w:pPr>
            <w:r w:rsidRPr="00133F02">
              <w:rPr>
                <w:rFonts w:ascii="Arial" w:hAnsi="Arial" w:cs="Arial"/>
                <w:b/>
                <w:i/>
                <w:szCs w:val="24"/>
              </w:rPr>
              <w:t xml:space="preserve">Planning </w:t>
            </w:r>
          </w:p>
          <w:p w:rsidR="007F5EC0" w:rsidRPr="00133F02" w:rsidRDefault="007F5EC0" w:rsidP="00885373">
            <w:pPr>
              <w:jc w:val="center"/>
              <w:rPr>
                <w:rFonts w:ascii="Arial" w:hAnsi="Arial" w:cs="Arial"/>
                <w:b/>
                <w:i/>
                <w:szCs w:val="24"/>
              </w:rPr>
            </w:pPr>
            <w:r w:rsidRPr="00133F02">
              <w:rPr>
                <w:rFonts w:ascii="Arial" w:hAnsi="Arial" w:cs="Arial"/>
                <w:b/>
                <w:i/>
                <w:szCs w:val="24"/>
              </w:rPr>
              <w:t>Ref</w:t>
            </w:r>
          </w:p>
        </w:tc>
        <w:tc>
          <w:tcPr>
            <w:tcW w:w="1849" w:type="dxa"/>
            <w:shd w:val="clear" w:color="auto" w:fill="auto"/>
          </w:tcPr>
          <w:p w:rsidR="007F5EC0" w:rsidRPr="00133F02" w:rsidRDefault="007F5EC0" w:rsidP="00885373">
            <w:pPr>
              <w:jc w:val="center"/>
              <w:rPr>
                <w:rFonts w:ascii="Arial" w:hAnsi="Arial" w:cs="Arial"/>
                <w:b/>
                <w:i/>
                <w:szCs w:val="24"/>
              </w:rPr>
            </w:pPr>
            <w:r w:rsidRPr="00133F02">
              <w:rPr>
                <w:rFonts w:ascii="Arial" w:hAnsi="Arial" w:cs="Arial"/>
                <w:b/>
                <w:i/>
                <w:szCs w:val="24"/>
              </w:rPr>
              <w:t>Speaker Against</w:t>
            </w:r>
          </w:p>
        </w:tc>
        <w:tc>
          <w:tcPr>
            <w:tcW w:w="1849" w:type="dxa"/>
            <w:shd w:val="clear" w:color="auto" w:fill="auto"/>
          </w:tcPr>
          <w:p w:rsidR="007F5EC0" w:rsidRPr="00133F02" w:rsidRDefault="007F5EC0" w:rsidP="00885373">
            <w:pPr>
              <w:jc w:val="center"/>
              <w:rPr>
                <w:rFonts w:ascii="Arial" w:hAnsi="Arial" w:cs="Arial"/>
                <w:b/>
                <w:i/>
                <w:szCs w:val="24"/>
              </w:rPr>
            </w:pPr>
            <w:r w:rsidRPr="00133F02">
              <w:rPr>
                <w:rFonts w:ascii="Arial" w:hAnsi="Arial" w:cs="Arial"/>
                <w:b/>
                <w:i/>
                <w:szCs w:val="24"/>
              </w:rPr>
              <w:t xml:space="preserve">Speaker </w:t>
            </w:r>
          </w:p>
          <w:p w:rsidR="007F5EC0" w:rsidRPr="00133F02" w:rsidRDefault="007F5EC0" w:rsidP="00885373">
            <w:pPr>
              <w:jc w:val="center"/>
              <w:rPr>
                <w:rFonts w:ascii="Arial" w:hAnsi="Arial" w:cs="Arial"/>
                <w:b/>
                <w:i/>
                <w:szCs w:val="24"/>
              </w:rPr>
            </w:pPr>
            <w:r w:rsidRPr="00133F02">
              <w:rPr>
                <w:rFonts w:ascii="Arial" w:hAnsi="Arial" w:cs="Arial"/>
                <w:b/>
                <w:i/>
                <w:szCs w:val="24"/>
              </w:rPr>
              <w:t>For</w:t>
            </w:r>
          </w:p>
        </w:tc>
      </w:tr>
      <w:tr w:rsidR="007F5EC0" w:rsidRPr="00133F02" w:rsidTr="00885373">
        <w:tc>
          <w:tcPr>
            <w:tcW w:w="1384"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13-24</w:t>
            </w:r>
          </w:p>
        </w:tc>
        <w:tc>
          <w:tcPr>
            <w:tcW w:w="1559" w:type="dxa"/>
            <w:shd w:val="clear" w:color="auto" w:fill="auto"/>
          </w:tcPr>
          <w:p w:rsidR="007F5EC0" w:rsidRPr="00133F02" w:rsidRDefault="007F5EC0" w:rsidP="00885373">
            <w:pPr>
              <w:jc w:val="center"/>
              <w:rPr>
                <w:rFonts w:ascii="Arial" w:hAnsi="Arial" w:cs="Arial"/>
                <w:i/>
                <w:szCs w:val="24"/>
              </w:rPr>
            </w:pPr>
            <w:proofErr w:type="spellStart"/>
            <w:r>
              <w:rPr>
                <w:rFonts w:ascii="Arial" w:hAnsi="Arial" w:cs="Arial"/>
                <w:i/>
                <w:szCs w:val="24"/>
              </w:rPr>
              <w:t>GWE</w:t>
            </w:r>
            <w:proofErr w:type="spellEnd"/>
          </w:p>
        </w:tc>
        <w:tc>
          <w:tcPr>
            <w:tcW w:w="2601"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P/2020/0108</w:t>
            </w:r>
          </w:p>
        </w:tc>
        <w:tc>
          <w:tcPr>
            <w:tcW w:w="1849" w:type="dxa"/>
            <w:shd w:val="clear" w:color="auto" w:fill="auto"/>
          </w:tcPr>
          <w:p w:rsidR="007F5EC0" w:rsidRPr="00133F02" w:rsidRDefault="007F5EC0" w:rsidP="00885373">
            <w:pPr>
              <w:jc w:val="center"/>
              <w:rPr>
                <w:rFonts w:ascii="Arial" w:hAnsi="Arial" w:cs="Arial"/>
                <w:i/>
                <w:szCs w:val="24"/>
              </w:rPr>
            </w:pPr>
          </w:p>
        </w:tc>
        <w:tc>
          <w:tcPr>
            <w:tcW w:w="1849" w:type="dxa"/>
            <w:shd w:val="clear" w:color="auto" w:fill="auto"/>
          </w:tcPr>
          <w:p w:rsidR="007F5EC0" w:rsidRPr="00133F02" w:rsidRDefault="007F5EC0" w:rsidP="00885373">
            <w:pPr>
              <w:jc w:val="center"/>
              <w:rPr>
                <w:rFonts w:ascii="Arial" w:hAnsi="Arial" w:cs="Arial"/>
                <w:i/>
                <w:szCs w:val="24"/>
              </w:rPr>
            </w:pPr>
            <w:r w:rsidRPr="00081E59">
              <w:rPr>
                <w:rFonts w:ascii="Arial" w:hAnsi="Arial" w:cs="Arial"/>
                <w:i/>
                <w:szCs w:val="24"/>
              </w:rPr>
              <w:t>√</w:t>
            </w:r>
          </w:p>
        </w:tc>
      </w:tr>
      <w:tr w:rsidR="007F5EC0" w:rsidRPr="00133F02" w:rsidTr="00885373">
        <w:tc>
          <w:tcPr>
            <w:tcW w:w="1384"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25-30</w:t>
            </w:r>
          </w:p>
        </w:tc>
        <w:tc>
          <w:tcPr>
            <w:tcW w:w="1559" w:type="dxa"/>
            <w:shd w:val="clear" w:color="auto" w:fill="auto"/>
          </w:tcPr>
          <w:p w:rsidR="007F5EC0" w:rsidRPr="00133F02" w:rsidRDefault="007F5EC0" w:rsidP="00885373">
            <w:pPr>
              <w:jc w:val="center"/>
              <w:rPr>
                <w:rFonts w:ascii="Arial" w:hAnsi="Arial" w:cs="Arial"/>
                <w:i/>
                <w:szCs w:val="24"/>
              </w:rPr>
            </w:pPr>
            <w:proofErr w:type="spellStart"/>
            <w:r>
              <w:rPr>
                <w:rFonts w:ascii="Arial" w:hAnsi="Arial" w:cs="Arial"/>
                <w:i/>
                <w:szCs w:val="24"/>
              </w:rPr>
              <w:t>BRY</w:t>
            </w:r>
            <w:proofErr w:type="spellEnd"/>
          </w:p>
        </w:tc>
        <w:tc>
          <w:tcPr>
            <w:tcW w:w="2601"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P/2020/0203</w:t>
            </w:r>
          </w:p>
        </w:tc>
        <w:tc>
          <w:tcPr>
            <w:tcW w:w="1849" w:type="dxa"/>
            <w:shd w:val="clear" w:color="auto" w:fill="auto"/>
          </w:tcPr>
          <w:p w:rsidR="007F5EC0" w:rsidRPr="00133F02" w:rsidRDefault="007F5EC0" w:rsidP="00885373">
            <w:pPr>
              <w:jc w:val="center"/>
              <w:rPr>
                <w:rFonts w:ascii="Arial" w:hAnsi="Arial" w:cs="Arial"/>
                <w:i/>
                <w:szCs w:val="24"/>
              </w:rPr>
            </w:pPr>
          </w:p>
        </w:tc>
        <w:tc>
          <w:tcPr>
            <w:tcW w:w="1849" w:type="dxa"/>
            <w:shd w:val="clear" w:color="auto" w:fill="auto"/>
          </w:tcPr>
          <w:p w:rsidR="007F5EC0" w:rsidRPr="00133F02" w:rsidRDefault="007F5EC0" w:rsidP="00885373">
            <w:pPr>
              <w:jc w:val="center"/>
              <w:rPr>
                <w:rFonts w:ascii="Arial" w:hAnsi="Arial" w:cs="Arial"/>
                <w:i/>
                <w:szCs w:val="24"/>
              </w:rPr>
            </w:pPr>
            <w:r w:rsidRPr="00081E59">
              <w:rPr>
                <w:rFonts w:ascii="Arial" w:hAnsi="Arial" w:cs="Arial"/>
                <w:i/>
                <w:szCs w:val="24"/>
              </w:rPr>
              <w:t>√</w:t>
            </w:r>
          </w:p>
        </w:tc>
      </w:tr>
      <w:tr w:rsidR="007F5EC0" w:rsidRPr="00133F02" w:rsidTr="00885373">
        <w:tc>
          <w:tcPr>
            <w:tcW w:w="1384"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39 -42</w:t>
            </w:r>
          </w:p>
        </w:tc>
        <w:tc>
          <w:tcPr>
            <w:tcW w:w="1559"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ESC</w:t>
            </w:r>
          </w:p>
        </w:tc>
        <w:tc>
          <w:tcPr>
            <w:tcW w:w="2601"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P/2020/0220</w:t>
            </w:r>
          </w:p>
        </w:tc>
        <w:tc>
          <w:tcPr>
            <w:tcW w:w="1849" w:type="dxa"/>
            <w:shd w:val="clear" w:color="auto" w:fill="auto"/>
          </w:tcPr>
          <w:p w:rsidR="007F5EC0" w:rsidRPr="00133F02" w:rsidRDefault="007F5EC0" w:rsidP="00885373">
            <w:pPr>
              <w:jc w:val="center"/>
              <w:rPr>
                <w:rFonts w:ascii="Arial" w:hAnsi="Arial" w:cs="Arial"/>
                <w:i/>
                <w:szCs w:val="24"/>
              </w:rPr>
            </w:pPr>
          </w:p>
        </w:tc>
        <w:tc>
          <w:tcPr>
            <w:tcW w:w="1849" w:type="dxa"/>
            <w:shd w:val="clear" w:color="auto" w:fill="auto"/>
          </w:tcPr>
          <w:p w:rsidR="007F5EC0" w:rsidRPr="00133F02" w:rsidRDefault="007F5EC0" w:rsidP="00885373">
            <w:pPr>
              <w:jc w:val="center"/>
              <w:rPr>
                <w:rFonts w:ascii="Arial" w:hAnsi="Arial" w:cs="Arial"/>
                <w:i/>
                <w:szCs w:val="24"/>
              </w:rPr>
            </w:pPr>
            <w:r w:rsidRPr="00133F02">
              <w:rPr>
                <w:rFonts w:ascii="Arial" w:hAnsi="Arial" w:cs="Arial"/>
                <w:i/>
                <w:szCs w:val="24"/>
              </w:rPr>
              <w:t>√</w:t>
            </w:r>
          </w:p>
        </w:tc>
      </w:tr>
      <w:tr w:rsidR="007F5EC0" w:rsidRPr="00133F02" w:rsidTr="00885373">
        <w:tc>
          <w:tcPr>
            <w:tcW w:w="1384"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61 - 68</w:t>
            </w:r>
          </w:p>
        </w:tc>
        <w:tc>
          <w:tcPr>
            <w:tcW w:w="1559" w:type="dxa"/>
            <w:shd w:val="clear" w:color="auto" w:fill="auto"/>
          </w:tcPr>
          <w:p w:rsidR="007F5EC0" w:rsidRPr="00133F02" w:rsidRDefault="007F5EC0" w:rsidP="00885373">
            <w:pPr>
              <w:jc w:val="center"/>
              <w:rPr>
                <w:rFonts w:ascii="Arial" w:hAnsi="Arial" w:cs="Arial"/>
                <w:i/>
                <w:szCs w:val="24"/>
              </w:rPr>
            </w:pPr>
            <w:proofErr w:type="spellStart"/>
            <w:r>
              <w:rPr>
                <w:rFonts w:ascii="Arial" w:hAnsi="Arial" w:cs="Arial"/>
                <w:i/>
                <w:szCs w:val="24"/>
              </w:rPr>
              <w:t>WRO</w:t>
            </w:r>
            <w:proofErr w:type="spellEnd"/>
          </w:p>
        </w:tc>
        <w:tc>
          <w:tcPr>
            <w:tcW w:w="2601"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 xml:space="preserve">P/2020/0306 </w:t>
            </w:r>
          </w:p>
        </w:tc>
        <w:tc>
          <w:tcPr>
            <w:tcW w:w="1849" w:type="dxa"/>
            <w:shd w:val="clear" w:color="auto" w:fill="auto"/>
          </w:tcPr>
          <w:p w:rsidR="007F5EC0" w:rsidRPr="00133F02" w:rsidRDefault="007F5EC0" w:rsidP="00885373">
            <w:pPr>
              <w:jc w:val="center"/>
              <w:rPr>
                <w:rFonts w:ascii="Arial" w:hAnsi="Arial" w:cs="Arial"/>
                <w:i/>
                <w:szCs w:val="24"/>
              </w:rPr>
            </w:pPr>
          </w:p>
        </w:tc>
        <w:tc>
          <w:tcPr>
            <w:tcW w:w="1849" w:type="dxa"/>
            <w:shd w:val="clear" w:color="auto" w:fill="auto"/>
          </w:tcPr>
          <w:p w:rsidR="007F5EC0" w:rsidRPr="00133F02" w:rsidRDefault="007F5EC0" w:rsidP="00885373">
            <w:pPr>
              <w:jc w:val="center"/>
              <w:rPr>
                <w:rFonts w:ascii="Arial" w:hAnsi="Arial" w:cs="Arial"/>
                <w:i/>
                <w:szCs w:val="24"/>
              </w:rPr>
            </w:pPr>
            <w:r w:rsidRPr="00133F02">
              <w:rPr>
                <w:rFonts w:ascii="Arial" w:hAnsi="Arial" w:cs="Arial"/>
                <w:i/>
                <w:szCs w:val="24"/>
              </w:rPr>
              <w:t>√</w:t>
            </w:r>
          </w:p>
        </w:tc>
      </w:tr>
      <w:tr w:rsidR="007F5EC0" w:rsidRPr="00133F02" w:rsidTr="00885373">
        <w:tc>
          <w:tcPr>
            <w:tcW w:w="1384"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69 - 82</w:t>
            </w:r>
          </w:p>
        </w:tc>
        <w:tc>
          <w:tcPr>
            <w:tcW w:w="1559" w:type="dxa"/>
            <w:shd w:val="clear" w:color="auto" w:fill="auto"/>
          </w:tcPr>
          <w:p w:rsidR="007F5EC0" w:rsidRPr="00133F02" w:rsidRDefault="007F5EC0" w:rsidP="00885373">
            <w:pPr>
              <w:jc w:val="center"/>
              <w:rPr>
                <w:rFonts w:ascii="Arial" w:hAnsi="Arial" w:cs="Arial"/>
                <w:i/>
                <w:szCs w:val="24"/>
              </w:rPr>
            </w:pPr>
            <w:proofErr w:type="spellStart"/>
            <w:r>
              <w:rPr>
                <w:rFonts w:ascii="Arial" w:hAnsi="Arial" w:cs="Arial"/>
                <w:i/>
                <w:szCs w:val="24"/>
              </w:rPr>
              <w:t>WRO</w:t>
            </w:r>
            <w:proofErr w:type="spellEnd"/>
          </w:p>
        </w:tc>
        <w:tc>
          <w:tcPr>
            <w:tcW w:w="2601" w:type="dxa"/>
            <w:shd w:val="clear" w:color="auto" w:fill="auto"/>
          </w:tcPr>
          <w:p w:rsidR="007F5EC0" w:rsidRPr="00133F02" w:rsidRDefault="007F5EC0" w:rsidP="00885373">
            <w:pPr>
              <w:jc w:val="center"/>
              <w:rPr>
                <w:rFonts w:ascii="Arial" w:hAnsi="Arial" w:cs="Arial"/>
                <w:i/>
                <w:szCs w:val="24"/>
              </w:rPr>
            </w:pPr>
            <w:r>
              <w:rPr>
                <w:rFonts w:ascii="Arial" w:hAnsi="Arial" w:cs="Arial"/>
                <w:i/>
                <w:szCs w:val="24"/>
              </w:rPr>
              <w:t>P 2020/0307</w:t>
            </w:r>
          </w:p>
        </w:tc>
        <w:tc>
          <w:tcPr>
            <w:tcW w:w="1849" w:type="dxa"/>
            <w:shd w:val="clear" w:color="auto" w:fill="auto"/>
          </w:tcPr>
          <w:p w:rsidR="007F5EC0" w:rsidRPr="00133F02" w:rsidRDefault="007F5EC0" w:rsidP="00885373">
            <w:pPr>
              <w:jc w:val="center"/>
              <w:rPr>
                <w:rFonts w:ascii="Arial" w:hAnsi="Arial" w:cs="Arial"/>
                <w:i/>
                <w:szCs w:val="24"/>
              </w:rPr>
            </w:pPr>
          </w:p>
        </w:tc>
        <w:tc>
          <w:tcPr>
            <w:tcW w:w="1849" w:type="dxa"/>
            <w:shd w:val="clear" w:color="auto" w:fill="auto"/>
          </w:tcPr>
          <w:p w:rsidR="007F5EC0" w:rsidRPr="00133F02" w:rsidRDefault="007F5EC0" w:rsidP="00885373">
            <w:pPr>
              <w:jc w:val="center"/>
              <w:rPr>
                <w:rFonts w:ascii="Arial" w:hAnsi="Arial" w:cs="Arial"/>
                <w:i/>
                <w:szCs w:val="24"/>
              </w:rPr>
            </w:pPr>
            <w:r w:rsidRPr="00133F02">
              <w:rPr>
                <w:rFonts w:ascii="Arial" w:hAnsi="Arial" w:cs="Arial"/>
                <w:i/>
                <w:szCs w:val="24"/>
              </w:rPr>
              <w:t>√</w:t>
            </w:r>
          </w:p>
        </w:tc>
      </w:tr>
    </w:tbl>
    <w:p w:rsidR="007F5EC0" w:rsidRPr="00133F02" w:rsidRDefault="007F5EC0" w:rsidP="007F5EC0">
      <w:pPr>
        <w:jc w:val="center"/>
        <w:rPr>
          <w:rFonts w:ascii="Arial" w:hAnsi="Arial" w:cs="Arial"/>
          <w:b/>
          <w:i/>
          <w:szCs w:val="24"/>
        </w:rPr>
      </w:pPr>
    </w:p>
    <w:p w:rsidR="007F5EC0" w:rsidRPr="00133F02" w:rsidRDefault="007F5EC0" w:rsidP="007F5EC0">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13-24</w:t>
      </w:r>
      <w:r>
        <w:rPr>
          <w:rFonts w:ascii="Arial" w:hAnsi="Arial" w:cs="Arial"/>
          <w:b/>
          <w:i/>
          <w:szCs w:val="24"/>
          <w:u w:val="single"/>
        </w:rPr>
        <w:tab/>
      </w:r>
      <w:r w:rsidRPr="00133F02">
        <w:rPr>
          <w:rFonts w:ascii="Arial" w:hAnsi="Arial" w:cs="Arial"/>
          <w:b/>
          <w:i/>
          <w:szCs w:val="24"/>
          <w:u w:val="single"/>
        </w:rPr>
        <w:tab/>
      </w:r>
      <w:r>
        <w:rPr>
          <w:rFonts w:ascii="Arial" w:hAnsi="Arial" w:cs="Arial"/>
          <w:b/>
          <w:i/>
          <w:szCs w:val="24"/>
          <w:u w:val="single"/>
        </w:rPr>
        <w:t>P/2020/0108</w:t>
      </w:r>
    </w:p>
    <w:p w:rsidR="007F5EC0" w:rsidRDefault="007F5EC0" w:rsidP="007F5EC0">
      <w:pPr>
        <w:rPr>
          <w:rFonts w:ascii="Arial" w:hAnsi="Arial" w:cs="Arial"/>
          <w:b/>
          <w:i/>
          <w:szCs w:val="24"/>
        </w:rPr>
      </w:pPr>
      <w:r>
        <w:rPr>
          <w:rFonts w:ascii="Arial" w:hAnsi="Arial" w:cs="Arial"/>
          <w:b/>
          <w:i/>
          <w:szCs w:val="24"/>
        </w:rPr>
        <w:t xml:space="preserve">Car Park of Former Black Horse Inn, Top Road, Summerhill, Wrexham, </w:t>
      </w:r>
    </w:p>
    <w:p w:rsidR="007F5EC0" w:rsidRPr="00133F02" w:rsidRDefault="007F5EC0" w:rsidP="007F5EC0">
      <w:pPr>
        <w:rPr>
          <w:rFonts w:ascii="Arial" w:hAnsi="Arial" w:cs="Arial"/>
          <w:b/>
          <w:i/>
          <w:szCs w:val="24"/>
        </w:rPr>
      </w:pPr>
      <w:r>
        <w:rPr>
          <w:rFonts w:ascii="Arial" w:hAnsi="Arial" w:cs="Arial"/>
          <w:b/>
          <w:i/>
          <w:szCs w:val="24"/>
        </w:rPr>
        <w:t>LL11 4TA</w:t>
      </w:r>
    </w:p>
    <w:p w:rsidR="007F5EC0" w:rsidRDefault="007F5EC0" w:rsidP="007F5EC0">
      <w:pPr>
        <w:rPr>
          <w:rFonts w:ascii="Helvetica" w:hAnsi="Helvetica" w:cs="Helvetica"/>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r>
      <w:r>
        <w:rPr>
          <w:rFonts w:ascii="Arial" w:hAnsi="Arial" w:cs="Arial"/>
          <w:i/>
          <w:szCs w:val="24"/>
        </w:rPr>
        <w:t xml:space="preserve">FOR </w:t>
      </w:r>
      <w:r w:rsidRPr="00133F02">
        <w:rPr>
          <w:rFonts w:ascii="Arial" w:hAnsi="Arial" w:cs="Arial"/>
          <w:i/>
          <w:szCs w:val="24"/>
        </w:rPr>
        <w:t xml:space="preserve">– </w:t>
      </w:r>
      <w:r>
        <w:rPr>
          <w:rFonts w:ascii="Helvetica" w:hAnsi="Helvetica" w:cs="Helvetica"/>
        </w:rPr>
        <w:t xml:space="preserve">Mark Williams Representative of Moss Homes </w:t>
      </w:r>
    </w:p>
    <w:p w:rsidR="007F5EC0" w:rsidRDefault="007F5EC0" w:rsidP="007F5EC0">
      <w:pPr>
        <w:rPr>
          <w:rFonts w:ascii="Arial" w:hAnsi="Arial" w:cs="Arial"/>
          <w:b/>
          <w:i/>
          <w:szCs w:val="24"/>
          <w:u w:val="single"/>
        </w:rPr>
      </w:pPr>
    </w:p>
    <w:p w:rsidR="007F5EC0" w:rsidRPr="00133F02" w:rsidRDefault="007F5EC0" w:rsidP="007F5EC0">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25-30</w:t>
      </w:r>
      <w:r>
        <w:rPr>
          <w:rFonts w:ascii="Arial" w:hAnsi="Arial" w:cs="Arial"/>
          <w:b/>
          <w:i/>
          <w:szCs w:val="24"/>
          <w:u w:val="single"/>
        </w:rPr>
        <w:tab/>
      </w:r>
      <w:r w:rsidRPr="00133F02">
        <w:rPr>
          <w:rFonts w:ascii="Arial" w:hAnsi="Arial" w:cs="Arial"/>
          <w:b/>
          <w:i/>
          <w:szCs w:val="24"/>
          <w:u w:val="single"/>
        </w:rPr>
        <w:tab/>
      </w:r>
      <w:r>
        <w:rPr>
          <w:rFonts w:ascii="Arial" w:hAnsi="Arial" w:cs="Arial"/>
          <w:b/>
          <w:i/>
          <w:szCs w:val="24"/>
          <w:u w:val="single"/>
        </w:rPr>
        <w:t>P/2020/0203</w:t>
      </w:r>
    </w:p>
    <w:p w:rsidR="007F5EC0" w:rsidRDefault="007F5EC0" w:rsidP="007F5EC0">
      <w:pPr>
        <w:rPr>
          <w:rFonts w:ascii="Arial" w:hAnsi="Arial" w:cs="Arial"/>
          <w:b/>
          <w:i/>
          <w:szCs w:val="24"/>
        </w:rPr>
      </w:pPr>
      <w:r>
        <w:rPr>
          <w:rFonts w:ascii="Arial" w:hAnsi="Arial" w:cs="Arial"/>
          <w:b/>
          <w:i/>
          <w:szCs w:val="24"/>
        </w:rPr>
        <w:t xml:space="preserve">Former Storage Barn at Quarry off Wesley Road Ruthin Road </w:t>
      </w:r>
      <w:proofErr w:type="spellStart"/>
      <w:r>
        <w:rPr>
          <w:rFonts w:ascii="Arial" w:hAnsi="Arial" w:cs="Arial"/>
          <w:b/>
          <w:i/>
          <w:szCs w:val="24"/>
        </w:rPr>
        <w:t>Bwlchgwyn</w:t>
      </w:r>
      <w:proofErr w:type="spellEnd"/>
      <w:r>
        <w:rPr>
          <w:rFonts w:ascii="Arial" w:hAnsi="Arial" w:cs="Arial"/>
          <w:b/>
          <w:i/>
          <w:szCs w:val="24"/>
        </w:rPr>
        <w:t xml:space="preserve"> </w:t>
      </w:r>
    </w:p>
    <w:p w:rsidR="007F5EC0" w:rsidRPr="00133F02" w:rsidRDefault="007F5EC0" w:rsidP="007F5EC0">
      <w:pPr>
        <w:rPr>
          <w:rFonts w:ascii="Arial" w:hAnsi="Arial" w:cs="Arial"/>
          <w:b/>
          <w:i/>
          <w:szCs w:val="24"/>
        </w:rPr>
      </w:pPr>
      <w:r>
        <w:rPr>
          <w:rFonts w:ascii="Arial" w:hAnsi="Arial" w:cs="Arial"/>
          <w:b/>
          <w:i/>
          <w:szCs w:val="24"/>
        </w:rPr>
        <w:t>LL11 5UY</w:t>
      </w:r>
    </w:p>
    <w:p w:rsidR="007F5EC0" w:rsidRDefault="007F5EC0" w:rsidP="007F5EC0">
      <w:pPr>
        <w:rPr>
          <w:rFonts w:ascii="Helvetica" w:hAnsi="Helvetica" w:cs="Helvetica"/>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r>
      <w:r>
        <w:rPr>
          <w:rFonts w:ascii="Arial" w:hAnsi="Arial" w:cs="Arial"/>
          <w:i/>
          <w:szCs w:val="24"/>
        </w:rPr>
        <w:t xml:space="preserve">FOR </w:t>
      </w:r>
      <w:r w:rsidRPr="00133F02">
        <w:rPr>
          <w:rFonts w:ascii="Arial" w:hAnsi="Arial" w:cs="Arial"/>
          <w:i/>
          <w:szCs w:val="24"/>
        </w:rPr>
        <w:t xml:space="preserve">– </w:t>
      </w:r>
      <w:r>
        <w:rPr>
          <w:rFonts w:ascii="Helvetica" w:hAnsi="Helvetica" w:cs="Helvetica"/>
        </w:rPr>
        <w:t>Eoghan Carbery</w:t>
      </w:r>
    </w:p>
    <w:p w:rsidR="007F5EC0" w:rsidRDefault="007F5EC0" w:rsidP="007F5EC0">
      <w:pPr>
        <w:rPr>
          <w:rFonts w:ascii="Arial" w:hAnsi="Arial" w:cs="Arial"/>
          <w:i/>
          <w:szCs w:val="24"/>
        </w:rPr>
      </w:pPr>
    </w:p>
    <w:p w:rsidR="007F5EC0" w:rsidRPr="00133F02" w:rsidRDefault="007F5EC0" w:rsidP="007F5EC0">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39-42</w:t>
      </w:r>
      <w:r>
        <w:rPr>
          <w:rFonts w:ascii="Arial" w:hAnsi="Arial" w:cs="Arial"/>
          <w:b/>
          <w:i/>
          <w:szCs w:val="24"/>
          <w:u w:val="single"/>
        </w:rPr>
        <w:tab/>
      </w:r>
      <w:r w:rsidRPr="00133F02">
        <w:rPr>
          <w:rFonts w:ascii="Arial" w:hAnsi="Arial" w:cs="Arial"/>
          <w:b/>
          <w:i/>
          <w:szCs w:val="24"/>
          <w:u w:val="single"/>
        </w:rPr>
        <w:tab/>
      </w:r>
      <w:r>
        <w:rPr>
          <w:rFonts w:ascii="Arial" w:hAnsi="Arial" w:cs="Arial"/>
          <w:b/>
          <w:i/>
          <w:szCs w:val="24"/>
          <w:u w:val="single"/>
        </w:rPr>
        <w:t>P/2020/0220</w:t>
      </w:r>
    </w:p>
    <w:p w:rsidR="007F5EC0" w:rsidRPr="00133F02" w:rsidRDefault="007F5EC0" w:rsidP="007F5EC0">
      <w:pPr>
        <w:rPr>
          <w:rFonts w:ascii="Arial" w:hAnsi="Arial" w:cs="Arial"/>
          <w:b/>
          <w:i/>
          <w:szCs w:val="24"/>
        </w:rPr>
      </w:pPr>
      <w:r>
        <w:rPr>
          <w:rFonts w:ascii="Arial" w:hAnsi="Arial" w:cs="Arial"/>
          <w:b/>
          <w:i/>
          <w:szCs w:val="24"/>
        </w:rPr>
        <w:t xml:space="preserve">Land at Field Parcel 4504, </w:t>
      </w:r>
      <w:proofErr w:type="spellStart"/>
      <w:r>
        <w:rPr>
          <w:rFonts w:ascii="Arial" w:hAnsi="Arial" w:cs="Arial"/>
          <w:b/>
          <w:i/>
          <w:szCs w:val="24"/>
        </w:rPr>
        <w:t>Bronwylfa</w:t>
      </w:r>
      <w:proofErr w:type="spellEnd"/>
      <w:r>
        <w:rPr>
          <w:rFonts w:ascii="Arial" w:hAnsi="Arial" w:cs="Arial"/>
          <w:b/>
          <w:i/>
          <w:szCs w:val="24"/>
        </w:rPr>
        <w:t xml:space="preserve"> Road, </w:t>
      </w:r>
      <w:proofErr w:type="spellStart"/>
      <w:r>
        <w:rPr>
          <w:rFonts w:ascii="Arial" w:hAnsi="Arial" w:cs="Arial"/>
          <w:b/>
          <w:i/>
          <w:szCs w:val="24"/>
        </w:rPr>
        <w:t>Aberoer</w:t>
      </w:r>
      <w:proofErr w:type="spellEnd"/>
      <w:r>
        <w:rPr>
          <w:rFonts w:ascii="Arial" w:hAnsi="Arial" w:cs="Arial"/>
          <w:b/>
          <w:i/>
          <w:szCs w:val="24"/>
        </w:rPr>
        <w:t>, Wrexham, LL14 4ND</w:t>
      </w:r>
    </w:p>
    <w:p w:rsidR="007F5EC0" w:rsidRDefault="007F5EC0" w:rsidP="007F5EC0">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Pr>
          <w:rFonts w:ascii="Arial" w:hAnsi="Arial" w:cs="Arial"/>
          <w:i/>
          <w:szCs w:val="24"/>
        </w:rPr>
        <w:t>Huw Evans (Agent)</w:t>
      </w:r>
    </w:p>
    <w:p w:rsidR="007F5EC0" w:rsidRDefault="007F5EC0" w:rsidP="007F5EC0">
      <w:pPr>
        <w:rPr>
          <w:rFonts w:ascii="Arial" w:hAnsi="Arial" w:cs="Arial"/>
          <w:i/>
          <w:szCs w:val="24"/>
        </w:rPr>
      </w:pPr>
    </w:p>
    <w:p w:rsidR="007F5EC0" w:rsidRPr="00133F02" w:rsidRDefault="007F5EC0" w:rsidP="007F5EC0">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61-68</w:t>
      </w:r>
      <w:r>
        <w:rPr>
          <w:rFonts w:ascii="Arial" w:hAnsi="Arial" w:cs="Arial"/>
          <w:b/>
          <w:i/>
          <w:szCs w:val="24"/>
          <w:u w:val="single"/>
        </w:rPr>
        <w:tab/>
      </w:r>
      <w:r w:rsidRPr="00133F02">
        <w:rPr>
          <w:rFonts w:ascii="Arial" w:hAnsi="Arial" w:cs="Arial"/>
          <w:b/>
          <w:i/>
          <w:szCs w:val="24"/>
          <w:u w:val="single"/>
        </w:rPr>
        <w:tab/>
      </w:r>
      <w:r>
        <w:rPr>
          <w:rFonts w:ascii="Arial" w:hAnsi="Arial" w:cs="Arial"/>
          <w:b/>
          <w:i/>
          <w:szCs w:val="24"/>
          <w:u w:val="single"/>
        </w:rPr>
        <w:t>P/2020/0306</w:t>
      </w:r>
    </w:p>
    <w:p w:rsidR="007F5EC0" w:rsidRPr="00133F02" w:rsidRDefault="007F5EC0" w:rsidP="007F5EC0">
      <w:pPr>
        <w:rPr>
          <w:rFonts w:ascii="Arial" w:hAnsi="Arial" w:cs="Arial"/>
          <w:b/>
          <w:i/>
          <w:szCs w:val="24"/>
        </w:rPr>
      </w:pPr>
      <w:r>
        <w:rPr>
          <w:rFonts w:ascii="Arial" w:hAnsi="Arial" w:cs="Arial"/>
          <w:b/>
          <w:i/>
          <w:szCs w:val="24"/>
        </w:rPr>
        <w:t>38-41 High Street, Wrexham</w:t>
      </w:r>
    </w:p>
    <w:p w:rsidR="007F5EC0" w:rsidRDefault="007F5EC0" w:rsidP="007F5EC0">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sidRPr="00B9636B">
        <w:rPr>
          <w:rFonts w:ascii="Arial" w:hAnsi="Arial" w:cs="Arial"/>
          <w:i/>
          <w:szCs w:val="24"/>
        </w:rPr>
        <w:t xml:space="preserve">Mr John </w:t>
      </w:r>
      <w:proofErr w:type="spellStart"/>
      <w:r w:rsidRPr="00B9636B">
        <w:rPr>
          <w:rFonts w:ascii="Arial" w:hAnsi="Arial" w:cs="Arial"/>
          <w:i/>
          <w:szCs w:val="24"/>
        </w:rPr>
        <w:t>Blaney</w:t>
      </w:r>
      <w:proofErr w:type="spellEnd"/>
      <w:r w:rsidRPr="00B9636B">
        <w:rPr>
          <w:rFonts w:ascii="Arial" w:hAnsi="Arial" w:cs="Arial"/>
          <w:i/>
          <w:szCs w:val="24"/>
        </w:rPr>
        <w:t xml:space="preserve"> (Applicant)</w:t>
      </w:r>
    </w:p>
    <w:p w:rsidR="007F5EC0" w:rsidRDefault="007F5EC0" w:rsidP="007F5EC0">
      <w:pPr>
        <w:rPr>
          <w:rFonts w:ascii="Arial" w:hAnsi="Arial" w:cs="Arial"/>
          <w:b/>
          <w:i/>
          <w:szCs w:val="24"/>
        </w:rPr>
      </w:pPr>
    </w:p>
    <w:p w:rsidR="007F5EC0" w:rsidRPr="00133F02" w:rsidRDefault="007F5EC0" w:rsidP="007F5EC0">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69-82</w:t>
      </w:r>
      <w:r>
        <w:rPr>
          <w:rFonts w:ascii="Arial" w:hAnsi="Arial" w:cs="Arial"/>
          <w:b/>
          <w:i/>
          <w:szCs w:val="24"/>
          <w:u w:val="single"/>
        </w:rPr>
        <w:tab/>
      </w:r>
      <w:r w:rsidRPr="00133F02">
        <w:rPr>
          <w:rFonts w:ascii="Arial" w:hAnsi="Arial" w:cs="Arial"/>
          <w:b/>
          <w:i/>
          <w:szCs w:val="24"/>
          <w:u w:val="single"/>
        </w:rPr>
        <w:tab/>
      </w:r>
      <w:r>
        <w:rPr>
          <w:rFonts w:ascii="Arial" w:hAnsi="Arial" w:cs="Arial"/>
          <w:b/>
          <w:i/>
          <w:szCs w:val="24"/>
          <w:u w:val="single"/>
        </w:rPr>
        <w:t>P/2020/0307</w:t>
      </w:r>
    </w:p>
    <w:p w:rsidR="007F5EC0" w:rsidRPr="00133F02" w:rsidRDefault="007F5EC0" w:rsidP="007F5EC0">
      <w:pPr>
        <w:rPr>
          <w:rFonts w:ascii="Arial" w:hAnsi="Arial" w:cs="Arial"/>
          <w:b/>
          <w:i/>
          <w:szCs w:val="24"/>
        </w:rPr>
      </w:pPr>
      <w:r>
        <w:rPr>
          <w:rFonts w:ascii="Arial" w:hAnsi="Arial" w:cs="Arial"/>
          <w:b/>
          <w:i/>
          <w:szCs w:val="24"/>
        </w:rPr>
        <w:t>38-41 High Street, Wrexham</w:t>
      </w:r>
    </w:p>
    <w:p w:rsidR="007F5EC0" w:rsidRDefault="007F5EC0" w:rsidP="007F5EC0">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sidRPr="00B9636B">
        <w:rPr>
          <w:rFonts w:ascii="Arial" w:hAnsi="Arial" w:cs="Arial"/>
          <w:i/>
          <w:szCs w:val="24"/>
        </w:rPr>
        <w:t xml:space="preserve">Mr John </w:t>
      </w:r>
      <w:proofErr w:type="spellStart"/>
      <w:r w:rsidRPr="00B9636B">
        <w:rPr>
          <w:rFonts w:ascii="Arial" w:hAnsi="Arial" w:cs="Arial"/>
          <w:i/>
          <w:szCs w:val="24"/>
        </w:rPr>
        <w:t>Blaney</w:t>
      </w:r>
      <w:proofErr w:type="spellEnd"/>
      <w:r w:rsidRPr="00B9636B">
        <w:rPr>
          <w:rFonts w:ascii="Arial" w:hAnsi="Arial" w:cs="Arial"/>
          <w:i/>
          <w:szCs w:val="24"/>
        </w:rPr>
        <w:t xml:space="preserve"> (Applicant)</w:t>
      </w:r>
    </w:p>
    <w:p w:rsidR="00F84D3B" w:rsidRDefault="00F84D3B" w:rsidP="007F5EC0">
      <w:pPr>
        <w:rPr>
          <w:rFonts w:ascii="Arial" w:hAnsi="Arial" w:cs="Arial"/>
          <w:i/>
          <w:szCs w:val="24"/>
        </w:rPr>
      </w:pPr>
    </w:p>
    <w:p w:rsidR="00F84D3B" w:rsidRDefault="00F84D3B">
      <w:pPr>
        <w:spacing w:after="200" w:line="276" w:lineRule="auto"/>
        <w:rPr>
          <w:rFonts w:ascii="Arial" w:hAnsi="Arial" w:cs="Arial"/>
          <w:b/>
          <w:szCs w:val="24"/>
          <w:u w:val="single"/>
        </w:rPr>
      </w:pPr>
      <w:r>
        <w:rPr>
          <w:rFonts w:ascii="Arial" w:hAnsi="Arial" w:cs="Arial"/>
          <w:szCs w:val="24"/>
        </w:rPr>
        <w:br w:type="page"/>
      </w:r>
    </w:p>
    <w:p w:rsidR="00311FC8" w:rsidRPr="00107D0E" w:rsidRDefault="00311FC8" w:rsidP="00311FC8">
      <w:pPr>
        <w:pStyle w:val="Heading1"/>
        <w:rPr>
          <w:rFonts w:ascii="Arial" w:hAnsi="Arial" w:cs="Arial"/>
          <w:b w:val="0"/>
          <w:szCs w:val="24"/>
          <w:u w:val="none"/>
        </w:rPr>
      </w:pPr>
      <w:r w:rsidRPr="00107D0E">
        <w:rPr>
          <w:rFonts w:ascii="Arial" w:hAnsi="Arial" w:cs="Arial"/>
          <w:szCs w:val="24"/>
        </w:rPr>
        <w:lastRenderedPageBreak/>
        <w:t>PAGES</w:t>
      </w:r>
      <w:r w:rsidRPr="00107D0E">
        <w:rPr>
          <w:rFonts w:ascii="Arial" w:hAnsi="Arial" w:cs="Arial"/>
          <w:b w:val="0"/>
          <w:szCs w:val="24"/>
          <w:u w:val="none"/>
        </w:rPr>
        <w:tab/>
      </w:r>
      <w:r>
        <w:rPr>
          <w:rFonts w:ascii="Arial" w:hAnsi="Arial" w:cs="Arial"/>
          <w:b w:val="0"/>
          <w:szCs w:val="24"/>
          <w:u w:val="none"/>
        </w:rPr>
        <w:t>61-81</w:t>
      </w:r>
    </w:p>
    <w:p w:rsidR="00311FC8" w:rsidRDefault="00311FC8" w:rsidP="00311FC8">
      <w:pPr>
        <w:rPr>
          <w:rFonts w:ascii="Arial" w:hAnsi="Arial" w:cs="Arial"/>
          <w:b/>
          <w:szCs w:val="24"/>
          <w:u w:val="single"/>
        </w:rPr>
      </w:pPr>
    </w:p>
    <w:p w:rsidR="00311FC8" w:rsidRDefault="00311FC8" w:rsidP="00311FC8">
      <w:pPr>
        <w:rPr>
          <w:rFonts w:ascii="Arial" w:hAnsi="Arial" w:cs="Arial"/>
          <w:b/>
          <w:szCs w:val="24"/>
          <w:u w:val="single"/>
        </w:rPr>
      </w:pPr>
    </w:p>
    <w:p w:rsidR="00311FC8" w:rsidRDefault="00311FC8" w:rsidP="00311FC8">
      <w:pPr>
        <w:rPr>
          <w:rFonts w:ascii="Arial" w:hAnsi="Arial" w:cs="Arial"/>
          <w:b/>
          <w:szCs w:val="24"/>
          <w:u w:val="single"/>
        </w:rPr>
      </w:pPr>
      <w:r>
        <w:rPr>
          <w:rFonts w:ascii="Arial" w:hAnsi="Arial" w:cs="Arial"/>
          <w:b/>
          <w:szCs w:val="24"/>
          <w:u w:val="single"/>
        </w:rPr>
        <w:t xml:space="preserve">P/2020/0306 </w:t>
      </w:r>
    </w:p>
    <w:p w:rsidR="00311FC8" w:rsidRPr="00DC15E7" w:rsidRDefault="00311FC8" w:rsidP="00311FC8">
      <w:pPr>
        <w:rPr>
          <w:rFonts w:ascii="Arial" w:hAnsi="Arial" w:cs="Arial"/>
          <w:szCs w:val="24"/>
        </w:rPr>
      </w:pPr>
      <w:r w:rsidRPr="00DC15E7">
        <w:rPr>
          <w:rFonts w:ascii="Arial" w:hAnsi="Arial" w:cs="Arial"/>
          <w:szCs w:val="24"/>
        </w:rPr>
        <w:t>LISTED BUILDING CONSENT FOR CONVERSION WORKS TO FIRST AND SECOND FLOORS</w:t>
      </w:r>
    </w:p>
    <w:p w:rsidR="00311FC8" w:rsidRDefault="00311FC8" w:rsidP="00311FC8">
      <w:pPr>
        <w:rPr>
          <w:rFonts w:ascii="Arial" w:hAnsi="Arial" w:cs="Arial"/>
          <w:b/>
          <w:szCs w:val="24"/>
          <w:u w:val="single"/>
        </w:rPr>
      </w:pPr>
    </w:p>
    <w:p w:rsidR="00311FC8" w:rsidRDefault="00311FC8" w:rsidP="00311FC8">
      <w:pPr>
        <w:rPr>
          <w:rFonts w:ascii="Arial" w:hAnsi="Arial" w:cs="Arial"/>
          <w:szCs w:val="24"/>
        </w:rPr>
      </w:pPr>
      <w:r>
        <w:rPr>
          <w:rFonts w:ascii="Arial" w:hAnsi="Arial" w:cs="Arial"/>
          <w:b/>
          <w:szCs w:val="24"/>
          <w:u w:val="single"/>
        </w:rPr>
        <w:t>P/2020/0307</w:t>
      </w:r>
    </w:p>
    <w:p w:rsidR="00311FC8" w:rsidRPr="00DC15E7" w:rsidRDefault="00311FC8" w:rsidP="00311FC8">
      <w:pPr>
        <w:autoSpaceDE w:val="0"/>
        <w:autoSpaceDN w:val="0"/>
        <w:adjustRightInd w:val="0"/>
        <w:rPr>
          <w:rFonts w:ascii="Arial" w:hAnsi="Arial" w:cs="Arial"/>
          <w:szCs w:val="24"/>
        </w:rPr>
      </w:pPr>
      <w:r w:rsidRPr="00DC15E7">
        <w:rPr>
          <w:rFonts w:ascii="Arial" w:hAnsi="Arial" w:cs="Arial"/>
          <w:szCs w:val="24"/>
        </w:rPr>
        <w:t>CONVERSION OF FIRST AND SECOND FLOORS INTO 21 APARTMENTS</w:t>
      </w:r>
    </w:p>
    <w:p w:rsidR="00311FC8" w:rsidRDefault="00311FC8" w:rsidP="00311FC8">
      <w:pPr>
        <w:autoSpaceDE w:val="0"/>
        <w:autoSpaceDN w:val="0"/>
        <w:adjustRightInd w:val="0"/>
        <w:rPr>
          <w:rFonts w:ascii="Arial" w:hAnsi="Arial" w:cs="Arial"/>
          <w:b/>
          <w:szCs w:val="24"/>
          <w:u w:val="single"/>
        </w:rPr>
      </w:pPr>
    </w:p>
    <w:p w:rsidR="00311FC8" w:rsidRPr="00DC15E7" w:rsidRDefault="00311FC8" w:rsidP="00311FC8">
      <w:pPr>
        <w:autoSpaceDE w:val="0"/>
        <w:autoSpaceDN w:val="0"/>
        <w:adjustRightInd w:val="0"/>
        <w:rPr>
          <w:rFonts w:ascii="Arial" w:hAnsi="Arial" w:cs="Arial"/>
          <w:szCs w:val="24"/>
        </w:rPr>
      </w:pPr>
      <w:r w:rsidRPr="00DC15E7">
        <w:rPr>
          <w:rFonts w:ascii="Arial" w:hAnsi="Arial" w:cs="Arial"/>
          <w:szCs w:val="24"/>
        </w:rPr>
        <w:t>38-41 High Street, Wrexham LL13 8HY</w:t>
      </w:r>
    </w:p>
    <w:p w:rsidR="00311FC8" w:rsidRPr="00107D0E" w:rsidRDefault="00311FC8" w:rsidP="00311FC8">
      <w:pPr>
        <w:autoSpaceDE w:val="0"/>
        <w:autoSpaceDN w:val="0"/>
        <w:adjustRightInd w:val="0"/>
        <w:rPr>
          <w:rFonts w:ascii="Arial" w:hAnsi="Arial" w:cs="Arial"/>
          <w:b/>
          <w:szCs w:val="24"/>
          <w:u w:val="single"/>
        </w:rPr>
      </w:pPr>
    </w:p>
    <w:p w:rsidR="00311FC8" w:rsidRDefault="00311FC8" w:rsidP="00311FC8">
      <w:pPr>
        <w:rPr>
          <w:rFonts w:ascii="Arial" w:hAnsi="Arial" w:cs="Arial"/>
          <w:b/>
          <w:szCs w:val="24"/>
          <w:u w:val="single"/>
        </w:rPr>
      </w:pPr>
      <w:r w:rsidRPr="00107D0E">
        <w:rPr>
          <w:rFonts w:ascii="Arial" w:hAnsi="Arial" w:cs="Arial"/>
          <w:b/>
          <w:szCs w:val="24"/>
          <w:u w:val="single"/>
        </w:rPr>
        <w:t>Consultations</w:t>
      </w:r>
    </w:p>
    <w:p w:rsidR="00311FC8" w:rsidRPr="00DC15E7" w:rsidRDefault="00311FC8" w:rsidP="00311FC8">
      <w:pPr>
        <w:rPr>
          <w:rFonts w:ascii="Arial" w:hAnsi="Arial" w:cs="Arial"/>
          <w:szCs w:val="24"/>
        </w:rPr>
      </w:pPr>
      <w:r w:rsidRPr="00DC15E7">
        <w:rPr>
          <w:rFonts w:ascii="Arial" w:hAnsi="Arial" w:cs="Arial"/>
          <w:szCs w:val="24"/>
        </w:rPr>
        <w:t xml:space="preserve">Local member: </w:t>
      </w:r>
      <w:r>
        <w:rPr>
          <w:rFonts w:ascii="Arial" w:hAnsi="Arial" w:cs="Arial"/>
          <w:szCs w:val="24"/>
        </w:rPr>
        <w:t>Councillor Alun Jenkins</w:t>
      </w:r>
    </w:p>
    <w:p w:rsidR="00311FC8" w:rsidRPr="00754D99" w:rsidRDefault="00311FC8" w:rsidP="00311FC8">
      <w:pPr>
        <w:rPr>
          <w:rFonts w:ascii="Arial" w:hAnsi="Arial" w:cs="Arial"/>
          <w:szCs w:val="24"/>
          <w:lang w:eastAsia="en-US"/>
        </w:rPr>
      </w:pPr>
      <w:r w:rsidRPr="00754D99">
        <w:rPr>
          <w:rFonts w:ascii="Arial" w:hAnsi="Arial" w:cs="Arial"/>
          <w:szCs w:val="24"/>
          <w:lang w:eastAsia="en-US"/>
        </w:rPr>
        <w:t>Whilst I share the concerns of the Community Council regarding over-intensive development of town centre sites, I understand the argument put forward in the report that one bedroomed development here is preferable to family units, as this would probably reduce the number of vehicles owned by tenants, and the requirement for open amenity space and other facilities which cannot be provided in a town centre site.  I do worry that quality is lost as the cost of greater quantity, and that some of these developments do not always meet the aims and objectives of our adopted Local Housing Strategy to raise the quality of the housing within the County Borough.  Whilst our Planning Guidance would expect 35 parking spaces and 46 cycle spaces for this size of development, this is clearly not possible within the town centre, and our policies at present do not allow us to make conditions that would help to protect the residential areas just outside the immediate town centre where the new tenants will seek to find free parking for their vehicles in areas where parking spaces are already under pressure.</w:t>
      </w:r>
    </w:p>
    <w:p w:rsidR="00311FC8" w:rsidRDefault="00311FC8" w:rsidP="00311FC8">
      <w:pPr>
        <w:rPr>
          <w:sz w:val="22"/>
          <w:szCs w:val="22"/>
          <w:lang w:eastAsia="en-US"/>
        </w:rPr>
      </w:pPr>
    </w:p>
    <w:p w:rsidR="00311FC8" w:rsidRPr="00754D99" w:rsidRDefault="00311FC8" w:rsidP="00311FC8">
      <w:pPr>
        <w:rPr>
          <w:rFonts w:ascii="Arial" w:hAnsi="Arial" w:cs="Arial"/>
          <w:szCs w:val="24"/>
          <w:lang w:eastAsia="en-US"/>
        </w:rPr>
      </w:pPr>
      <w:r w:rsidRPr="00754D99">
        <w:rPr>
          <w:rFonts w:ascii="Arial" w:hAnsi="Arial" w:cs="Arial"/>
          <w:szCs w:val="24"/>
          <w:lang w:eastAsia="en-US"/>
        </w:rPr>
        <w:t xml:space="preserve">My main concern therefore for Monday’s meeting relates to </w:t>
      </w:r>
      <w:r w:rsidRPr="00754D99">
        <w:rPr>
          <w:rFonts w:ascii="Arial" w:hAnsi="Arial" w:cs="Arial"/>
          <w:b/>
          <w:bCs/>
          <w:szCs w:val="24"/>
          <w:lang w:eastAsia="en-US"/>
        </w:rPr>
        <w:t>the totally inadequate Refuse and Recycling facilities</w:t>
      </w:r>
      <w:r w:rsidRPr="00754D99">
        <w:rPr>
          <w:rFonts w:ascii="Arial" w:hAnsi="Arial" w:cs="Arial"/>
          <w:szCs w:val="24"/>
          <w:lang w:eastAsia="en-US"/>
        </w:rPr>
        <w:t xml:space="preserve"> contained within the submitted plans.  I hope that there is time for this to be dealt with before the Addendum Report is completed so as to avoid unnecessary discussion at the meeting on Monday</w:t>
      </w:r>
    </w:p>
    <w:p w:rsidR="00311FC8" w:rsidRPr="00754D99" w:rsidRDefault="00311FC8" w:rsidP="00311FC8">
      <w:pPr>
        <w:rPr>
          <w:rFonts w:ascii="Arial" w:hAnsi="Arial" w:cs="Arial"/>
          <w:szCs w:val="24"/>
          <w:lang w:eastAsia="en-US"/>
        </w:rPr>
      </w:pPr>
    </w:p>
    <w:p w:rsidR="00311FC8" w:rsidRPr="00754D99" w:rsidRDefault="00311FC8" w:rsidP="00311FC8">
      <w:pPr>
        <w:rPr>
          <w:rFonts w:ascii="Arial" w:hAnsi="Arial" w:cs="Arial"/>
          <w:szCs w:val="24"/>
          <w:lang w:eastAsia="en-US"/>
        </w:rPr>
      </w:pPr>
      <w:r w:rsidRPr="00754D99">
        <w:rPr>
          <w:rFonts w:ascii="Arial" w:hAnsi="Arial" w:cs="Arial"/>
          <w:szCs w:val="24"/>
          <w:lang w:eastAsia="en-US"/>
        </w:rPr>
        <w:t xml:space="preserve">I am disappointed to see from the report that despite the request to the developers to reconsider the arrangements for the storage of the refuse containers, no changes have been made from the original proposals.  I attach copies of the relevant sections of the Design, Access and Planning </w:t>
      </w:r>
      <w:proofErr w:type="gramStart"/>
      <w:r w:rsidRPr="00754D99">
        <w:rPr>
          <w:rFonts w:ascii="Arial" w:hAnsi="Arial" w:cs="Arial"/>
          <w:szCs w:val="24"/>
          <w:lang w:eastAsia="en-US"/>
        </w:rPr>
        <w:t>statement . </w:t>
      </w:r>
      <w:proofErr w:type="gramEnd"/>
      <w:r w:rsidRPr="00754D99">
        <w:rPr>
          <w:rFonts w:ascii="Arial" w:hAnsi="Arial" w:cs="Arial"/>
          <w:szCs w:val="24"/>
          <w:lang w:eastAsia="en-US"/>
        </w:rPr>
        <w:t xml:space="preserve"> In paragraph 5.15 on page 16 of 19, they conclude that in order to deal with the waste and recycling from the 23 (now 21) apartments, 3 x 240 litre recycling bins and one 1100 litre general waste bin will be required.  Figure 5.1 on page 17 of the same document (copy also attached) shows that this will be provided in a room at the bottom of the stairs leading up to the apartments, just off the lobby leading onto High Street.  This can be seen more clearly </w:t>
      </w:r>
      <w:proofErr w:type="gramStart"/>
      <w:r w:rsidRPr="00754D99">
        <w:rPr>
          <w:rFonts w:ascii="Arial" w:hAnsi="Arial" w:cs="Arial"/>
          <w:szCs w:val="24"/>
          <w:lang w:eastAsia="en-US"/>
        </w:rPr>
        <w:t>In</w:t>
      </w:r>
      <w:proofErr w:type="gramEnd"/>
      <w:r w:rsidRPr="00754D99">
        <w:rPr>
          <w:rFonts w:ascii="Arial" w:hAnsi="Arial" w:cs="Arial"/>
          <w:szCs w:val="24"/>
          <w:lang w:eastAsia="en-US"/>
        </w:rPr>
        <w:t xml:space="preserve"> the bottom right hand corner of the submitted document “SK05 – proposed site plan” (copy also attached).   Scaling from the plan shows that the proposed storage room for the refuse containers measures around 3ft wide, and 5ft deep, with an inward hinged door, which then limits its capacity.  Given that the size of a standard 240 litre bin is some 2ft square and around 4ft high, the suggested room would be barely sufficient for just one such bin.  An 1100 litre bin would measure around 4ft 8 inches long and 4 </w:t>
      </w:r>
      <w:proofErr w:type="spellStart"/>
      <w:r w:rsidRPr="00754D99">
        <w:rPr>
          <w:rFonts w:ascii="Arial" w:hAnsi="Arial" w:cs="Arial"/>
          <w:szCs w:val="24"/>
          <w:lang w:eastAsia="en-US"/>
        </w:rPr>
        <w:t>ft</w:t>
      </w:r>
      <w:proofErr w:type="spellEnd"/>
      <w:r w:rsidRPr="00754D99">
        <w:rPr>
          <w:rFonts w:ascii="Arial" w:hAnsi="Arial" w:cs="Arial"/>
          <w:szCs w:val="24"/>
          <w:lang w:eastAsia="en-US"/>
        </w:rPr>
        <w:t xml:space="preserve"> wide, considerably larger than the proposed room, </w:t>
      </w:r>
      <w:r w:rsidRPr="00754D99">
        <w:rPr>
          <w:rFonts w:ascii="Arial" w:hAnsi="Arial" w:cs="Arial"/>
          <w:szCs w:val="24"/>
          <w:lang w:eastAsia="en-US"/>
        </w:rPr>
        <w:lastRenderedPageBreak/>
        <w:t xml:space="preserve">and too wide to even fit through the door!  A considerably larger room than proposed would be required to house one large and three smaller wheelie bins, and to allow residents space to access them.  Further, the location of the proposed bin storage room so close to the stairs leading to the flats could be </w:t>
      </w:r>
      <w:proofErr w:type="gramStart"/>
      <w:r w:rsidRPr="00754D99">
        <w:rPr>
          <w:rFonts w:ascii="Arial" w:hAnsi="Arial" w:cs="Arial"/>
          <w:szCs w:val="24"/>
          <w:lang w:eastAsia="en-US"/>
        </w:rPr>
        <w:t>a  considerable</w:t>
      </w:r>
      <w:proofErr w:type="gramEnd"/>
      <w:r w:rsidRPr="00754D99">
        <w:rPr>
          <w:rFonts w:ascii="Arial" w:hAnsi="Arial" w:cs="Arial"/>
          <w:szCs w:val="24"/>
          <w:lang w:eastAsia="en-US"/>
        </w:rPr>
        <w:t xml:space="preserve"> fire hazard, and could prevent escape from the apartments in the case of a fire.  In addition, in this location, and with no natural ventilation, smells from the refuse could dominate the lobby and stairs area, with considerable loss of amenity for the tenants.</w:t>
      </w:r>
    </w:p>
    <w:p w:rsidR="00311FC8" w:rsidRDefault="00311FC8" w:rsidP="00311FC8">
      <w:pPr>
        <w:rPr>
          <w:sz w:val="20"/>
          <w:lang w:eastAsia="en-US"/>
        </w:rPr>
      </w:pPr>
    </w:p>
    <w:p w:rsidR="00311FC8" w:rsidRPr="00754D99" w:rsidRDefault="00311FC8" w:rsidP="00311FC8">
      <w:pPr>
        <w:rPr>
          <w:rFonts w:ascii="Arial" w:hAnsi="Arial" w:cs="Arial"/>
          <w:szCs w:val="24"/>
          <w:lang w:eastAsia="en-US"/>
        </w:rPr>
      </w:pPr>
      <w:r w:rsidRPr="00754D99">
        <w:rPr>
          <w:rFonts w:ascii="Arial" w:hAnsi="Arial" w:cs="Arial"/>
          <w:szCs w:val="24"/>
          <w:lang w:eastAsia="en-US"/>
        </w:rPr>
        <w:t>The “Consultations” section of the report to Committee shows on page 73 that there were no objections from Highways, yet the web site shows that in their response on</w:t>
      </w:r>
      <w:proofErr w:type="gramStart"/>
      <w:r w:rsidRPr="00754D99">
        <w:rPr>
          <w:rFonts w:ascii="Arial" w:hAnsi="Arial" w:cs="Arial"/>
          <w:szCs w:val="24"/>
          <w:lang w:eastAsia="en-US"/>
        </w:rPr>
        <w:t>  August</w:t>
      </w:r>
      <w:proofErr w:type="gramEnd"/>
      <w:r w:rsidRPr="00754D99">
        <w:rPr>
          <w:rFonts w:ascii="Arial" w:hAnsi="Arial" w:cs="Arial"/>
          <w:szCs w:val="24"/>
          <w:lang w:eastAsia="en-US"/>
        </w:rPr>
        <w:t xml:space="preserve"> the 4</w:t>
      </w:r>
      <w:r w:rsidRPr="00754D99">
        <w:rPr>
          <w:rFonts w:ascii="Arial" w:hAnsi="Arial" w:cs="Arial"/>
          <w:szCs w:val="24"/>
          <w:vertAlign w:val="superscript"/>
          <w:lang w:eastAsia="en-US"/>
        </w:rPr>
        <w:t>th</w:t>
      </w:r>
      <w:r w:rsidRPr="00754D99">
        <w:rPr>
          <w:rFonts w:ascii="Arial" w:hAnsi="Arial" w:cs="Arial"/>
          <w:szCs w:val="24"/>
          <w:lang w:eastAsia="en-US"/>
        </w:rPr>
        <w:t>., they also raise their concerns at the inadequacy of the proposed bin storage:</w:t>
      </w:r>
    </w:p>
    <w:p w:rsidR="00311FC8" w:rsidRPr="00754D99" w:rsidRDefault="00311FC8" w:rsidP="00311FC8">
      <w:pPr>
        <w:autoSpaceDE w:val="0"/>
        <w:autoSpaceDN w:val="0"/>
        <w:ind w:left="720"/>
        <w:rPr>
          <w:rFonts w:ascii="Arial" w:hAnsi="Arial" w:cs="Arial"/>
          <w:i/>
          <w:iCs/>
          <w:szCs w:val="24"/>
          <w:lang w:eastAsia="en-US"/>
        </w:rPr>
      </w:pPr>
      <w:r w:rsidRPr="00754D99">
        <w:rPr>
          <w:rFonts w:ascii="Arial" w:hAnsi="Arial" w:cs="Arial"/>
          <w:i/>
          <w:iCs/>
          <w:color w:val="2C2C2C"/>
          <w:szCs w:val="24"/>
          <w:lang w:eastAsia="en-US"/>
        </w:rPr>
        <w:t xml:space="preserve">It is important that any proposed bin store 1 compound is of adequate size / design to accommodate the required number / type of bins and is suitably located to serve such a development </w:t>
      </w:r>
      <w:proofErr w:type="spellStart"/>
      <w:r w:rsidRPr="00754D99">
        <w:rPr>
          <w:rFonts w:ascii="Arial" w:hAnsi="Arial" w:cs="Arial"/>
          <w:i/>
          <w:iCs/>
          <w:color w:val="2C2C2C"/>
          <w:szCs w:val="24"/>
          <w:lang w:eastAsia="en-US"/>
        </w:rPr>
        <w:t>ie</w:t>
      </w:r>
      <w:proofErr w:type="spellEnd"/>
      <w:r w:rsidRPr="00754D99">
        <w:rPr>
          <w:rFonts w:ascii="Arial" w:hAnsi="Arial" w:cs="Arial"/>
          <w:i/>
          <w:iCs/>
          <w:color w:val="2C2C2C"/>
          <w:szCs w:val="24"/>
          <w:lang w:eastAsia="en-US"/>
        </w:rPr>
        <w:t>/ in close proximity to the adjoining highway</w:t>
      </w:r>
      <w:r w:rsidRPr="00754D99">
        <w:rPr>
          <w:rFonts w:ascii="Arial" w:hAnsi="Arial" w:cs="Arial"/>
          <w:i/>
          <w:iCs/>
          <w:color w:val="4D4D4C"/>
          <w:szCs w:val="24"/>
          <w:lang w:eastAsia="en-US"/>
        </w:rPr>
        <w:t xml:space="preserve">. </w:t>
      </w:r>
      <w:r w:rsidRPr="00754D99">
        <w:rPr>
          <w:rFonts w:ascii="Arial" w:hAnsi="Arial" w:cs="Arial"/>
          <w:i/>
          <w:iCs/>
          <w:color w:val="2C2C2C"/>
          <w:szCs w:val="24"/>
          <w:lang w:eastAsia="en-US"/>
        </w:rPr>
        <w:t>I would strongly recommend that you consult with our Waste Strategy Officer -Catherine Golightly on Tel: 01978729693 to discuss the above detail and the adequacy of any area allocated to waste collection.</w:t>
      </w:r>
    </w:p>
    <w:p w:rsidR="00311FC8" w:rsidRPr="00754D99" w:rsidRDefault="00311FC8" w:rsidP="00311FC8">
      <w:pPr>
        <w:rPr>
          <w:rFonts w:ascii="Arial" w:hAnsi="Arial" w:cs="Arial"/>
          <w:i/>
          <w:iCs/>
          <w:szCs w:val="24"/>
          <w:lang w:eastAsia="en-US"/>
        </w:rPr>
      </w:pPr>
    </w:p>
    <w:p w:rsidR="00311FC8" w:rsidRPr="00754D99" w:rsidRDefault="00311FC8" w:rsidP="00311FC8">
      <w:pPr>
        <w:rPr>
          <w:rFonts w:ascii="Arial" w:hAnsi="Arial" w:cs="Arial"/>
          <w:szCs w:val="24"/>
          <w:lang w:eastAsia="en-US"/>
        </w:rPr>
      </w:pPr>
      <w:r w:rsidRPr="00754D99">
        <w:rPr>
          <w:rFonts w:ascii="Arial" w:hAnsi="Arial" w:cs="Arial"/>
          <w:szCs w:val="24"/>
          <w:lang w:eastAsia="en-US"/>
        </w:rPr>
        <w:t>Further, in their e-mail to the Case Officer dated 30</w:t>
      </w:r>
      <w:r w:rsidRPr="00754D99">
        <w:rPr>
          <w:rFonts w:ascii="Arial" w:hAnsi="Arial" w:cs="Arial"/>
          <w:szCs w:val="24"/>
          <w:vertAlign w:val="superscript"/>
          <w:lang w:eastAsia="en-US"/>
        </w:rPr>
        <w:t>th</w:t>
      </w:r>
      <w:r w:rsidRPr="00754D99">
        <w:rPr>
          <w:rFonts w:ascii="Arial" w:hAnsi="Arial" w:cs="Arial"/>
          <w:szCs w:val="24"/>
          <w:lang w:eastAsia="en-US"/>
        </w:rPr>
        <w:t xml:space="preserve"> September, in which they claim to have “Completed” their investigation of the issue, they include a plan showing the location of the bin storage area in the lobby of the doorway leading into the ground floor Restaurant which quite clearly cannot be the intention.  Apart from again being too small, and blocking the only pedestrian entrance into the Restaurant, it is in an area not accessible to the tenants of the upper floor apartments</w:t>
      </w:r>
      <w:proofErr w:type="gramStart"/>
      <w:r w:rsidRPr="00754D99">
        <w:rPr>
          <w:rFonts w:ascii="Arial" w:hAnsi="Arial" w:cs="Arial"/>
          <w:szCs w:val="24"/>
          <w:lang w:eastAsia="en-US"/>
        </w:rPr>
        <w:t>  -</w:t>
      </w:r>
      <w:proofErr w:type="gramEnd"/>
      <w:r w:rsidRPr="00754D99">
        <w:rPr>
          <w:rFonts w:ascii="Arial" w:hAnsi="Arial" w:cs="Arial"/>
          <w:szCs w:val="24"/>
          <w:lang w:eastAsia="en-US"/>
        </w:rPr>
        <w:t>  so is not a solution to the problems</w:t>
      </w:r>
    </w:p>
    <w:p w:rsidR="00311FC8" w:rsidRPr="00754D99" w:rsidRDefault="00311FC8" w:rsidP="00311FC8">
      <w:pPr>
        <w:rPr>
          <w:rFonts w:ascii="Arial" w:hAnsi="Arial" w:cs="Arial"/>
          <w:szCs w:val="24"/>
          <w:lang w:eastAsia="en-US"/>
        </w:rPr>
      </w:pPr>
    </w:p>
    <w:p w:rsidR="00311FC8" w:rsidRPr="00754D99" w:rsidRDefault="00311FC8" w:rsidP="00311FC8">
      <w:pPr>
        <w:rPr>
          <w:rFonts w:ascii="Arial" w:hAnsi="Arial" w:cs="Arial"/>
          <w:szCs w:val="24"/>
          <w:lang w:eastAsia="en-US"/>
        </w:rPr>
      </w:pPr>
      <w:r w:rsidRPr="00754D99">
        <w:rPr>
          <w:rFonts w:ascii="Arial" w:hAnsi="Arial" w:cs="Arial"/>
          <w:szCs w:val="24"/>
          <w:lang w:eastAsia="en-US"/>
        </w:rPr>
        <w:t xml:space="preserve">I realise that it is now too late to achieve a satisfactory amendment to the proposals from the applicants before </w:t>
      </w:r>
      <w:r w:rsidRPr="00754D99">
        <w:rPr>
          <w:rFonts w:ascii="Arial" w:hAnsi="Arial" w:cs="Arial"/>
          <w:b/>
          <w:bCs/>
          <w:szCs w:val="24"/>
          <w:lang w:eastAsia="en-US"/>
        </w:rPr>
        <w:t>Monday’s planning meeting.  There are two solutions</w:t>
      </w:r>
      <w:r w:rsidRPr="00754D99">
        <w:rPr>
          <w:rFonts w:ascii="Arial" w:hAnsi="Arial" w:cs="Arial"/>
          <w:szCs w:val="24"/>
          <w:lang w:eastAsia="en-US"/>
        </w:rPr>
        <w:t xml:space="preserve">.  </w:t>
      </w:r>
    </w:p>
    <w:p w:rsidR="00311FC8" w:rsidRPr="00754D99" w:rsidRDefault="00311FC8" w:rsidP="00311FC8">
      <w:pPr>
        <w:rPr>
          <w:rFonts w:ascii="Arial" w:hAnsi="Arial" w:cs="Arial"/>
          <w:szCs w:val="24"/>
          <w:lang w:eastAsia="en-US"/>
        </w:rPr>
      </w:pPr>
      <w:r w:rsidRPr="00754D99">
        <w:rPr>
          <w:rFonts w:ascii="Arial" w:hAnsi="Arial" w:cs="Arial"/>
          <w:b/>
          <w:bCs/>
          <w:szCs w:val="24"/>
          <w:lang w:eastAsia="en-US"/>
        </w:rPr>
        <w:t xml:space="preserve">Either </w:t>
      </w:r>
      <w:r w:rsidRPr="00754D99">
        <w:rPr>
          <w:rFonts w:ascii="Arial" w:hAnsi="Arial" w:cs="Arial"/>
          <w:szCs w:val="24"/>
          <w:lang w:eastAsia="en-US"/>
        </w:rPr>
        <w:t xml:space="preserve">- to defer consideration of the two </w:t>
      </w:r>
      <w:proofErr w:type="gramStart"/>
      <w:r w:rsidRPr="00754D99">
        <w:rPr>
          <w:rFonts w:ascii="Arial" w:hAnsi="Arial" w:cs="Arial"/>
          <w:szCs w:val="24"/>
          <w:lang w:eastAsia="en-US"/>
        </w:rPr>
        <w:t>application</w:t>
      </w:r>
      <w:proofErr w:type="gramEnd"/>
      <w:r w:rsidRPr="00754D99">
        <w:rPr>
          <w:rFonts w:ascii="Arial" w:hAnsi="Arial" w:cs="Arial"/>
          <w:szCs w:val="24"/>
          <w:lang w:eastAsia="en-US"/>
        </w:rPr>
        <w:t xml:space="preserve"> on Monday evening until satisfactory plans are submitted and can be considered by Committee,  </w:t>
      </w:r>
    </w:p>
    <w:p w:rsidR="00311FC8" w:rsidRPr="00754D99" w:rsidRDefault="00311FC8" w:rsidP="00311FC8">
      <w:pPr>
        <w:rPr>
          <w:rFonts w:ascii="Arial" w:hAnsi="Arial" w:cs="Arial"/>
          <w:szCs w:val="24"/>
          <w:lang w:eastAsia="en-US"/>
        </w:rPr>
      </w:pPr>
      <w:r w:rsidRPr="00754D99">
        <w:rPr>
          <w:rFonts w:ascii="Arial" w:hAnsi="Arial" w:cs="Arial"/>
          <w:b/>
          <w:bCs/>
          <w:szCs w:val="24"/>
          <w:lang w:eastAsia="en-US"/>
        </w:rPr>
        <w:t>Or</w:t>
      </w:r>
      <w:proofErr w:type="gramStart"/>
      <w:r w:rsidRPr="00754D99">
        <w:rPr>
          <w:rFonts w:ascii="Arial" w:hAnsi="Arial" w:cs="Arial"/>
          <w:szCs w:val="24"/>
          <w:lang w:eastAsia="en-US"/>
        </w:rPr>
        <w:t>  -</w:t>
      </w:r>
      <w:proofErr w:type="gramEnd"/>
      <w:r w:rsidRPr="00754D99">
        <w:rPr>
          <w:rFonts w:ascii="Arial" w:hAnsi="Arial" w:cs="Arial"/>
          <w:szCs w:val="24"/>
          <w:lang w:eastAsia="en-US"/>
        </w:rPr>
        <w:t>  to amend the recommendation so as to make the location, size and layout of the bin storage area a reserved matter, so that approval of the development can be dependent on the satisfactory provision of bin storage arrangements.  This would require an additional condition to be added to both recommendations</w:t>
      </w:r>
      <w:proofErr w:type="gramStart"/>
      <w:r w:rsidRPr="00754D99">
        <w:rPr>
          <w:rFonts w:ascii="Arial" w:hAnsi="Arial" w:cs="Arial"/>
          <w:szCs w:val="24"/>
          <w:lang w:eastAsia="en-US"/>
        </w:rPr>
        <w:t>  -</w:t>
      </w:r>
      <w:proofErr w:type="gramEnd"/>
      <w:r w:rsidRPr="00754D99">
        <w:rPr>
          <w:rFonts w:ascii="Arial" w:hAnsi="Arial" w:cs="Arial"/>
          <w:szCs w:val="24"/>
          <w:lang w:eastAsia="en-US"/>
        </w:rPr>
        <w:t>  the current condition 4 refers to the current management plan which is clearly incomplete and insufficient.  There would also be a need to amend Condition 2 in both cases  -  Document “SK05 Proposed site layout” (referred to in both conditions were implemented) needs to be amended to show adequate and satisfactory bin storage arrangements, and the changes clearly shown in  the “Design and Access Statement” and in the “Waste Management Plan” before we can approve it and insist that “the development is carried out in strict accordance with the details shown in them”  -  otherwise we will be left with a problem that it is then impossible to enforce.  No-one would want to see a row of wheelie bins permanently parked on the High Street pavement fronting the building as a consequence of not having provided suitable and adequate space within the building.</w:t>
      </w:r>
    </w:p>
    <w:p w:rsidR="00311FC8" w:rsidRPr="00754D99" w:rsidRDefault="00311FC8" w:rsidP="00311FC8">
      <w:pPr>
        <w:rPr>
          <w:rFonts w:ascii="Arial" w:hAnsi="Arial" w:cs="Arial"/>
          <w:szCs w:val="24"/>
          <w:lang w:eastAsia="en-US"/>
        </w:rPr>
      </w:pPr>
    </w:p>
    <w:p w:rsidR="00311FC8" w:rsidRPr="00754D99" w:rsidRDefault="00311FC8" w:rsidP="00311FC8">
      <w:pPr>
        <w:rPr>
          <w:rFonts w:ascii="Arial" w:hAnsi="Arial" w:cs="Arial"/>
          <w:szCs w:val="24"/>
          <w:lang w:eastAsia="en-US"/>
        </w:rPr>
      </w:pPr>
    </w:p>
    <w:p w:rsidR="00311FC8" w:rsidRPr="00754D99" w:rsidRDefault="00311FC8" w:rsidP="00311FC8">
      <w:pPr>
        <w:rPr>
          <w:rFonts w:ascii="Arial" w:hAnsi="Arial" w:cs="Arial"/>
          <w:szCs w:val="24"/>
          <w:lang w:eastAsia="en-US"/>
        </w:rPr>
      </w:pPr>
      <w:r w:rsidRPr="00754D99">
        <w:rPr>
          <w:rFonts w:ascii="Arial" w:hAnsi="Arial" w:cs="Arial"/>
          <w:szCs w:val="24"/>
          <w:lang w:eastAsia="en-US"/>
        </w:rPr>
        <w:lastRenderedPageBreak/>
        <w:t xml:space="preserve">In terms of the </w:t>
      </w:r>
      <w:r w:rsidRPr="00754D99">
        <w:rPr>
          <w:rFonts w:ascii="Arial" w:hAnsi="Arial" w:cs="Arial"/>
          <w:b/>
          <w:bCs/>
          <w:szCs w:val="24"/>
          <w:lang w:eastAsia="en-US"/>
        </w:rPr>
        <w:t>Listed Building/Conservation Area aspects</w:t>
      </w:r>
      <w:r w:rsidRPr="00754D99">
        <w:rPr>
          <w:rFonts w:ascii="Arial" w:hAnsi="Arial" w:cs="Arial"/>
          <w:szCs w:val="24"/>
          <w:lang w:eastAsia="en-US"/>
        </w:rPr>
        <w:t>, I am happy that the proposed development will not have a detrimental impact on the appearance of this important building, and fully support the additional Condition 3 which requires the developers to come back to planning with details of any further changes that might affect the character and appearance of the building.   However, until the Refuse and Recycling proposals have been completed satisfactorily, decisions on the two applications need to be taken at the same time.</w:t>
      </w:r>
    </w:p>
    <w:p w:rsidR="00311FC8" w:rsidRDefault="00311FC8" w:rsidP="00311FC8">
      <w:pPr>
        <w:rPr>
          <w:rFonts w:ascii="Arial" w:hAnsi="Arial" w:cs="Arial"/>
          <w:b/>
          <w:szCs w:val="24"/>
          <w:u w:val="single"/>
        </w:rPr>
      </w:pPr>
    </w:p>
    <w:p w:rsidR="00311FC8" w:rsidRDefault="00311FC8" w:rsidP="00311FC8">
      <w:pPr>
        <w:rPr>
          <w:rFonts w:ascii="Arial" w:hAnsi="Arial" w:cs="Arial"/>
          <w:b/>
          <w:szCs w:val="24"/>
          <w:u w:val="single"/>
        </w:rPr>
      </w:pPr>
      <w:r>
        <w:rPr>
          <w:rFonts w:ascii="Arial" w:hAnsi="Arial" w:cs="Arial"/>
          <w:b/>
          <w:szCs w:val="24"/>
          <w:u w:val="single"/>
        </w:rPr>
        <w:t>Representations</w:t>
      </w:r>
    </w:p>
    <w:p w:rsidR="00311FC8" w:rsidRPr="00113DCB" w:rsidRDefault="00311FC8" w:rsidP="00311FC8">
      <w:pPr>
        <w:rPr>
          <w:rFonts w:ascii="Arial" w:hAnsi="Arial" w:cs="Arial"/>
          <w:szCs w:val="24"/>
        </w:rPr>
      </w:pPr>
      <w:r w:rsidRPr="00113DCB">
        <w:rPr>
          <w:rFonts w:ascii="Arial" w:hAnsi="Arial" w:cs="Arial"/>
          <w:szCs w:val="24"/>
        </w:rPr>
        <w:t>Objection received on grounds of:</w:t>
      </w:r>
    </w:p>
    <w:p w:rsidR="00311FC8" w:rsidRDefault="00311FC8" w:rsidP="00311FC8">
      <w:pPr>
        <w:pStyle w:val="Default"/>
      </w:pPr>
    </w:p>
    <w:p w:rsidR="00311FC8" w:rsidRPr="00113DCB" w:rsidRDefault="00311FC8" w:rsidP="00311FC8">
      <w:pPr>
        <w:rPr>
          <w:rFonts w:ascii="Arial" w:hAnsi="Arial" w:cs="Arial"/>
          <w:szCs w:val="24"/>
        </w:rPr>
      </w:pPr>
      <w:r w:rsidRPr="00113DCB">
        <w:rPr>
          <w:rFonts w:ascii="Arial" w:hAnsi="Arial" w:cs="Arial"/>
          <w:szCs w:val="24"/>
        </w:rPr>
        <w:t xml:space="preserve">The space standards adopted for all of the flats as described in the Officers Report as 17x 1 bed flats and 4x 1/2 bed flats fall short of the 2016 proposed mandatory standard and guidance for new and rehabilitated dwellings and the current consultation on the Mandatory quality standards for new homes which </w:t>
      </w:r>
      <w:proofErr w:type="gramStart"/>
      <w:r w:rsidRPr="00113DCB">
        <w:rPr>
          <w:rFonts w:ascii="Arial" w:hAnsi="Arial" w:cs="Arial"/>
          <w:szCs w:val="24"/>
        </w:rPr>
        <w:t>closes</w:t>
      </w:r>
      <w:proofErr w:type="gramEnd"/>
      <w:r w:rsidRPr="00113DCB">
        <w:rPr>
          <w:rFonts w:ascii="Arial" w:hAnsi="Arial" w:cs="Arial"/>
          <w:szCs w:val="24"/>
        </w:rPr>
        <w:t xml:space="preserve"> on the 1st November 2020. It is important that the Committee understand the under-pinning evidence behind the quality and space standards that are proposed to be mandatory and will be extended to all types of housing in 2025. Under these circumstances the LPA should not be granting approval to a development that is woefully inadequate on space standards and will result in flats that range in size from 13m2 to 46m2. In the 2016 proposed standard 1 bedsit space requirement was defined as 32m2 and a 1/2 flat as 46m2. On the basis of the reduced scheme of 21 flats the area shortfall is 44.7% amounting to some 269m2 shortage of floor space to accommodate the requisite development.</w:t>
      </w:r>
    </w:p>
    <w:p w:rsidR="00311FC8" w:rsidRDefault="00311FC8" w:rsidP="00311FC8">
      <w:pPr>
        <w:rPr>
          <w:rFonts w:ascii="Arial" w:hAnsi="Arial" w:cs="Arial"/>
          <w:b/>
          <w:szCs w:val="24"/>
          <w:u w:val="single"/>
        </w:rPr>
      </w:pPr>
    </w:p>
    <w:p w:rsidR="00311FC8" w:rsidRDefault="00311FC8" w:rsidP="00311FC8">
      <w:pPr>
        <w:rPr>
          <w:rFonts w:ascii="Arial" w:hAnsi="Arial" w:cs="Arial"/>
          <w:b/>
          <w:szCs w:val="24"/>
          <w:u w:val="single"/>
        </w:rPr>
      </w:pPr>
      <w:r>
        <w:rPr>
          <w:rFonts w:ascii="Arial" w:hAnsi="Arial" w:cs="Arial"/>
          <w:b/>
          <w:szCs w:val="24"/>
          <w:u w:val="single"/>
        </w:rPr>
        <w:t>Applicant’s Submission</w:t>
      </w:r>
    </w:p>
    <w:p w:rsidR="00311FC8" w:rsidRPr="00DC15E7" w:rsidRDefault="00311FC8" w:rsidP="00311FC8">
      <w:pPr>
        <w:rPr>
          <w:rFonts w:ascii="Arial" w:eastAsiaTheme="minorHAnsi" w:hAnsi="Arial" w:cs="Arial"/>
          <w:szCs w:val="24"/>
          <w:lang w:eastAsia="en-US"/>
        </w:rPr>
      </w:pPr>
      <w:r w:rsidRPr="00DC15E7">
        <w:rPr>
          <w:rFonts w:ascii="Arial" w:eastAsiaTheme="minorHAnsi" w:hAnsi="Arial" w:cs="Arial"/>
          <w:szCs w:val="24"/>
          <w:lang w:eastAsia="en-US"/>
        </w:rPr>
        <w:t>The agent has supplied an updated plan that shows the correct size for the bin store.  The plan also shows that the room will incorporate fire suppression system and an extractor fan, and that the door has been angled to allow the bins to be taken directly out of the building.  The agent has also amended the Planning Statement to reflect these plans in Figure 5.1.</w:t>
      </w:r>
    </w:p>
    <w:p w:rsidR="00311FC8" w:rsidRDefault="00311FC8" w:rsidP="00311FC8">
      <w:pPr>
        <w:rPr>
          <w:rFonts w:eastAsiaTheme="minorHAnsi"/>
          <w:sz w:val="22"/>
          <w:szCs w:val="22"/>
          <w:lang w:eastAsia="en-US"/>
        </w:rPr>
      </w:pPr>
      <w:r>
        <w:rPr>
          <w:noProof/>
        </w:rPr>
        <w:drawing>
          <wp:inline distT="0" distB="0" distL="0" distR="0" wp14:anchorId="58B71939" wp14:editId="034F9161">
            <wp:extent cx="6105525" cy="329197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11539" t="9122" r="2564" b="8495"/>
                    <a:stretch/>
                  </pic:blipFill>
                  <pic:spPr bwMode="auto">
                    <a:xfrm>
                      <a:off x="0" y="0"/>
                      <a:ext cx="6105525" cy="3291972"/>
                    </a:xfrm>
                    <a:prstGeom prst="rect">
                      <a:avLst/>
                    </a:prstGeom>
                    <a:ln>
                      <a:noFill/>
                    </a:ln>
                    <a:extLst>
                      <a:ext uri="{53640926-AAD7-44D8-BBD7-CCE9431645EC}">
                        <a14:shadowObscured xmlns:a14="http://schemas.microsoft.com/office/drawing/2010/main"/>
                      </a:ext>
                    </a:extLst>
                  </pic:spPr>
                </pic:pic>
              </a:graphicData>
            </a:graphic>
          </wp:inline>
        </w:drawing>
      </w:r>
    </w:p>
    <w:p w:rsidR="00311FC8" w:rsidRDefault="00311FC8" w:rsidP="00311FC8">
      <w:pPr>
        <w:rPr>
          <w:rFonts w:ascii="Arial" w:hAnsi="Arial" w:cs="Arial"/>
          <w:b/>
          <w:szCs w:val="24"/>
          <w:u w:val="single"/>
        </w:rPr>
      </w:pPr>
    </w:p>
    <w:p w:rsidR="00311FC8" w:rsidRDefault="00311FC8" w:rsidP="00311FC8">
      <w:pPr>
        <w:rPr>
          <w:rFonts w:ascii="Arial" w:hAnsi="Arial" w:cs="Arial"/>
          <w:b/>
          <w:szCs w:val="24"/>
          <w:u w:val="single"/>
        </w:rPr>
      </w:pPr>
      <w:r w:rsidRPr="00107D0E">
        <w:rPr>
          <w:rFonts w:ascii="Arial" w:hAnsi="Arial" w:cs="Arial"/>
          <w:b/>
          <w:szCs w:val="24"/>
          <w:u w:val="single"/>
        </w:rPr>
        <w:t>Observations</w:t>
      </w:r>
      <w:r>
        <w:rPr>
          <w:rFonts w:ascii="Arial" w:hAnsi="Arial" w:cs="Arial"/>
          <w:b/>
          <w:szCs w:val="24"/>
          <w:u w:val="single"/>
        </w:rPr>
        <w:t xml:space="preserve"> for P/2020/0306 </w:t>
      </w:r>
    </w:p>
    <w:p w:rsidR="00311FC8" w:rsidRPr="00EE4D97" w:rsidRDefault="00311FC8" w:rsidP="00311FC8">
      <w:pPr>
        <w:rPr>
          <w:rFonts w:ascii="Arial" w:hAnsi="Arial" w:cs="Arial"/>
          <w:szCs w:val="24"/>
        </w:rPr>
      </w:pPr>
      <w:r w:rsidRPr="00EE4D97">
        <w:rPr>
          <w:rFonts w:ascii="Arial" w:hAnsi="Arial" w:cs="Arial"/>
          <w:szCs w:val="24"/>
        </w:rPr>
        <w:t>No further comments</w:t>
      </w:r>
    </w:p>
    <w:p w:rsidR="00311FC8" w:rsidRDefault="00311FC8" w:rsidP="00311FC8">
      <w:pPr>
        <w:rPr>
          <w:rFonts w:ascii="Arial" w:hAnsi="Arial" w:cs="Arial"/>
          <w:b/>
          <w:szCs w:val="24"/>
          <w:u w:val="single"/>
        </w:rPr>
      </w:pPr>
    </w:p>
    <w:p w:rsidR="00311FC8" w:rsidRDefault="00311FC8" w:rsidP="00311FC8">
      <w:pPr>
        <w:rPr>
          <w:rFonts w:ascii="Arial" w:hAnsi="Arial" w:cs="Arial"/>
          <w:b/>
          <w:szCs w:val="24"/>
          <w:u w:val="single"/>
        </w:rPr>
      </w:pPr>
      <w:r>
        <w:rPr>
          <w:rFonts w:ascii="Arial" w:hAnsi="Arial" w:cs="Arial"/>
          <w:b/>
          <w:szCs w:val="24"/>
          <w:u w:val="single"/>
        </w:rPr>
        <w:t>Observations for P/2020/0307</w:t>
      </w:r>
    </w:p>
    <w:p w:rsidR="00311FC8" w:rsidRPr="00DC15E7" w:rsidRDefault="00311FC8" w:rsidP="00311FC8">
      <w:pPr>
        <w:rPr>
          <w:rFonts w:ascii="Arial" w:hAnsi="Arial" w:cs="Arial"/>
          <w:szCs w:val="24"/>
          <w:u w:val="single"/>
        </w:rPr>
      </w:pPr>
      <w:r w:rsidRPr="00DC15E7">
        <w:rPr>
          <w:rFonts w:ascii="Arial" w:hAnsi="Arial" w:cs="Arial"/>
          <w:szCs w:val="24"/>
          <w:u w:val="single"/>
        </w:rPr>
        <w:t>Waste Storage</w:t>
      </w:r>
    </w:p>
    <w:p w:rsidR="00311FC8" w:rsidRDefault="00311FC8" w:rsidP="00311FC8">
      <w:pPr>
        <w:rPr>
          <w:rFonts w:ascii="Arial" w:hAnsi="Arial" w:cs="Arial"/>
          <w:szCs w:val="24"/>
        </w:rPr>
      </w:pPr>
      <w:r w:rsidRPr="00754D99">
        <w:rPr>
          <w:rFonts w:ascii="Arial" w:hAnsi="Arial" w:cs="Arial"/>
          <w:szCs w:val="24"/>
        </w:rPr>
        <w:t xml:space="preserve">The agent has clarified the waste storage proposals as shown above.  </w:t>
      </w:r>
      <w:r>
        <w:rPr>
          <w:rFonts w:ascii="Arial" w:hAnsi="Arial" w:cs="Arial"/>
          <w:szCs w:val="24"/>
        </w:rPr>
        <w:t>The waste collection will be a private arrangement.</w:t>
      </w:r>
    </w:p>
    <w:p w:rsidR="00311FC8" w:rsidRDefault="00311FC8" w:rsidP="00311FC8">
      <w:pPr>
        <w:rPr>
          <w:rFonts w:ascii="Arial" w:hAnsi="Arial" w:cs="Arial"/>
          <w:szCs w:val="24"/>
        </w:rPr>
      </w:pPr>
    </w:p>
    <w:p w:rsidR="00311FC8" w:rsidRPr="00113DCB" w:rsidRDefault="00311FC8" w:rsidP="00311FC8">
      <w:pPr>
        <w:rPr>
          <w:rFonts w:ascii="Arial" w:hAnsi="Arial" w:cs="Arial"/>
          <w:szCs w:val="24"/>
          <w:u w:val="single"/>
        </w:rPr>
      </w:pPr>
      <w:r w:rsidRPr="00113DCB">
        <w:rPr>
          <w:rFonts w:ascii="Arial" w:hAnsi="Arial" w:cs="Arial"/>
          <w:szCs w:val="24"/>
          <w:u w:val="single"/>
        </w:rPr>
        <w:t>Residential amenity</w:t>
      </w:r>
    </w:p>
    <w:p w:rsidR="00311FC8" w:rsidRDefault="00311FC8" w:rsidP="00311FC8">
      <w:pPr>
        <w:rPr>
          <w:rFonts w:ascii="Arial" w:hAnsi="Arial" w:cs="Arial"/>
          <w:szCs w:val="24"/>
        </w:rPr>
      </w:pPr>
      <w:r>
        <w:rPr>
          <w:rFonts w:ascii="Arial" w:hAnsi="Arial" w:cs="Arial"/>
          <w:szCs w:val="24"/>
        </w:rPr>
        <w:t xml:space="preserve">Contravention of space standards set out in the current consultation document, which refers to affordable housing and schemes attracting Social housing Grant, is not considered to be a reason for refusal under adopted policies.  </w:t>
      </w:r>
    </w:p>
    <w:p w:rsidR="00311FC8" w:rsidRPr="00754D99" w:rsidRDefault="00311FC8" w:rsidP="00311FC8">
      <w:pPr>
        <w:rPr>
          <w:rFonts w:ascii="Arial" w:hAnsi="Arial" w:cs="Arial"/>
          <w:szCs w:val="24"/>
        </w:rPr>
      </w:pPr>
    </w:p>
    <w:p w:rsidR="00311FC8" w:rsidRDefault="00311FC8" w:rsidP="00311FC8">
      <w:pPr>
        <w:rPr>
          <w:rFonts w:ascii="Arial" w:hAnsi="Arial" w:cs="Arial"/>
          <w:b/>
          <w:szCs w:val="24"/>
          <w:u w:val="single"/>
        </w:rPr>
      </w:pPr>
      <w:r w:rsidRPr="009802E4">
        <w:rPr>
          <w:rFonts w:ascii="Arial" w:hAnsi="Arial" w:cs="Arial"/>
          <w:b/>
          <w:szCs w:val="24"/>
          <w:u w:val="single"/>
        </w:rPr>
        <w:t>Recommendation</w:t>
      </w:r>
    </w:p>
    <w:p w:rsidR="00311FC8" w:rsidRPr="00DC15E7" w:rsidRDefault="00311FC8" w:rsidP="00311FC8">
      <w:pPr>
        <w:rPr>
          <w:rFonts w:ascii="Arial" w:hAnsi="Arial" w:cs="Arial"/>
          <w:szCs w:val="24"/>
        </w:rPr>
      </w:pPr>
      <w:r w:rsidRPr="00DC15E7">
        <w:rPr>
          <w:rFonts w:ascii="Arial" w:hAnsi="Arial" w:cs="Arial"/>
          <w:szCs w:val="24"/>
        </w:rPr>
        <w:t xml:space="preserve">Amend condition 2 of both recommendations to </w:t>
      </w:r>
      <w:r>
        <w:rPr>
          <w:rFonts w:ascii="Arial" w:hAnsi="Arial" w:cs="Arial"/>
          <w:szCs w:val="24"/>
        </w:rPr>
        <w:t>add drawing SK02K, and revised Planning statement October 2020.</w:t>
      </w:r>
      <w:r w:rsidRPr="00DC15E7">
        <w:rPr>
          <w:rFonts w:ascii="Arial" w:hAnsi="Arial" w:cs="Arial"/>
          <w:szCs w:val="24"/>
        </w:rPr>
        <w:t xml:space="preserve"> </w:t>
      </w:r>
    </w:p>
    <w:p w:rsidR="000B779C" w:rsidRDefault="000B779C" w:rsidP="000B779C">
      <w:pPr>
        <w:pBdr>
          <w:bottom w:val="single" w:sz="12" w:space="1" w:color="auto"/>
        </w:pBdr>
        <w:rPr>
          <w:rFonts w:ascii="Arial" w:hAnsi="Arial" w:cs="Arial"/>
          <w:b/>
          <w:u w:val="single"/>
        </w:rPr>
      </w:pPr>
    </w:p>
    <w:p w:rsidR="00705C71" w:rsidRPr="00DA5E6B" w:rsidRDefault="00705C71" w:rsidP="00B51F46">
      <w:pPr>
        <w:rPr>
          <w:rFonts w:ascii="Arial" w:hAnsi="Arial" w:cs="Arial"/>
        </w:rPr>
      </w:pPr>
    </w:p>
    <w:p w:rsidR="00705C71" w:rsidRPr="009736B9" w:rsidRDefault="00705C71" w:rsidP="00311FC8">
      <w:pPr>
        <w:spacing w:after="200" w:line="276" w:lineRule="auto"/>
        <w:rPr>
          <w:rFonts w:ascii="Arial" w:hAnsi="Arial" w:cs="Arial"/>
          <w:b/>
          <w:i/>
          <w:szCs w:val="24"/>
          <w:u w:val="single"/>
        </w:rPr>
      </w:pPr>
      <w:bookmarkStart w:id="0" w:name="_GoBack"/>
      <w:bookmarkEnd w:id="0"/>
      <w:r w:rsidRPr="009736B9">
        <w:rPr>
          <w:rFonts w:ascii="Arial" w:hAnsi="Arial" w:cs="Arial"/>
          <w:b/>
          <w:i/>
          <w:szCs w:val="24"/>
          <w:u w:val="single"/>
        </w:rPr>
        <w:t>ALL OTHER APPLICATIONS WILL BE SHOWN IN THE ORIGINAL ORDER OF</w:t>
      </w:r>
    </w:p>
    <w:p w:rsidR="00705C71" w:rsidRDefault="00705C71" w:rsidP="00705C71">
      <w:pPr>
        <w:jc w:val="center"/>
        <w:rPr>
          <w:rFonts w:ascii="Arial" w:hAnsi="Arial" w:cs="Arial"/>
          <w:b/>
          <w:i/>
          <w:szCs w:val="24"/>
          <w:u w:val="single"/>
        </w:rPr>
      </w:pPr>
      <w:r w:rsidRPr="009736B9">
        <w:rPr>
          <w:rFonts w:ascii="Arial" w:hAnsi="Arial" w:cs="Arial"/>
          <w:b/>
          <w:i/>
          <w:szCs w:val="24"/>
          <w:u w:val="single"/>
        </w:rPr>
        <w:t>THE AGENDA</w:t>
      </w:r>
    </w:p>
    <w:p w:rsidR="00A42E9D" w:rsidRDefault="00A42E9D" w:rsidP="00705C71">
      <w:pPr>
        <w:jc w:val="center"/>
        <w:rPr>
          <w:rFonts w:ascii="Arial" w:hAnsi="Arial" w:cs="Arial"/>
          <w:b/>
          <w:i/>
          <w:szCs w:val="24"/>
          <w:u w:val="single"/>
        </w:rPr>
      </w:pPr>
    </w:p>
    <w:p w:rsidR="00347777" w:rsidRPr="005A35CB" w:rsidRDefault="00347777" w:rsidP="00A42E9D">
      <w:pPr>
        <w:rPr>
          <w:rFonts w:ascii="Arial" w:hAnsi="Arial" w:cs="Arial"/>
          <w:b/>
          <w:i/>
          <w:u w:val="single"/>
        </w:rPr>
      </w:pPr>
    </w:p>
    <w:p w:rsidR="00347777" w:rsidRDefault="00C35C20">
      <w:pPr>
        <w:spacing w:after="200" w:line="276" w:lineRule="auto"/>
        <w:rPr>
          <w:rFonts w:ascii="Arial" w:hAnsi="Arial" w:cs="Arial"/>
          <w:b/>
          <w:szCs w:val="24"/>
          <w:u w:val="single"/>
        </w:rPr>
        <w:sectPr w:rsidR="00347777" w:rsidSect="007F5EC0">
          <w:pgSz w:w="11906" w:h="16838"/>
          <w:pgMar w:top="1440" w:right="1440" w:bottom="1440" w:left="1440" w:header="708" w:footer="708" w:gutter="0"/>
          <w:cols w:space="708"/>
          <w:docGrid w:linePitch="360"/>
        </w:sectPr>
      </w:pPr>
      <w:r>
        <w:rPr>
          <w:rFonts w:ascii="Arial" w:hAnsi="Arial" w:cs="Arial"/>
          <w:b/>
          <w:szCs w:val="24"/>
          <w:u w:val="single"/>
        </w:rPr>
        <w:br w:type="page"/>
      </w:r>
    </w:p>
    <w:p w:rsidR="00C35C20" w:rsidRDefault="00C35C20">
      <w:pPr>
        <w:spacing w:after="200" w:line="276" w:lineRule="auto"/>
        <w:rPr>
          <w:rFonts w:ascii="Arial" w:hAnsi="Arial" w:cs="Arial"/>
          <w:b/>
          <w:szCs w:val="24"/>
          <w:u w:val="single"/>
        </w:rPr>
      </w:pPr>
    </w:p>
    <w:sectPr w:rsidR="00C35C20" w:rsidSect="003477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46"/>
    <w:rsid w:val="000B779C"/>
    <w:rsid w:val="00311FC8"/>
    <w:rsid w:val="00347777"/>
    <w:rsid w:val="00477B59"/>
    <w:rsid w:val="0051292D"/>
    <w:rsid w:val="005869D0"/>
    <w:rsid w:val="005A35CB"/>
    <w:rsid w:val="006E485A"/>
    <w:rsid w:val="00705C71"/>
    <w:rsid w:val="00773319"/>
    <w:rsid w:val="007F5EC0"/>
    <w:rsid w:val="00A42E9D"/>
    <w:rsid w:val="00B51F46"/>
    <w:rsid w:val="00C35C20"/>
    <w:rsid w:val="00D7568F"/>
    <w:rsid w:val="00DB1C3C"/>
    <w:rsid w:val="00F84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46"/>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B51F46"/>
    <w:pPr>
      <w:keepNext/>
      <w:outlineLvl w:val="0"/>
    </w:pPr>
    <w:rPr>
      <w:b/>
      <w:u w:val="single"/>
    </w:rPr>
  </w:style>
  <w:style w:type="paragraph" w:styleId="Heading3">
    <w:name w:val="heading 3"/>
    <w:basedOn w:val="Normal"/>
    <w:next w:val="Normal"/>
    <w:link w:val="Heading3Char"/>
    <w:uiPriority w:val="9"/>
    <w:semiHidden/>
    <w:unhideWhenUsed/>
    <w:qFormat/>
    <w:rsid w:val="000B779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1F46"/>
    <w:rPr>
      <w:rFonts w:ascii="Times New Roman" w:eastAsia="Times New Roman" w:hAnsi="Times New Roman" w:cs="Times New Roman"/>
      <w:b/>
      <w:sz w:val="24"/>
      <w:szCs w:val="20"/>
      <w:u w:val="single"/>
      <w:lang w:eastAsia="en-GB"/>
    </w:rPr>
  </w:style>
  <w:style w:type="paragraph" w:styleId="Title">
    <w:name w:val="Title"/>
    <w:basedOn w:val="Normal"/>
    <w:link w:val="TitleChar"/>
    <w:qFormat/>
    <w:rsid w:val="00B51F46"/>
    <w:pPr>
      <w:jc w:val="center"/>
    </w:pPr>
    <w:rPr>
      <w:b/>
      <w:u w:val="single"/>
    </w:rPr>
  </w:style>
  <w:style w:type="character" w:customStyle="1" w:styleId="TitleChar">
    <w:name w:val="Title Char"/>
    <w:basedOn w:val="DefaultParagraphFont"/>
    <w:link w:val="Title"/>
    <w:rsid w:val="00B51F46"/>
    <w:rPr>
      <w:rFonts w:ascii="Times New Roman" w:eastAsia="Times New Roman" w:hAnsi="Times New Roman" w:cs="Times New Roman"/>
      <w:b/>
      <w:sz w:val="24"/>
      <w:szCs w:val="20"/>
      <w:u w:val="single"/>
      <w:lang w:eastAsia="en-GB"/>
    </w:rPr>
  </w:style>
  <w:style w:type="character" w:customStyle="1" w:styleId="Heading3Char">
    <w:name w:val="Heading 3 Char"/>
    <w:basedOn w:val="DefaultParagraphFont"/>
    <w:link w:val="Heading3"/>
    <w:uiPriority w:val="9"/>
    <w:semiHidden/>
    <w:rsid w:val="000B779C"/>
    <w:rPr>
      <w:rFonts w:asciiTheme="majorHAnsi" w:eastAsiaTheme="majorEastAsia" w:hAnsiTheme="majorHAnsi" w:cstheme="majorBidi"/>
      <w:b/>
      <w:bCs/>
      <w:color w:val="4F81BD" w:themeColor="accent1"/>
      <w:sz w:val="24"/>
      <w:szCs w:val="20"/>
      <w:lang w:eastAsia="en-GB"/>
    </w:rPr>
  </w:style>
  <w:style w:type="paragraph" w:styleId="BodyText">
    <w:name w:val="Body Text"/>
    <w:basedOn w:val="Normal"/>
    <w:link w:val="BodyTextChar"/>
    <w:rsid w:val="000B779C"/>
    <w:rPr>
      <w:b/>
      <w:lang w:eastAsia="en-US"/>
    </w:rPr>
  </w:style>
  <w:style w:type="character" w:customStyle="1" w:styleId="BodyTextChar">
    <w:name w:val="Body Text Char"/>
    <w:basedOn w:val="DefaultParagraphFont"/>
    <w:link w:val="BodyText"/>
    <w:rsid w:val="000B779C"/>
    <w:rPr>
      <w:rFonts w:ascii="Times New Roman" w:eastAsia="Times New Roman" w:hAnsi="Times New Roman" w:cs="Times New Roman"/>
      <w:b/>
      <w:sz w:val="24"/>
      <w:szCs w:val="20"/>
    </w:rPr>
  </w:style>
  <w:style w:type="paragraph" w:styleId="BodyText2">
    <w:name w:val="Body Text 2"/>
    <w:basedOn w:val="Normal"/>
    <w:link w:val="BodyText2Char"/>
    <w:rsid w:val="000B779C"/>
    <w:pPr>
      <w:jc w:val="both"/>
    </w:pPr>
    <w:rPr>
      <w:lang w:eastAsia="en-US"/>
    </w:rPr>
  </w:style>
  <w:style w:type="character" w:customStyle="1" w:styleId="BodyText2Char">
    <w:name w:val="Body Text 2 Char"/>
    <w:basedOn w:val="DefaultParagraphFont"/>
    <w:link w:val="BodyText2"/>
    <w:rsid w:val="000B779C"/>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47777"/>
    <w:rPr>
      <w:rFonts w:ascii="Tahoma" w:hAnsi="Tahoma" w:cs="Tahoma"/>
      <w:sz w:val="16"/>
      <w:szCs w:val="16"/>
    </w:rPr>
  </w:style>
  <w:style w:type="character" w:customStyle="1" w:styleId="BalloonTextChar">
    <w:name w:val="Balloon Text Char"/>
    <w:basedOn w:val="DefaultParagraphFont"/>
    <w:link w:val="BalloonText"/>
    <w:uiPriority w:val="99"/>
    <w:semiHidden/>
    <w:rsid w:val="00347777"/>
    <w:rPr>
      <w:rFonts w:ascii="Tahoma" w:eastAsia="Times New Roman" w:hAnsi="Tahoma" w:cs="Tahoma"/>
      <w:sz w:val="16"/>
      <w:szCs w:val="16"/>
      <w:lang w:eastAsia="en-GB"/>
    </w:rPr>
  </w:style>
  <w:style w:type="paragraph" w:customStyle="1" w:styleId="Default">
    <w:name w:val="Default"/>
    <w:rsid w:val="00311FC8"/>
    <w:pPr>
      <w:autoSpaceDE w:val="0"/>
      <w:autoSpaceDN w:val="0"/>
      <w:adjustRightInd w:val="0"/>
      <w:spacing w:after="0" w:line="240" w:lineRule="auto"/>
    </w:pPr>
    <w:rPr>
      <w:rFonts w:ascii="Calibri" w:eastAsia="Times New Roman" w:hAnsi="Calibri" w:cs="Calibri"/>
      <w:color w:val="000000"/>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46"/>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B51F46"/>
    <w:pPr>
      <w:keepNext/>
      <w:outlineLvl w:val="0"/>
    </w:pPr>
    <w:rPr>
      <w:b/>
      <w:u w:val="single"/>
    </w:rPr>
  </w:style>
  <w:style w:type="paragraph" w:styleId="Heading3">
    <w:name w:val="heading 3"/>
    <w:basedOn w:val="Normal"/>
    <w:next w:val="Normal"/>
    <w:link w:val="Heading3Char"/>
    <w:uiPriority w:val="9"/>
    <w:semiHidden/>
    <w:unhideWhenUsed/>
    <w:qFormat/>
    <w:rsid w:val="000B779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1F46"/>
    <w:rPr>
      <w:rFonts w:ascii="Times New Roman" w:eastAsia="Times New Roman" w:hAnsi="Times New Roman" w:cs="Times New Roman"/>
      <w:b/>
      <w:sz w:val="24"/>
      <w:szCs w:val="20"/>
      <w:u w:val="single"/>
      <w:lang w:eastAsia="en-GB"/>
    </w:rPr>
  </w:style>
  <w:style w:type="paragraph" w:styleId="Title">
    <w:name w:val="Title"/>
    <w:basedOn w:val="Normal"/>
    <w:link w:val="TitleChar"/>
    <w:qFormat/>
    <w:rsid w:val="00B51F46"/>
    <w:pPr>
      <w:jc w:val="center"/>
    </w:pPr>
    <w:rPr>
      <w:b/>
      <w:u w:val="single"/>
    </w:rPr>
  </w:style>
  <w:style w:type="character" w:customStyle="1" w:styleId="TitleChar">
    <w:name w:val="Title Char"/>
    <w:basedOn w:val="DefaultParagraphFont"/>
    <w:link w:val="Title"/>
    <w:rsid w:val="00B51F46"/>
    <w:rPr>
      <w:rFonts w:ascii="Times New Roman" w:eastAsia="Times New Roman" w:hAnsi="Times New Roman" w:cs="Times New Roman"/>
      <w:b/>
      <w:sz w:val="24"/>
      <w:szCs w:val="20"/>
      <w:u w:val="single"/>
      <w:lang w:eastAsia="en-GB"/>
    </w:rPr>
  </w:style>
  <w:style w:type="character" w:customStyle="1" w:styleId="Heading3Char">
    <w:name w:val="Heading 3 Char"/>
    <w:basedOn w:val="DefaultParagraphFont"/>
    <w:link w:val="Heading3"/>
    <w:uiPriority w:val="9"/>
    <w:semiHidden/>
    <w:rsid w:val="000B779C"/>
    <w:rPr>
      <w:rFonts w:asciiTheme="majorHAnsi" w:eastAsiaTheme="majorEastAsia" w:hAnsiTheme="majorHAnsi" w:cstheme="majorBidi"/>
      <w:b/>
      <w:bCs/>
      <w:color w:val="4F81BD" w:themeColor="accent1"/>
      <w:sz w:val="24"/>
      <w:szCs w:val="20"/>
      <w:lang w:eastAsia="en-GB"/>
    </w:rPr>
  </w:style>
  <w:style w:type="paragraph" w:styleId="BodyText">
    <w:name w:val="Body Text"/>
    <w:basedOn w:val="Normal"/>
    <w:link w:val="BodyTextChar"/>
    <w:rsid w:val="000B779C"/>
    <w:rPr>
      <w:b/>
      <w:lang w:eastAsia="en-US"/>
    </w:rPr>
  </w:style>
  <w:style w:type="character" w:customStyle="1" w:styleId="BodyTextChar">
    <w:name w:val="Body Text Char"/>
    <w:basedOn w:val="DefaultParagraphFont"/>
    <w:link w:val="BodyText"/>
    <w:rsid w:val="000B779C"/>
    <w:rPr>
      <w:rFonts w:ascii="Times New Roman" w:eastAsia="Times New Roman" w:hAnsi="Times New Roman" w:cs="Times New Roman"/>
      <w:b/>
      <w:sz w:val="24"/>
      <w:szCs w:val="20"/>
    </w:rPr>
  </w:style>
  <w:style w:type="paragraph" w:styleId="BodyText2">
    <w:name w:val="Body Text 2"/>
    <w:basedOn w:val="Normal"/>
    <w:link w:val="BodyText2Char"/>
    <w:rsid w:val="000B779C"/>
    <w:pPr>
      <w:jc w:val="both"/>
    </w:pPr>
    <w:rPr>
      <w:lang w:eastAsia="en-US"/>
    </w:rPr>
  </w:style>
  <w:style w:type="character" w:customStyle="1" w:styleId="BodyText2Char">
    <w:name w:val="Body Text 2 Char"/>
    <w:basedOn w:val="DefaultParagraphFont"/>
    <w:link w:val="BodyText2"/>
    <w:rsid w:val="000B779C"/>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47777"/>
    <w:rPr>
      <w:rFonts w:ascii="Tahoma" w:hAnsi="Tahoma" w:cs="Tahoma"/>
      <w:sz w:val="16"/>
      <w:szCs w:val="16"/>
    </w:rPr>
  </w:style>
  <w:style w:type="character" w:customStyle="1" w:styleId="BalloonTextChar">
    <w:name w:val="Balloon Text Char"/>
    <w:basedOn w:val="DefaultParagraphFont"/>
    <w:link w:val="BalloonText"/>
    <w:uiPriority w:val="99"/>
    <w:semiHidden/>
    <w:rsid w:val="00347777"/>
    <w:rPr>
      <w:rFonts w:ascii="Tahoma" w:eastAsia="Times New Roman" w:hAnsi="Tahoma" w:cs="Tahoma"/>
      <w:sz w:val="16"/>
      <w:szCs w:val="16"/>
      <w:lang w:eastAsia="en-GB"/>
    </w:rPr>
  </w:style>
  <w:style w:type="paragraph" w:customStyle="1" w:styleId="Default">
    <w:name w:val="Default"/>
    <w:rsid w:val="00311FC8"/>
    <w:pPr>
      <w:autoSpaceDE w:val="0"/>
      <w:autoSpaceDN w:val="0"/>
      <w:adjustRightInd w:val="0"/>
      <w:spacing w:after="0" w:line="240" w:lineRule="auto"/>
    </w:pPr>
    <w:rPr>
      <w:rFonts w:ascii="Calibri" w:eastAsia="Times New Roman"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Phillips</dc:creator>
  <cp:lastModifiedBy>Cerys Jones</cp:lastModifiedBy>
  <cp:revision>4</cp:revision>
  <dcterms:created xsi:type="dcterms:W3CDTF">2020-11-02T08:42:00Z</dcterms:created>
  <dcterms:modified xsi:type="dcterms:W3CDTF">2020-11-02T10:23:00Z</dcterms:modified>
</cp:coreProperties>
</file>