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EE29C" w14:textId="77777777" w:rsidR="00C64B39" w:rsidRPr="00A26895" w:rsidRDefault="00C64B39" w:rsidP="00306D09">
      <w:pPr>
        <w:rPr>
          <w:rFonts w:ascii="Arial" w:hAnsi="Arial" w:cs="Arial"/>
        </w:rPr>
      </w:pPr>
    </w:p>
    <w:p w14:paraId="585EE29D" w14:textId="5AC00EF6"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9C71D8">
        <w:rPr>
          <w:rFonts w:ascii="Arial" w:hAnsi="Arial" w:cs="Arial"/>
          <w:szCs w:val="24"/>
          <w:u w:val="single"/>
        </w:rPr>
        <w:t xml:space="preserve"> – Case Officer</w:t>
      </w:r>
    </w:p>
    <w:p w14:paraId="585EE29E" w14:textId="77777777" w:rsidR="00C64B39" w:rsidRPr="00493B1C" w:rsidRDefault="00493B1C" w:rsidP="00A26895">
      <w:pPr>
        <w:rPr>
          <w:rFonts w:ascii="Arial" w:hAnsi="Arial" w:cs="Arial"/>
        </w:rPr>
      </w:pPr>
      <w:r w:rsidRPr="00493B1C">
        <w:rPr>
          <w:rFonts w:ascii="Arial" w:hAnsi="Arial" w:cs="Arial"/>
        </w:rPr>
        <w:t>Wrexham County Borough Council</w:t>
      </w:r>
    </w:p>
    <w:p w14:paraId="585EE29F" w14:textId="77777777" w:rsidR="00C64B39" w:rsidRPr="00A26895" w:rsidRDefault="00C64B39" w:rsidP="00A26895">
      <w:pPr>
        <w:jc w:val="both"/>
        <w:rPr>
          <w:rFonts w:ascii="Arial" w:hAnsi="Arial" w:cs="Arial"/>
          <w:color w:val="FF0000"/>
          <w:szCs w:val="24"/>
        </w:rPr>
      </w:pPr>
    </w:p>
    <w:p w14:paraId="585EE2A0"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585EE2A1" w14:textId="77777777" w:rsidR="00493B1C" w:rsidRPr="00A26895" w:rsidRDefault="00493B1C" w:rsidP="00A26895">
      <w:pPr>
        <w:jc w:val="both"/>
        <w:rPr>
          <w:rFonts w:ascii="Arial" w:hAnsi="Arial" w:cs="Arial"/>
          <w:szCs w:val="24"/>
        </w:rPr>
      </w:pPr>
    </w:p>
    <w:p w14:paraId="585EE2A2" w14:textId="63370DB4" w:rsidR="00C64B39" w:rsidRPr="00493B1C" w:rsidRDefault="009C71D8" w:rsidP="00A26895">
      <w:pPr>
        <w:jc w:val="both"/>
        <w:rPr>
          <w:rFonts w:ascii="Arial" w:hAnsi="Arial" w:cs="Arial"/>
          <w:szCs w:val="24"/>
        </w:rPr>
      </w:pPr>
      <w:r>
        <w:rPr>
          <w:rFonts w:ascii="Arial" w:hAnsi="Arial" w:cs="Arial"/>
          <w:szCs w:val="24"/>
        </w:rPr>
        <w:t>12 January 2021</w:t>
      </w:r>
    </w:p>
    <w:p w14:paraId="585EE2A3"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585EE2A4" w14:textId="7F710086" w:rsidR="00C64B39" w:rsidRPr="00A26895" w:rsidRDefault="0017138D" w:rsidP="00A26895">
      <w:pPr>
        <w:jc w:val="both"/>
        <w:rPr>
          <w:rFonts w:ascii="Arial" w:hAnsi="Arial" w:cs="Arial"/>
          <w:szCs w:val="24"/>
        </w:rPr>
      </w:pPr>
      <w:r>
        <w:rPr>
          <w:rFonts w:ascii="Arial" w:hAnsi="Arial" w:cs="Arial"/>
          <w:szCs w:val="24"/>
        </w:rPr>
        <w:t xml:space="preserve">Dear </w:t>
      </w:r>
      <w:r w:rsidR="009C71D8">
        <w:rPr>
          <w:rFonts w:ascii="Arial" w:hAnsi="Arial" w:cs="Arial"/>
          <w:szCs w:val="24"/>
        </w:rPr>
        <w:t>Sharon</w:t>
      </w:r>
    </w:p>
    <w:p w14:paraId="585EE2A5" w14:textId="77777777" w:rsidR="00C64B39" w:rsidRPr="00A26895" w:rsidRDefault="00C64B39" w:rsidP="00A26895">
      <w:pPr>
        <w:jc w:val="both"/>
        <w:rPr>
          <w:rFonts w:ascii="Arial" w:hAnsi="Arial" w:cs="Arial"/>
          <w:szCs w:val="24"/>
        </w:rPr>
      </w:pPr>
    </w:p>
    <w:p w14:paraId="585EE2A6" w14:textId="31185A4C"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P/2020/0253 </w:t>
      </w:r>
    </w:p>
    <w:p w14:paraId="585EE2A7" w14:textId="77777777" w:rsidR="00C64B39" w:rsidRPr="00A26895" w:rsidRDefault="00C64B39" w:rsidP="00A26895">
      <w:pPr>
        <w:jc w:val="both"/>
        <w:rPr>
          <w:rFonts w:ascii="Arial" w:hAnsi="Arial" w:cs="Arial"/>
          <w:b/>
          <w:szCs w:val="24"/>
        </w:rPr>
      </w:pPr>
    </w:p>
    <w:p w14:paraId="585EE2A8" w14:textId="43081F44" w:rsidR="00C64B39" w:rsidRPr="00A26895" w:rsidRDefault="00493B1C" w:rsidP="00A26895">
      <w:pPr>
        <w:jc w:val="both"/>
        <w:rPr>
          <w:rFonts w:ascii="Arial" w:hAnsi="Arial" w:cs="Arial"/>
          <w:b/>
          <w:szCs w:val="24"/>
        </w:rPr>
      </w:pPr>
      <w:r>
        <w:rPr>
          <w:rFonts w:ascii="Arial" w:hAnsi="Arial" w:cs="Arial"/>
          <w:b/>
          <w:szCs w:val="24"/>
        </w:rPr>
        <w:t>PARTIAL DEMOLITION OF EXISTING SEMI-DETACHED COTTAGE, ERECTION OF NEW TWO-STOREY DETACHED DWELLING WITH ASSOCIATED PARKING AND LANDSCAPING; 1 Bryn Issa Plas, Bennion Road, Pen Y Cae, Wrexham</w:t>
      </w:r>
      <w:r w:rsidR="009C71D8">
        <w:rPr>
          <w:rFonts w:ascii="Arial" w:hAnsi="Arial" w:cs="Arial"/>
          <w:b/>
          <w:szCs w:val="24"/>
        </w:rPr>
        <w:t xml:space="preserve"> - RECONSULTATION</w:t>
      </w:r>
    </w:p>
    <w:p w14:paraId="585EE2A9" w14:textId="77777777" w:rsidR="00C64B39" w:rsidRPr="00A26895" w:rsidRDefault="00C64B39" w:rsidP="00A26895">
      <w:pPr>
        <w:jc w:val="both"/>
        <w:rPr>
          <w:rFonts w:ascii="Arial" w:hAnsi="Arial" w:cs="Arial"/>
          <w:b/>
          <w:szCs w:val="24"/>
          <w:u w:val="single"/>
        </w:rPr>
      </w:pPr>
    </w:p>
    <w:p w14:paraId="585EE2AA" w14:textId="1A0A4440"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6 January 2021</w:t>
      </w:r>
      <w:r w:rsidR="00C01F66">
        <w:rPr>
          <w:rFonts w:ascii="Arial" w:hAnsi="Arial" w:cs="Arial"/>
          <w:szCs w:val="24"/>
        </w:rPr>
        <w:t xml:space="preserve"> </w:t>
      </w:r>
      <w:r w:rsidR="00C64B39" w:rsidRPr="00A26895">
        <w:rPr>
          <w:rFonts w:ascii="Arial" w:hAnsi="Arial" w:cs="Arial"/>
          <w:szCs w:val="24"/>
        </w:rPr>
        <w:t>seekin</w:t>
      </w:r>
      <w:r w:rsidR="009C71D8">
        <w:rPr>
          <w:rFonts w:ascii="Arial" w:hAnsi="Arial" w:cs="Arial"/>
          <w:szCs w:val="24"/>
        </w:rPr>
        <w:t>g the views of t</w:t>
      </w:r>
      <w:r w:rsidR="00C64B39" w:rsidRPr="00A26895">
        <w:rPr>
          <w:rFonts w:ascii="Arial" w:hAnsi="Arial" w:cs="Arial"/>
          <w:szCs w:val="24"/>
        </w:rPr>
        <w:t>he Coal Authority on the</w:t>
      </w:r>
      <w:r w:rsidR="009C71D8">
        <w:rPr>
          <w:rFonts w:ascii="Arial" w:hAnsi="Arial" w:cs="Arial"/>
          <w:szCs w:val="24"/>
        </w:rPr>
        <w:t xml:space="preserve"> additional information submitted in support of the</w:t>
      </w:r>
      <w:r w:rsidR="00C64B39" w:rsidRPr="00A26895">
        <w:rPr>
          <w:rFonts w:ascii="Arial" w:hAnsi="Arial" w:cs="Arial"/>
          <w:szCs w:val="24"/>
        </w:rPr>
        <w:t xml:space="preserve"> above planning application.</w:t>
      </w:r>
    </w:p>
    <w:p w14:paraId="585EE2AD" w14:textId="127A46C2" w:rsidR="00C64B39" w:rsidRPr="00A26895" w:rsidRDefault="00C64B39" w:rsidP="00306D09">
      <w:pPr>
        <w:jc w:val="both"/>
        <w:rPr>
          <w:rFonts w:ascii="Arial" w:hAnsi="Arial" w:cs="Arial"/>
        </w:rPr>
      </w:pPr>
    </w:p>
    <w:p w14:paraId="585EE2AE" w14:textId="55EE028F"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9C71D8">
        <w:rPr>
          <w:rFonts w:ascii="Arial" w:hAnsi="Arial" w:cs="Arial"/>
          <w:b/>
          <w:szCs w:val="24"/>
          <w:u w:val="single"/>
        </w:rPr>
        <w:t>Material Consideration</w:t>
      </w:r>
    </w:p>
    <w:p w14:paraId="585EE2AF" w14:textId="77777777" w:rsidR="00C64B39" w:rsidRPr="00A26895" w:rsidRDefault="00C64B39" w:rsidP="0021598E">
      <w:pPr>
        <w:jc w:val="both"/>
        <w:rPr>
          <w:rFonts w:ascii="Arial" w:hAnsi="Arial" w:cs="Arial"/>
          <w:b/>
          <w:szCs w:val="24"/>
          <w:u w:val="single"/>
        </w:rPr>
      </w:pPr>
    </w:p>
    <w:p w14:paraId="20566110" w14:textId="072A27F9" w:rsidR="009C71D8" w:rsidRPr="00E10020" w:rsidRDefault="009C71D8" w:rsidP="009C71D8">
      <w:pPr>
        <w:jc w:val="both"/>
        <w:rPr>
          <w:rFonts w:ascii="Arial" w:hAnsi="Arial" w:cs="Arial"/>
          <w:iCs/>
          <w:shd w:val="clear" w:color="auto" w:fill="FFFF00"/>
        </w:rPr>
      </w:pPr>
      <w:r>
        <w:rPr>
          <w:rFonts w:ascii="Arial" w:hAnsi="Arial" w:cs="Arial"/>
          <w:szCs w:val="24"/>
        </w:rPr>
        <w:t>The</w:t>
      </w:r>
      <w:r w:rsidRPr="00E10020">
        <w:rPr>
          <w:rFonts w:ascii="Arial" w:hAnsi="Arial" w:cs="Arial"/>
          <w:szCs w:val="24"/>
        </w:rPr>
        <w:t xml:space="preserve"> </w:t>
      </w:r>
      <w:r w:rsidRPr="00E10020">
        <w:rPr>
          <w:rFonts w:ascii="Arial" w:hAnsi="Arial" w:cs="Arial"/>
          <w:iCs/>
        </w:rPr>
        <w:t>application site falls within the defined Development High Risk Area.</w:t>
      </w:r>
    </w:p>
    <w:p w14:paraId="2CD66713" w14:textId="77777777" w:rsidR="009C71D8" w:rsidRPr="00E10020" w:rsidRDefault="009C71D8" w:rsidP="009C71D8">
      <w:pPr>
        <w:jc w:val="both"/>
        <w:rPr>
          <w:rFonts w:ascii="Arial" w:hAnsi="Arial" w:cs="Arial"/>
          <w:iCs/>
        </w:rPr>
      </w:pPr>
    </w:p>
    <w:p w14:paraId="383D0996" w14:textId="77777777" w:rsidR="009C71D8" w:rsidRDefault="009C71D8" w:rsidP="009C71D8">
      <w:pPr>
        <w:jc w:val="both"/>
        <w:rPr>
          <w:rFonts w:ascii="Arial" w:hAnsi="Arial" w:cs="Arial"/>
          <w:iCs/>
        </w:rPr>
      </w:pPr>
      <w:r w:rsidRPr="00E10020">
        <w:rPr>
          <w:rFonts w:ascii="Arial" w:hAnsi="Arial" w:cs="Arial"/>
          <w:iCs/>
        </w:rPr>
        <w:t>The Coal Authority records indicate that within the application site and surrounding area there are coal mining features and hazards which need to be considered in relation to the determination of this planning application, specifically</w:t>
      </w:r>
      <w:r>
        <w:rPr>
          <w:rFonts w:ascii="Arial" w:hAnsi="Arial" w:cs="Arial"/>
          <w:iCs/>
        </w:rPr>
        <w:t xml:space="preserve"> probable shallow coal mine workings and probable shallow coal mine workings associated with a thick coal seam outcrop. </w:t>
      </w:r>
    </w:p>
    <w:p w14:paraId="18A5967D" w14:textId="77777777" w:rsidR="009C71D8" w:rsidRDefault="009C71D8" w:rsidP="009C71D8">
      <w:pPr>
        <w:jc w:val="both"/>
      </w:pPr>
    </w:p>
    <w:p w14:paraId="238AE878" w14:textId="361234D6" w:rsidR="009C71D8" w:rsidRDefault="009C71D8" w:rsidP="009C71D8">
      <w:pPr>
        <w:jc w:val="both"/>
        <w:rPr>
          <w:rFonts w:ascii="Arial" w:hAnsi="Arial" w:cs="Arial"/>
          <w:iCs/>
        </w:rPr>
      </w:pPr>
      <w:r>
        <w:rPr>
          <w:rFonts w:ascii="Arial" w:hAnsi="Arial" w:cs="Arial"/>
          <w:iCs/>
        </w:rPr>
        <w:t xml:space="preserve">The applicant previously </w:t>
      </w:r>
      <w:r>
        <w:rPr>
          <w:rFonts w:ascii="Arial" w:hAnsi="Arial" w:cs="Arial"/>
          <w:iCs/>
        </w:rPr>
        <w:t xml:space="preserve">submitted some coal mining information to accompany the </w:t>
      </w:r>
      <w:r>
        <w:rPr>
          <w:rFonts w:ascii="Arial" w:hAnsi="Arial" w:cs="Arial"/>
          <w:iCs/>
        </w:rPr>
        <w:t>planning application; however, the Coal Authority did not consider it adequately addressed</w:t>
      </w:r>
      <w:r>
        <w:rPr>
          <w:rFonts w:ascii="Arial" w:hAnsi="Arial" w:cs="Arial"/>
          <w:iCs/>
        </w:rPr>
        <w:t xml:space="preserve"> the impact of coal mining legacy on the proposed development.</w:t>
      </w:r>
    </w:p>
    <w:p w14:paraId="7381C4F0" w14:textId="6E0BE4F3" w:rsidR="009C71D8" w:rsidRDefault="009C71D8" w:rsidP="009C71D8">
      <w:pPr>
        <w:jc w:val="both"/>
        <w:rPr>
          <w:rFonts w:ascii="Arial" w:hAnsi="Arial" w:cs="Arial"/>
          <w:iCs/>
        </w:rPr>
      </w:pPr>
    </w:p>
    <w:p w14:paraId="5FFB95D6" w14:textId="53E0B8DF" w:rsidR="005B5D9E" w:rsidRDefault="005B5D9E" w:rsidP="005B5D9E">
      <w:pPr>
        <w:jc w:val="both"/>
        <w:rPr>
          <w:rFonts w:ascii="Arial" w:hAnsi="Arial" w:cs="Arial"/>
        </w:rPr>
      </w:pPr>
      <w:r w:rsidRPr="002501B5">
        <w:rPr>
          <w:rFonts w:ascii="Arial" w:hAnsi="Arial" w:cs="Arial"/>
        </w:rPr>
        <w:t>The Coal Authority</w:t>
      </w:r>
      <w:r>
        <w:rPr>
          <w:rFonts w:ascii="Arial" w:hAnsi="Arial" w:cs="Arial"/>
        </w:rPr>
        <w:t xml:space="preserve"> is therefore now pleased to</w:t>
      </w:r>
      <w:r w:rsidRPr="002501B5">
        <w:rPr>
          <w:rFonts w:ascii="Arial" w:hAnsi="Arial" w:cs="Arial"/>
        </w:rPr>
        <w:t xml:space="preserve"> note</w:t>
      </w:r>
      <w:r>
        <w:rPr>
          <w:rFonts w:ascii="Arial" w:hAnsi="Arial" w:cs="Arial"/>
        </w:rPr>
        <w:t xml:space="preserve"> </w:t>
      </w:r>
      <w:r w:rsidRPr="002501B5">
        <w:rPr>
          <w:rFonts w:ascii="Arial" w:hAnsi="Arial" w:cs="Arial"/>
        </w:rPr>
        <w:t>the</w:t>
      </w:r>
      <w:r>
        <w:rPr>
          <w:rFonts w:ascii="Arial" w:hAnsi="Arial" w:cs="Arial"/>
        </w:rPr>
        <w:t xml:space="preserve"> letter (dated 2 November 2020) from GroundSolve Ltd, which now accompanies the planning application.</w:t>
      </w:r>
      <w:r w:rsidRPr="002501B5">
        <w:rPr>
          <w:rFonts w:ascii="Arial" w:hAnsi="Arial" w:cs="Arial"/>
        </w:rPr>
        <w:t xml:space="preserve"> </w:t>
      </w:r>
    </w:p>
    <w:p w14:paraId="51B023F5" w14:textId="77777777" w:rsidR="005B5D9E" w:rsidRPr="002501B5" w:rsidRDefault="005B5D9E" w:rsidP="005B5D9E">
      <w:pPr>
        <w:jc w:val="both"/>
        <w:rPr>
          <w:rFonts w:ascii="Arial" w:hAnsi="Arial" w:cs="Arial"/>
        </w:rPr>
      </w:pPr>
    </w:p>
    <w:p w14:paraId="5842A1D9" w14:textId="4FBF84A9" w:rsidR="005B5D9E" w:rsidRDefault="005B5D9E" w:rsidP="005B5D9E">
      <w:pPr>
        <w:jc w:val="both"/>
        <w:rPr>
          <w:rFonts w:ascii="Arial" w:hAnsi="Arial" w:cs="Arial"/>
        </w:rPr>
      </w:pPr>
      <w:r>
        <w:rPr>
          <w:rFonts w:ascii="Arial" w:hAnsi="Arial" w:cs="Arial"/>
          <w:iCs/>
        </w:rPr>
        <w:lastRenderedPageBreak/>
        <w:t>The content of the letter</w:t>
      </w:r>
      <w:r>
        <w:rPr>
          <w:rFonts w:ascii="Arial" w:hAnsi="Arial" w:cs="Arial"/>
        </w:rPr>
        <w:t xml:space="preserve"> </w:t>
      </w:r>
      <w:r w:rsidRPr="002501B5">
        <w:rPr>
          <w:rFonts w:ascii="Arial" w:hAnsi="Arial" w:cs="Arial"/>
        </w:rPr>
        <w:t>has been informed by an appropriate r</w:t>
      </w:r>
      <w:r>
        <w:rPr>
          <w:rFonts w:ascii="Arial" w:hAnsi="Arial" w:cs="Arial"/>
        </w:rPr>
        <w:t>ange of sources of information,</w:t>
      </w:r>
      <w:r>
        <w:rPr>
          <w:rFonts w:ascii="Arial" w:hAnsi="Arial" w:cs="Arial"/>
        </w:rPr>
        <w:t xml:space="preserve"> but</w:t>
      </w:r>
      <w:r>
        <w:rPr>
          <w:rFonts w:ascii="Arial" w:hAnsi="Arial" w:cs="Arial"/>
        </w:rPr>
        <w:t xml:space="preserve"> most notably</w:t>
      </w:r>
      <w:r>
        <w:rPr>
          <w:rFonts w:ascii="Arial" w:hAnsi="Arial" w:cs="Arial"/>
        </w:rPr>
        <w:t xml:space="preserve"> from the</w:t>
      </w:r>
      <w:r>
        <w:rPr>
          <w:rFonts w:ascii="Arial" w:hAnsi="Arial" w:cs="Arial"/>
        </w:rPr>
        <w:t xml:space="preserve"> findings of</w:t>
      </w:r>
      <w:r>
        <w:rPr>
          <w:rFonts w:ascii="Arial" w:hAnsi="Arial" w:cs="Arial"/>
        </w:rPr>
        <w:t xml:space="preserve"> an investigation comprising two boreholes, </w:t>
      </w:r>
      <w:r>
        <w:rPr>
          <w:rFonts w:ascii="Arial" w:hAnsi="Arial" w:cs="Arial"/>
        </w:rPr>
        <w:t xml:space="preserve">where </w:t>
      </w:r>
      <w:r>
        <w:rPr>
          <w:rFonts w:ascii="Arial" w:hAnsi="Arial" w:cs="Arial"/>
        </w:rPr>
        <w:t xml:space="preserve">evidence of mining was encountered at shallow depth beneath the site. </w:t>
      </w:r>
    </w:p>
    <w:p w14:paraId="0F47E258" w14:textId="77777777" w:rsidR="005B5D9E" w:rsidRDefault="005B5D9E" w:rsidP="005B5D9E">
      <w:pPr>
        <w:jc w:val="both"/>
        <w:rPr>
          <w:rFonts w:ascii="Arial" w:hAnsi="Arial" w:cs="Arial"/>
        </w:rPr>
      </w:pPr>
    </w:p>
    <w:p w14:paraId="3A3CEC80" w14:textId="7C271711" w:rsidR="005B5D9E" w:rsidRDefault="005B5D9E" w:rsidP="005B5D9E">
      <w:pPr>
        <w:jc w:val="both"/>
        <w:rPr>
          <w:rFonts w:ascii="Arial" w:hAnsi="Arial" w:cs="Arial"/>
        </w:rPr>
      </w:pPr>
      <w:r>
        <w:rPr>
          <w:rFonts w:ascii="Arial" w:hAnsi="Arial" w:cs="Arial"/>
        </w:rPr>
        <w:t xml:space="preserve">Notwithstanding the above, and whilst the content of the letter goes on to confirm that rock cover above the working would not </w:t>
      </w:r>
      <w:r w:rsidR="009418BA">
        <w:rPr>
          <w:rFonts w:ascii="Arial" w:hAnsi="Arial" w:cs="Arial"/>
        </w:rPr>
        <w:t xml:space="preserve">be quite sufficient to afford total ground stability, when considering the significant depth of superficial deposits, together with the fact that the </w:t>
      </w:r>
      <w:r>
        <w:rPr>
          <w:rFonts w:ascii="Arial" w:hAnsi="Arial" w:cs="Arial"/>
        </w:rPr>
        <w:t>void is loosely backfilled</w:t>
      </w:r>
      <w:r w:rsidR="009418BA">
        <w:rPr>
          <w:rFonts w:ascii="Arial" w:hAnsi="Arial" w:cs="Arial"/>
        </w:rPr>
        <w:t>, the letter concludes that such risks are low. However, the assessment</w:t>
      </w:r>
    </w:p>
    <w:p w14:paraId="53C2FBA5" w14:textId="289A73DA" w:rsidR="005B5D9E" w:rsidRPr="00C12010" w:rsidRDefault="005B5D9E" w:rsidP="005B5D9E">
      <w:pPr>
        <w:jc w:val="both"/>
        <w:rPr>
          <w:rFonts w:ascii="Arial" w:hAnsi="Arial" w:cs="Arial"/>
        </w:rPr>
      </w:pPr>
      <w:r w:rsidRPr="00C12010">
        <w:rPr>
          <w:rFonts w:ascii="Arial" w:hAnsi="Arial" w:cs="Arial"/>
        </w:rPr>
        <w:t>proposes the incorporation of a specialist foundation, to afford some protection in the un</w:t>
      </w:r>
      <w:r w:rsidR="009418BA">
        <w:rPr>
          <w:rFonts w:ascii="Arial" w:hAnsi="Arial" w:cs="Arial"/>
        </w:rPr>
        <w:t>likely event of ground movement.</w:t>
      </w:r>
      <w:r w:rsidRPr="00C12010">
        <w:rPr>
          <w:rFonts w:ascii="Arial" w:hAnsi="Arial" w:cs="Arial"/>
        </w:rPr>
        <w:t xml:space="preserve"> The Coal Authority</w:t>
      </w:r>
      <w:r w:rsidR="009418BA">
        <w:rPr>
          <w:rFonts w:ascii="Arial" w:hAnsi="Arial" w:cs="Arial"/>
        </w:rPr>
        <w:t xml:space="preserve"> therefore</w:t>
      </w:r>
      <w:r w:rsidRPr="00C12010">
        <w:rPr>
          <w:rFonts w:ascii="Arial" w:hAnsi="Arial" w:cs="Arial"/>
        </w:rPr>
        <w:t xml:space="preserve"> </w:t>
      </w:r>
      <w:r>
        <w:rPr>
          <w:rFonts w:ascii="Arial" w:hAnsi="Arial" w:cs="Arial"/>
        </w:rPr>
        <w:t>has no objection</w:t>
      </w:r>
      <w:r w:rsidRPr="00C12010">
        <w:rPr>
          <w:rFonts w:ascii="Arial" w:hAnsi="Arial" w:cs="Arial"/>
        </w:rPr>
        <w:t xml:space="preserve"> to the planning application.</w:t>
      </w:r>
    </w:p>
    <w:p w14:paraId="7A3CD330" w14:textId="77777777" w:rsidR="005B5D9E" w:rsidRPr="0032180D" w:rsidRDefault="005B5D9E" w:rsidP="005B5D9E">
      <w:pPr>
        <w:tabs>
          <w:tab w:val="left" w:pos="1575"/>
        </w:tabs>
        <w:jc w:val="both"/>
        <w:rPr>
          <w:rFonts w:ascii="Arial" w:hAnsi="Arial" w:cs="Arial"/>
          <w:iCs/>
        </w:rPr>
      </w:pPr>
    </w:p>
    <w:p w14:paraId="0A7EC802" w14:textId="77777777" w:rsidR="005B5D9E" w:rsidRPr="0032180D" w:rsidRDefault="005B5D9E" w:rsidP="005B5D9E">
      <w:pPr>
        <w:pBdr>
          <w:top w:val="single" w:sz="4" w:space="1" w:color="auto"/>
          <w:left w:val="single" w:sz="4" w:space="1" w:color="auto"/>
          <w:bottom w:val="single" w:sz="4" w:space="1" w:color="auto"/>
          <w:right w:val="single" w:sz="4" w:space="1" w:color="auto"/>
        </w:pBdr>
        <w:jc w:val="both"/>
        <w:rPr>
          <w:rFonts w:ascii="Arial" w:hAnsi="Arial" w:cs="Arial"/>
          <w:iCs/>
          <w:u w:val="single"/>
        </w:rPr>
      </w:pPr>
      <w:r w:rsidRPr="0032180D">
        <w:rPr>
          <w:rFonts w:ascii="Arial" w:hAnsi="Arial" w:cs="Arial"/>
          <w:iCs/>
          <w:u w:val="single"/>
        </w:rPr>
        <w:t>The Coal Authority Recommendation to the LPA</w:t>
      </w:r>
    </w:p>
    <w:p w14:paraId="3CCBBA09" w14:textId="77777777" w:rsidR="005B5D9E" w:rsidRPr="0032180D" w:rsidRDefault="005B5D9E" w:rsidP="005B5D9E">
      <w:pPr>
        <w:pBdr>
          <w:top w:val="single" w:sz="4" w:space="1" w:color="auto"/>
          <w:left w:val="single" w:sz="4" w:space="1" w:color="auto"/>
          <w:bottom w:val="single" w:sz="4" w:space="1" w:color="auto"/>
          <w:right w:val="single" w:sz="4" w:space="1" w:color="auto"/>
        </w:pBdr>
        <w:jc w:val="both"/>
        <w:rPr>
          <w:rFonts w:ascii="Arial" w:hAnsi="Arial" w:cs="Arial"/>
        </w:rPr>
      </w:pPr>
    </w:p>
    <w:p w14:paraId="6EACC5C8" w14:textId="15E3522B" w:rsidR="005B5D9E" w:rsidRPr="0032180D" w:rsidRDefault="005B5D9E" w:rsidP="005B5D9E">
      <w:pPr>
        <w:pBdr>
          <w:top w:val="single" w:sz="4" w:space="1" w:color="auto"/>
          <w:left w:val="single" w:sz="4" w:space="1" w:color="auto"/>
          <w:bottom w:val="single" w:sz="4" w:space="1" w:color="auto"/>
          <w:right w:val="single" w:sz="4" w:space="1" w:color="auto"/>
        </w:pBdr>
        <w:jc w:val="both"/>
        <w:rPr>
          <w:rFonts w:ascii="Arial" w:hAnsi="Arial" w:cs="Arial"/>
        </w:rPr>
      </w:pPr>
      <w:r w:rsidRPr="0032180D">
        <w:rPr>
          <w:rFonts w:ascii="Arial" w:hAnsi="Arial" w:cs="Arial"/>
        </w:rPr>
        <w:t>The Coal Authority is satisfied that the</w:t>
      </w:r>
      <w:r>
        <w:rPr>
          <w:rFonts w:ascii="Arial" w:hAnsi="Arial" w:cs="Arial"/>
        </w:rPr>
        <w:t xml:space="preserve"> proposed</w:t>
      </w:r>
      <w:r w:rsidRPr="0032180D">
        <w:rPr>
          <w:rFonts w:ascii="Arial" w:hAnsi="Arial" w:cs="Arial"/>
        </w:rPr>
        <w:t xml:space="preserve"> </w:t>
      </w:r>
      <w:r>
        <w:rPr>
          <w:rFonts w:ascii="Arial" w:hAnsi="Arial" w:cs="Arial"/>
        </w:rPr>
        <w:t xml:space="preserve">foundation design as detailed within the </w:t>
      </w:r>
      <w:r w:rsidR="009418BA">
        <w:rPr>
          <w:rFonts w:ascii="Arial" w:hAnsi="Arial" w:cs="Arial"/>
        </w:rPr>
        <w:t>letter (dated 2 November) from GroundSolve Ltd</w:t>
      </w:r>
      <w:r>
        <w:rPr>
          <w:rFonts w:ascii="Arial" w:hAnsi="Arial" w:cs="Arial"/>
        </w:rPr>
        <w:t xml:space="preserve"> to mitigate the risks posed by coal mining legacy</w:t>
      </w:r>
      <w:r w:rsidRPr="0032180D">
        <w:rPr>
          <w:rFonts w:ascii="Arial" w:hAnsi="Arial" w:cs="Arial"/>
        </w:rPr>
        <w:t xml:space="preserve"> </w:t>
      </w:r>
      <w:r>
        <w:rPr>
          <w:rFonts w:ascii="Arial" w:hAnsi="Arial" w:cs="Arial"/>
        </w:rPr>
        <w:t xml:space="preserve">is appropriate. </w:t>
      </w:r>
      <w:r w:rsidRPr="0032180D">
        <w:rPr>
          <w:rFonts w:ascii="Arial" w:hAnsi="Arial" w:cs="Arial"/>
        </w:rPr>
        <w:t>T</w:t>
      </w:r>
      <w:r>
        <w:rPr>
          <w:rFonts w:ascii="Arial" w:hAnsi="Arial" w:cs="Arial"/>
        </w:rPr>
        <w:t>he Coal Authority therefore</w:t>
      </w:r>
      <w:r w:rsidRPr="0032180D">
        <w:rPr>
          <w:rFonts w:ascii="Arial" w:hAnsi="Arial" w:cs="Arial"/>
        </w:rPr>
        <w:t xml:space="preserve"> </w:t>
      </w:r>
      <w:r w:rsidR="009418BA">
        <w:rPr>
          <w:rFonts w:ascii="Arial" w:hAnsi="Arial" w:cs="Arial"/>
          <w:b/>
        </w:rPr>
        <w:t xml:space="preserve">withdraws its </w:t>
      </w:r>
      <w:bookmarkStart w:id="0" w:name="_GoBack"/>
      <w:bookmarkEnd w:id="0"/>
      <w:r w:rsidRPr="0032180D">
        <w:rPr>
          <w:rFonts w:ascii="Arial" w:hAnsi="Arial" w:cs="Arial"/>
          <w:b/>
        </w:rPr>
        <w:t>objection</w:t>
      </w:r>
      <w:r>
        <w:rPr>
          <w:rFonts w:ascii="Arial" w:hAnsi="Arial" w:cs="Arial"/>
        </w:rPr>
        <w:t xml:space="preserve"> to the proposed development and it will be for the Building Regulations process to ensure that this is installed accordingly. </w:t>
      </w:r>
    </w:p>
    <w:p w14:paraId="752C73AD" w14:textId="77777777" w:rsidR="005B5D9E" w:rsidRDefault="005B5D9E" w:rsidP="005B5D9E">
      <w:pPr>
        <w:tabs>
          <w:tab w:val="left" w:pos="1575"/>
        </w:tabs>
        <w:jc w:val="both"/>
        <w:rPr>
          <w:rFonts w:ascii="Arial" w:hAnsi="Arial" w:cs="Arial"/>
          <w:iCs/>
        </w:rPr>
      </w:pPr>
    </w:p>
    <w:p w14:paraId="455EB4F3" w14:textId="77777777" w:rsidR="005B5D9E" w:rsidRPr="007931A5" w:rsidRDefault="005B5D9E" w:rsidP="005B5D9E">
      <w:pPr>
        <w:jc w:val="both"/>
        <w:rPr>
          <w:rFonts w:ascii="Arial" w:hAnsi="Arial" w:cs="Arial"/>
        </w:rPr>
      </w:pPr>
      <w:r w:rsidRPr="00F758FB">
        <w:rPr>
          <w:rFonts w:ascii="Arial" w:hAnsi="Arial" w:cs="Arial"/>
          <w:szCs w:val="24"/>
        </w:rPr>
        <w:t>Please do not hesitate to contact me if you would like to discuss this matter further.</w:t>
      </w:r>
    </w:p>
    <w:p w14:paraId="5D50A6EB" w14:textId="77777777" w:rsidR="005B5D9E" w:rsidRDefault="005B5D9E" w:rsidP="005B5D9E">
      <w:pPr>
        <w:rPr>
          <w:rFonts w:ascii="Arial" w:hAnsi="Arial" w:cs="Arial"/>
          <w:szCs w:val="24"/>
        </w:rPr>
      </w:pPr>
    </w:p>
    <w:p w14:paraId="7A205AA3" w14:textId="77777777" w:rsidR="005B5D9E" w:rsidRDefault="005B5D9E" w:rsidP="005B5D9E">
      <w:pPr>
        <w:rPr>
          <w:rFonts w:ascii="Arial" w:hAnsi="Arial" w:cs="Arial"/>
        </w:rPr>
      </w:pPr>
      <w:r>
        <w:rPr>
          <w:rFonts w:ascii="Arial" w:hAnsi="Arial" w:cs="Arial"/>
        </w:rPr>
        <w:t>Yours sincerely</w:t>
      </w:r>
    </w:p>
    <w:p w14:paraId="4642142E" w14:textId="77777777" w:rsidR="005B5D9E" w:rsidRDefault="005B5D9E" w:rsidP="005B5D9E"/>
    <w:p w14:paraId="700CF104" w14:textId="77777777" w:rsidR="005B5D9E" w:rsidRDefault="005B5D9E" w:rsidP="005B5D9E">
      <w:r>
        <w:rPr>
          <w:rFonts w:ascii="Script MT Bold" w:hAnsi="Script MT Bold"/>
          <w:snapToGrid w:val="0"/>
          <w:sz w:val="56"/>
          <w:szCs w:val="56"/>
        </w:rPr>
        <w:t>Chris MacArthur</w:t>
      </w:r>
    </w:p>
    <w:p w14:paraId="3B870B28" w14:textId="77777777" w:rsidR="005B5D9E" w:rsidRDefault="005B5D9E" w:rsidP="005B5D9E">
      <w:pPr>
        <w:rPr>
          <w:rFonts w:ascii="Tahoma" w:hAnsi="Tahoma" w:cs="Tahoma"/>
          <w:sz w:val="2"/>
          <w:szCs w:val="2"/>
        </w:rPr>
      </w:pPr>
      <w:r>
        <w:rPr>
          <w:rFonts w:ascii="Calibri" w:hAnsi="Calibri"/>
          <w:sz w:val="22"/>
          <w:szCs w:val="22"/>
        </w:rPr>
        <w:br/>
      </w:r>
      <w:r>
        <w:rPr>
          <w:rFonts w:ascii="Tahoma" w:hAnsi="Tahoma" w:cs="Tahoma"/>
          <w:sz w:val="10"/>
          <w:szCs w:val="10"/>
        </w:rPr>
        <w:t>   </w:t>
      </w:r>
    </w:p>
    <w:p w14:paraId="46C3DC2A" w14:textId="77777777" w:rsidR="005B5D9E" w:rsidRDefault="005B5D9E" w:rsidP="005B5D9E">
      <w:pPr>
        <w:rPr>
          <w:rFonts w:ascii="Arial" w:hAnsi="Arial" w:cs="Arial"/>
          <w:sz w:val="18"/>
          <w:szCs w:val="18"/>
        </w:rPr>
      </w:pPr>
      <w:r w:rsidRPr="001806F4">
        <w:rPr>
          <w:rFonts w:ascii="Arial" w:hAnsi="Arial" w:cs="Arial"/>
          <w:b/>
          <w:bCs/>
          <w:szCs w:val="24"/>
        </w:rPr>
        <w:t>Chris MacArthur</w:t>
      </w:r>
      <w:r>
        <w:rPr>
          <w:rFonts w:ascii="Arial" w:hAnsi="Arial" w:cs="Arial"/>
          <w:b/>
          <w:bCs/>
          <w:sz w:val="18"/>
          <w:szCs w:val="18"/>
        </w:rPr>
        <w:t xml:space="preserve"> </w:t>
      </w:r>
      <w:r w:rsidRPr="001806F4">
        <w:rPr>
          <w:rFonts w:ascii="Arial" w:hAnsi="Arial" w:cs="Arial"/>
          <w:bCs/>
          <w:sz w:val="16"/>
          <w:szCs w:val="16"/>
        </w:rPr>
        <w:t>B.Sc. (Hons), DipTP, MRTPI</w:t>
      </w:r>
      <w:r>
        <w:rPr>
          <w:rFonts w:ascii="Arial" w:hAnsi="Arial" w:cs="Arial"/>
          <w:b/>
          <w:bCs/>
          <w:sz w:val="18"/>
          <w:szCs w:val="18"/>
        </w:rPr>
        <w:t xml:space="preserve"> </w:t>
      </w:r>
      <w:r>
        <w:rPr>
          <w:rFonts w:ascii="Arial" w:hAnsi="Arial" w:cs="Arial"/>
          <w:b/>
          <w:bCs/>
          <w:sz w:val="18"/>
          <w:szCs w:val="18"/>
        </w:rPr>
        <w:br/>
      </w:r>
      <w:r w:rsidRPr="001806F4">
        <w:rPr>
          <w:rFonts w:ascii="Arial" w:hAnsi="Arial" w:cs="Arial"/>
          <w:b/>
          <w:bCs/>
          <w:szCs w:val="24"/>
        </w:rPr>
        <w:t>Planning Liaison Manager</w:t>
      </w:r>
    </w:p>
    <w:p w14:paraId="62E220E8" w14:textId="77777777" w:rsidR="005B5D9E" w:rsidRDefault="005B5D9E" w:rsidP="005B5D9E">
      <w:pPr>
        <w:jc w:val="both"/>
        <w:rPr>
          <w:rFonts w:ascii="Arial" w:hAnsi="Arial" w:cs="Arial"/>
          <w:u w:val="single"/>
        </w:rPr>
      </w:pPr>
    </w:p>
    <w:p w14:paraId="18154278" w14:textId="77777777" w:rsidR="005B5D9E" w:rsidRPr="00FE319A" w:rsidRDefault="005B5D9E" w:rsidP="005B5D9E">
      <w:pPr>
        <w:jc w:val="both"/>
        <w:rPr>
          <w:rFonts w:ascii="Arial" w:eastAsia="Calibri" w:hAnsi="Arial" w:cs="Arial"/>
          <w:szCs w:val="24"/>
          <w:u w:val="single"/>
          <w:lang w:eastAsia="en-US"/>
        </w:rPr>
      </w:pPr>
      <w:r w:rsidRPr="00FE319A">
        <w:rPr>
          <w:rFonts w:ascii="Arial" w:eastAsia="Calibri" w:hAnsi="Arial" w:cs="Arial"/>
          <w:szCs w:val="24"/>
          <w:u w:val="single"/>
          <w:lang w:eastAsia="en-US"/>
        </w:rPr>
        <w:t>Disclaimer</w:t>
      </w:r>
    </w:p>
    <w:p w14:paraId="02A3B570" w14:textId="77777777" w:rsidR="005B5D9E" w:rsidRPr="00FE319A" w:rsidRDefault="005B5D9E" w:rsidP="005B5D9E">
      <w:pPr>
        <w:jc w:val="both"/>
        <w:rPr>
          <w:rFonts w:ascii="Arial" w:eastAsia="Calibri" w:hAnsi="Arial" w:cs="Arial"/>
          <w:szCs w:val="24"/>
          <w:lang w:eastAsia="en-US"/>
        </w:rPr>
      </w:pPr>
    </w:p>
    <w:p w14:paraId="5D7433DF" w14:textId="77777777" w:rsidR="005B5D9E" w:rsidRPr="00FE319A" w:rsidRDefault="005B5D9E" w:rsidP="005B5D9E">
      <w:pPr>
        <w:jc w:val="both"/>
        <w:rPr>
          <w:rFonts w:ascii="Arial" w:eastAsia="Calibri" w:hAnsi="Arial" w:cs="Arial"/>
          <w:szCs w:val="24"/>
          <w:lang w:eastAsia="en-US"/>
        </w:rPr>
      </w:pPr>
      <w:r w:rsidRPr="00FE319A">
        <w:rPr>
          <w:rFonts w:ascii="Arial" w:eastAsia="Calibri" w:hAnsi="Arial" w:cs="Arial"/>
          <w:szCs w:val="24"/>
          <w:lang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4DF6D5F8" w14:textId="77777777" w:rsidR="005B5D9E" w:rsidRPr="00C36F35" w:rsidRDefault="005B5D9E" w:rsidP="005B5D9E">
      <w:pPr>
        <w:jc w:val="both"/>
      </w:pPr>
    </w:p>
    <w:p w14:paraId="117B616A" w14:textId="77777777" w:rsidR="005B5D9E" w:rsidRDefault="005B5D9E" w:rsidP="005B5D9E">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 xml:space="preserve">the views, </w:t>
      </w:r>
      <w:r w:rsidRPr="009F60DE">
        <w:rPr>
          <w:rFonts w:ascii="Arial" w:hAnsi="Arial" w:cs="Arial"/>
          <w:i/>
          <w:szCs w:val="24"/>
        </w:rPr>
        <w:lastRenderedPageBreak/>
        <w:t>conclusions and mitigation previously expressed by the professional advisers for this development in relation to ground conditions and the acceptability of development.</w:t>
      </w:r>
    </w:p>
    <w:p w14:paraId="4554DC93" w14:textId="77777777" w:rsidR="005B5D9E" w:rsidRPr="00C36F35" w:rsidRDefault="005B5D9E" w:rsidP="005B5D9E">
      <w:pPr>
        <w:jc w:val="both"/>
      </w:pPr>
    </w:p>
    <w:p w14:paraId="639ECEAA" w14:textId="77777777" w:rsidR="005B5D9E" w:rsidRPr="00C36F35" w:rsidRDefault="005B5D9E" w:rsidP="005B5D9E">
      <w:pPr>
        <w:jc w:val="both"/>
      </w:pPr>
    </w:p>
    <w:p w14:paraId="5E6B32BD" w14:textId="77777777" w:rsidR="005B5D9E" w:rsidRPr="00C36F35" w:rsidRDefault="005B5D9E" w:rsidP="005B5D9E">
      <w:pPr>
        <w:jc w:val="both"/>
      </w:pPr>
    </w:p>
    <w:p w14:paraId="5186547A" w14:textId="77777777" w:rsidR="005B5D9E" w:rsidRPr="00C36F35" w:rsidRDefault="005B5D9E" w:rsidP="005B5D9E">
      <w:pPr>
        <w:jc w:val="both"/>
      </w:pPr>
    </w:p>
    <w:p w14:paraId="2963A1AA" w14:textId="77777777" w:rsidR="005B5D9E" w:rsidRPr="00C36F35" w:rsidRDefault="005B5D9E" w:rsidP="005B5D9E">
      <w:pPr>
        <w:jc w:val="both"/>
      </w:pPr>
    </w:p>
    <w:p w14:paraId="6E3DCC53" w14:textId="77777777" w:rsidR="005B5D9E" w:rsidRPr="00C36F35" w:rsidRDefault="005B5D9E" w:rsidP="005B5D9E">
      <w:pPr>
        <w:jc w:val="both"/>
      </w:pPr>
    </w:p>
    <w:p w14:paraId="53D476A0" w14:textId="77777777" w:rsidR="005B5D9E" w:rsidRPr="00C36F35" w:rsidRDefault="005B5D9E" w:rsidP="005B5D9E">
      <w:pPr>
        <w:jc w:val="both"/>
      </w:pPr>
    </w:p>
    <w:p w14:paraId="585EE2CE" w14:textId="77777777" w:rsidR="00C64B39" w:rsidRPr="00C36F35" w:rsidRDefault="00C64B39" w:rsidP="009C71D8">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EE2D1" w14:textId="77777777" w:rsidR="008E410B" w:rsidRDefault="008E410B">
      <w:r>
        <w:separator/>
      </w:r>
    </w:p>
  </w:endnote>
  <w:endnote w:type="continuationSeparator" w:id="0">
    <w:p w14:paraId="585EE2D2"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EE2D5"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5EE2D6"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EE2D7" w14:textId="5BAE9B6A"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418BA">
      <w:rPr>
        <w:rStyle w:val="PageNumber"/>
        <w:rFonts w:ascii="Arial" w:hAnsi="Arial" w:cs="Arial"/>
        <w:noProof/>
      </w:rPr>
      <w:t>2</w:t>
    </w:r>
    <w:r w:rsidRPr="009F4C8D">
      <w:rPr>
        <w:rStyle w:val="PageNumber"/>
        <w:rFonts w:ascii="Arial" w:hAnsi="Arial" w:cs="Arial"/>
      </w:rPr>
      <w:fldChar w:fldCharType="end"/>
    </w:r>
  </w:p>
  <w:p w14:paraId="585EE2D8" w14:textId="77777777" w:rsidR="00C64B39" w:rsidRDefault="00C64B39">
    <w:pPr>
      <w:pStyle w:val="Footer"/>
    </w:pPr>
    <w:r>
      <w:br/>
    </w:r>
  </w:p>
  <w:p w14:paraId="585EE2D9"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85EE2DA"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EE2DC" w14:textId="0D2B94B5"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418BA">
      <w:rPr>
        <w:rStyle w:val="PageNumber"/>
        <w:rFonts w:ascii="Arial" w:hAnsi="Arial" w:cs="Arial"/>
        <w:noProof/>
      </w:rPr>
      <w:t>1</w:t>
    </w:r>
    <w:r w:rsidRPr="009F4C8D">
      <w:rPr>
        <w:rStyle w:val="PageNumber"/>
        <w:rFonts w:ascii="Arial" w:hAnsi="Arial" w:cs="Arial"/>
      </w:rPr>
      <w:fldChar w:fldCharType="end"/>
    </w:r>
  </w:p>
  <w:p w14:paraId="585EE2DD" w14:textId="77777777" w:rsidR="00C64B39" w:rsidRDefault="00C64B39" w:rsidP="00C36F35">
    <w:pPr>
      <w:pStyle w:val="Footer"/>
      <w:rPr>
        <w:rFonts w:ascii="Arial" w:hAnsi="Arial"/>
        <w:color w:val="000000"/>
        <w:sz w:val="20"/>
      </w:rPr>
    </w:pPr>
  </w:p>
  <w:p w14:paraId="585EE2DE" w14:textId="77777777" w:rsidR="00C64B39" w:rsidRDefault="00C64B39" w:rsidP="00C36F35">
    <w:pPr>
      <w:pStyle w:val="Footer"/>
      <w:rPr>
        <w:rFonts w:ascii="Arial" w:hAnsi="Arial"/>
        <w:color w:val="000000"/>
        <w:sz w:val="20"/>
      </w:rPr>
    </w:pPr>
  </w:p>
  <w:p w14:paraId="585EE2DF" w14:textId="77777777" w:rsidR="00C64B39" w:rsidRDefault="00C64B39" w:rsidP="00C36F35">
    <w:pPr>
      <w:pStyle w:val="Footer"/>
      <w:rPr>
        <w:rFonts w:ascii="Arial" w:hAnsi="Arial"/>
        <w:color w:val="000000"/>
        <w:sz w:val="20"/>
      </w:rPr>
    </w:pPr>
  </w:p>
  <w:p w14:paraId="585EE2E0"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85EE2E1"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EE2CF" w14:textId="77777777" w:rsidR="008E410B" w:rsidRDefault="008E410B">
      <w:r>
        <w:separator/>
      </w:r>
    </w:p>
  </w:footnote>
  <w:footnote w:type="continuationSeparator" w:id="0">
    <w:p w14:paraId="585EE2D0"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EE2D3"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EE2D4"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EE2DB" w14:textId="77777777" w:rsidR="00C64B39" w:rsidRDefault="009418BA">
    <w:pPr>
      <w:pStyle w:val="Header"/>
    </w:pPr>
    <w:r>
      <w:rPr>
        <w:noProof/>
      </w:rPr>
      <w:pict w14:anchorId="585EE2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585EE2E3">
        <v:shape id="_x0000_i1025" type="#_x0000_t75" style="width:87pt;height:76.2pt">
          <v:imagedata r:id="rId2" o:title="CoalAuthority_2013_logo"/>
        </v:shape>
      </w:pict>
    </w:r>
    <w:r>
      <w:rPr>
        <w:noProof/>
      </w:rPr>
      <w:pict w14:anchorId="585EE2E4">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85EE2E6"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85EE2E7"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85EE2E8"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85EE2E9" w14:textId="77777777" w:rsidR="00C64B39" w:rsidRPr="007A4BD1" w:rsidRDefault="00C64B39" w:rsidP="00306D09">
                <w:pPr>
                  <w:rPr>
                    <w:rFonts w:ascii="Arial" w:hAnsi="Arial" w:cs="Arial"/>
                    <w:b/>
                    <w:sz w:val="20"/>
                  </w:rPr>
                </w:pPr>
                <w:r>
                  <w:rPr>
                    <w:rFonts w:ascii="Arial" w:hAnsi="Arial" w:cs="Arial"/>
                    <w:b/>
                    <w:sz w:val="20"/>
                  </w:rPr>
                  <w:t>Nottinghamshire</w:t>
                </w:r>
              </w:p>
              <w:p w14:paraId="585EE2EA"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85EE2EB" w14:textId="77777777" w:rsidR="00C64B39" w:rsidRDefault="00C64B39" w:rsidP="00306D09">
                <w:pPr>
                  <w:rPr>
                    <w:rFonts w:ascii="Arial" w:hAnsi="Arial" w:cs="Arial"/>
                    <w:b/>
                    <w:noProof/>
                    <w:sz w:val="20"/>
                  </w:rPr>
                </w:pPr>
              </w:p>
              <w:p w14:paraId="585EE2EC"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85EE2ED" w14:textId="77777777" w:rsidR="00C64B39" w:rsidRDefault="00C64B39" w:rsidP="00306D09">
                <w:pPr>
                  <w:rPr>
                    <w:rFonts w:ascii="Arial" w:hAnsi="Arial" w:cs="Arial"/>
                    <w:b/>
                    <w:sz w:val="20"/>
                  </w:rPr>
                </w:pPr>
                <w:r>
                  <w:rPr>
                    <w:rFonts w:ascii="Arial" w:hAnsi="Arial" w:cs="Arial"/>
                    <w:b/>
                    <w:noProof/>
                    <w:sz w:val="20"/>
                  </w:rPr>
                  <w:tab/>
                </w:r>
              </w:p>
              <w:p w14:paraId="585EE2EE"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85EE2EF" w14:textId="77777777" w:rsidR="00C64B39" w:rsidRDefault="00C64B39" w:rsidP="00306D09">
                <w:pPr>
                  <w:rPr>
                    <w:rFonts w:ascii="Arial" w:hAnsi="Arial" w:cs="Arial"/>
                    <w:b/>
                    <w:sz w:val="20"/>
                  </w:rPr>
                </w:pPr>
              </w:p>
              <w:p w14:paraId="585EE2F0"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85EE2F1" w14:textId="77777777" w:rsidR="00C64B39" w:rsidRDefault="00C64B39" w:rsidP="00306D09">
                <w:pPr>
                  <w:rPr>
                    <w:rFonts w:ascii="Arial" w:hAnsi="Arial" w:cs="Arial"/>
                    <w:b/>
                    <w:sz w:val="20"/>
                  </w:rPr>
                </w:pPr>
                <w:r>
                  <w:rPr>
                    <w:rFonts w:ascii="Arial" w:hAnsi="Arial" w:cs="Arial"/>
                    <w:b/>
                    <w:sz w:val="20"/>
                  </w:rPr>
                  <w:t xml:space="preserve"> </w:t>
                </w:r>
              </w:p>
              <w:p w14:paraId="585EE2F2" w14:textId="77777777" w:rsidR="00C64B39" w:rsidRDefault="00C64B39" w:rsidP="00306D09">
                <w:pPr>
                  <w:tabs>
                    <w:tab w:val="left" w:pos="658"/>
                  </w:tabs>
                  <w:rPr>
                    <w:rFonts w:ascii="Arial" w:hAnsi="Arial" w:cs="Arial"/>
                    <w:b/>
                    <w:sz w:val="20"/>
                  </w:rPr>
                </w:pPr>
              </w:p>
              <w:p w14:paraId="585EE2F3" w14:textId="77777777" w:rsidR="00C64B39" w:rsidRDefault="00C64B39" w:rsidP="00306D09">
                <w:pPr>
                  <w:tabs>
                    <w:tab w:val="left" w:pos="658"/>
                  </w:tabs>
                  <w:rPr>
                    <w:rFonts w:ascii="Arial" w:hAnsi="Arial" w:cs="Arial"/>
                    <w:b/>
                    <w:sz w:val="20"/>
                  </w:rPr>
                </w:pPr>
              </w:p>
              <w:p w14:paraId="585EE2F4" w14:textId="77777777" w:rsidR="00C64B39" w:rsidRDefault="00C64B39" w:rsidP="00306D09">
                <w:pPr>
                  <w:tabs>
                    <w:tab w:val="left" w:pos="658"/>
                  </w:tabs>
                  <w:rPr>
                    <w:rFonts w:ascii="Arial" w:hAnsi="Arial" w:cs="Arial"/>
                    <w:b/>
                    <w:sz w:val="20"/>
                  </w:rPr>
                </w:pPr>
              </w:p>
              <w:p w14:paraId="585EE2F5" w14:textId="77777777" w:rsidR="00C64B39" w:rsidRPr="002B2F7F" w:rsidRDefault="00C64B39" w:rsidP="00306D09">
                <w:pPr>
                  <w:tabs>
                    <w:tab w:val="left" w:pos="658"/>
                  </w:tabs>
                  <w:rPr>
                    <w:rFonts w:ascii="Arial" w:hAnsi="Arial" w:cs="Arial"/>
                    <w:b/>
                    <w:sz w:val="22"/>
                  </w:rPr>
                </w:pPr>
              </w:p>
              <w:p w14:paraId="585EE2F6" w14:textId="77777777" w:rsidR="00C64B39" w:rsidRPr="002B2F7F" w:rsidRDefault="00C64B39" w:rsidP="00306D09">
                <w:pPr>
                  <w:rPr>
                    <w:rFonts w:ascii="Arial" w:hAnsi="Arial"/>
                  </w:rPr>
                </w:pPr>
              </w:p>
            </w:txbxContent>
          </v:textbox>
          <w10:wrap type="topAndBottom" anchory="page"/>
          <w10:anchorlock/>
        </v:shape>
      </w:pict>
    </w:r>
    <w:r>
      <w:rPr>
        <w:noProof/>
      </w:rPr>
      <w:pict w14:anchorId="585EE2E5">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sa4SyrR5SMdQqIQw86t4iY4B8f9zxxUMPUCKh5GiW/iyNmujQzYqu8J5oQqy5eHOylDuzVXIE7+JYWQRDzOrHg==" w:salt="S07KF7H5J3uLESIrOrfOx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B5D9E"/>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18B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C71D8"/>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85EE29C"/>
  <w15:docId w15:val="{3D942E56-2F24-45E7-8984-7F29BB256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0</Pages>
  <Words>635</Words>
  <Characters>3625</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4252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2021-01-12T10:49:26.0570000Z</dcterms:modified>
</coreProperties>
</file>