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7206E" w14:textId="47702702"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7139F1">
        <w:rPr>
          <w:rFonts w:ascii="Arial" w:hAnsi="Arial" w:cs="Arial"/>
          <w:szCs w:val="24"/>
          <w:u w:val="single"/>
        </w:rPr>
        <w:t>Ms S.</w:t>
      </w:r>
      <w:r w:rsidR="00493B1C">
        <w:rPr>
          <w:rFonts w:ascii="Arial" w:hAnsi="Arial" w:cs="Arial"/>
          <w:szCs w:val="24"/>
          <w:u w:val="single"/>
        </w:rPr>
        <w:t xml:space="preserve"> Holman</w:t>
      </w:r>
      <w:r w:rsidR="007139F1">
        <w:rPr>
          <w:rFonts w:ascii="Arial" w:hAnsi="Arial" w:cs="Arial"/>
          <w:szCs w:val="24"/>
          <w:u w:val="single"/>
        </w:rPr>
        <w:t xml:space="preserve"> – Case Officer</w:t>
      </w:r>
    </w:p>
    <w:p w14:paraId="1EB7206F" w14:textId="77777777" w:rsidR="00C64B39" w:rsidRPr="00493B1C" w:rsidRDefault="00493B1C" w:rsidP="00A26895">
      <w:pPr>
        <w:rPr>
          <w:rFonts w:ascii="Arial" w:hAnsi="Arial" w:cs="Arial"/>
        </w:rPr>
      </w:pPr>
      <w:r w:rsidRPr="00493B1C">
        <w:rPr>
          <w:rFonts w:ascii="Arial" w:hAnsi="Arial" w:cs="Arial"/>
        </w:rPr>
        <w:t>Wrexham County Borough Council</w:t>
      </w:r>
    </w:p>
    <w:p w14:paraId="1EB72070" w14:textId="77777777" w:rsidR="00C64B39" w:rsidRPr="00A26895" w:rsidRDefault="00C64B39" w:rsidP="00A26895">
      <w:pPr>
        <w:jc w:val="both"/>
        <w:rPr>
          <w:rFonts w:ascii="Arial" w:hAnsi="Arial" w:cs="Arial"/>
          <w:color w:val="FF0000"/>
          <w:szCs w:val="24"/>
        </w:rPr>
      </w:pPr>
    </w:p>
    <w:p w14:paraId="1EB72071"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EB72072" w14:textId="77777777" w:rsidR="00493B1C" w:rsidRPr="00A26895" w:rsidRDefault="00493B1C" w:rsidP="00A26895">
      <w:pPr>
        <w:jc w:val="both"/>
        <w:rPr>
          <w:rFonts w:ascii="Arial" w:hAnsi="Arial" w:cs="Arial"/>
          <w:szCs w:val="24"/>
        </w:rPr>
      </w:pPr>
    </w:p>
    <w:p w14:paraId="1EB72073" w14:textId="039B05CA" w:rsidR="00C64B39" w:rsidRPr="00493B1C" w:rsidRDefault="007139F1" w:rsidP="00A26895">
      <w:pPr>
        <w:jc w:val="both"/>
        <w:rPr>
          <w:rFonts w:ascii="Arial" w:hAnsi="Arial" w:cs="Arial"/>
          <w:szCs w:val="24"/>
        </w:rPr>
      </w:pPr>
      <w:r>
        <w:rPr>
          <w:rFonts w:ascii="Arial" w:hAnsi="Arial" w:cs="Arial"/>
          <w:szCs w:val="24"/>
        </w:rPr>
        <w:t>15 December 2020</w:t>
      </w:r>
    </w:p>
    <w:p w14:paraId="1EB72074"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EB72075" w14:textId="45EFB32C" w:rsidR="00C64B39" w:rsidRPr="00A26895" w:rsidRDefault="0017138D" w:rsidP="00A26895">
      <w:pPr>
        <w:jc w:val="both"/>
        <w:rPr>
          <w:rFonts w:ascii="Arial" w:hAnsi="Arial" w:cs="Arial"/>
          <w:szCs w:val="24"/>
        </w:rPr>
      </w:pPr>
      <w:r>
        <w:rPr>
          <w:rFonts w:ascii="Arial" w:hAnsi="Arial" w:cs="Arial"/>
          <w:szCs w:val="24"/>
        </w:rPr>
        <w:t xml:space="preserve">Dear </w:t>
      </w:r>
      <w:r w:rsidR="007139F1">
        <w:rPr>
          <w:rFonts w:ascii="Arial" w:hAnsi="Arial" w:cs="Arial"/>
          <w:szCs w:val="24"/>
        </w:rPr>
        <w:t>Ms</w:t>
      </w:r>
      <w:r w:rsidR="00493B1C">
        <w:rPr>
          <w:rFonts w:ascii="Arial" w:hAnsi="Arial" w:cs="Arial"/>
          <w:szCs w:val="24"/>
        </w:rPr>
        <w:t xml:space="preserve"> Holman</w:t>
      </w:r>
    </w:p>
    <w:p w14:paraId="1EB72076" w14:textId="77777777" w:rsidR="00C64B39" w:rsidRPr="00A26895" w:rsidRDefault="00C64B39" w:rsidP="00A26895">
      <w:pPr>
        <w:jc w:val="both"/>
        <w:rPr>
          <w:rFonts w:ascii="Arial" w:hAnsi="Arial" w:cs="Arial"/>
          <w:szCs w:val="24"/>
        </w:rPr>
      </w:pPr>
    </w:p>
    <w:p w14:paraId="1EB72077"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P/2020/0765</w:t>
      </w:r>
    </w:p>
    <w:p w14:paraId="1EB72078" w14:textId="77777777" w:rsidR="00C64B39" w:rsidRPr="00A26895" w:rsidRDefault="00C64B39" w:rsidP="00A26895">
      <w:pPr>
        <w:jc w:val="both"/>
        <w:rPr>
          <w:rFonts w:ascii="Arial" w:hAnsi="Arial" w:cs="Arial"/>
          <w:b/>
          <w:szCs w:val="24"/>
        </w:rPr>
      </w:pPr>
    </w:p>
    <w:p w14:paraId="1EB72079" w14:textId="0A397829" w:rsidR="00C64B39" w:rsidRPr="00A26895" w:rsidRDefault="007139F1" w:rsidP="00A26895">
      <w:pPr>
        <w:jc w:val="both"/>
        <w:rPr>
          <w:rFonts w:ascii="Arial" w:hAnsi="Arial" w:cs="Arial"/>
          <w:b/>
          <w:szCs w:val="24"/>
        </w:rPr>
      </w:pPr>
      <w:r>
        <w:rPr>
          <w:rFonts w:ascii="Arial" w:hAnsi="Arial" w:cs="Arial"/>
          <w:b/>
          <w:szCs w:val="24"/>
        </w:rPr>
        <w:t xml:space="preserve">Erection of </w:t>
      </w:r>
      <w:proofErr w:type="gramStart"/>
      <w:r>
        <w:rPr>
          <w:rFonts w:ascii="Arial" w:hAnsi="Arial" w:cs="Arial"/>
          <w:b/>
          <w:szCs w:val="24"/>
        </w:rPr>
        <w:t>2</w:t>
      </w:r>
      <w:proofErr w:type="gramEnd"/>
      <w:r>
        <w:rPr>
          <w:rFonts w:ascii="Arial" w:hAnsi="Arial" w:cs="Arial"/>
          <w:b/>
          <w:szCs w:val="24"/>
        </w:rPr>
        <w:t xml:space="preserve"> dwellings at </w:t>
      </w:r>
      <w:r w:rsidR="00493B1C">
        <w:rPr>
          <w:rFonts w:ascii="Arial" w:hAnsi="Arial" w:cs="Arial"/>
          <w:b/>
          <w:szCs w:val="24"/>
        </w:rPr>
        <w:t xml:space="preserve">Land </w:t>
      </w:r>
      <w:r>
        <w:rPr>
          <w:rFonts w:ascii="Arial" w:hAnsi="Arial" w:cs="Arial"/>
          <w:b/>
          <w:szCs w:val="24"/>
        </w:rPr>
        <w:t>at</w:t>
      </w:r>
      <w:r w:rsidR="00493B1C">
        <w:rPr>
          <w:rFonts w:ascii="Arial" w:hAnsi="Arial" w:cs="Arial"/>
          <w:b/>
          <w:szCs w:val="24"/>
        </w:rPr>
        <w:t xml:space="preserve"> </w:t>
      </w:r>
      <w:proofErr w:type="spellStart"/>
      <w:r w:rsidR="00493B1C">
        <w:rPr>
          <w:rFonts w:ascii="Arial" w:hAnsi="Arial" w:cs="Arial"/>
          <w:b/>
          <w:szCs w:val="24"/>
        </w:rPr>
        <w:t>Bernfels</w:t>
      </w:r>
      <w:proofErr w:type="spellEnd"/>
      <w:r w:rsidR="00493B1C">
        <w:rPr>
          <w:rFonts w:ascii="Arial" w:hAnsi="Arial" w:cs="Arial"/>
          <w:b/>
          <w:szCs w:val="24"/>
        </w:rPr>
        <w:t xml:space="preserve"> Court, </w:t>
      </w:r>
      <w:proofErr w:type="spellStart"/>
      <w:r w:rsidR="00493B1C">
        <w:rPr>
          <w:rFonts w:ascii="Arial" w:hAnsi="Arial" w:cs="Arial"/>
          <w:b/>
          <w:szCs w:val="24"/>
        </w:rPr>
        <w:t>Ponciau</w:t>
      </w:r>
      <w:proofErr w:type="spellEnd"/>
      <w:r w:rsidR="00493B1C">
        <w:rPr>
          <w:rFonts w:ascii="Arial" w:hAnsi="Arial" w:cs="Arial"/>
          <w:b/>
          <w:szCs w:val="24"/>
        </w:rPr>
        <w:t>, Wrexham, LL14 1HH</w:t>
      </w:r>
    </w:p>
    <w:p w14:paraId="1EB7207A" w14:textId="77777777" w:rsidR="00C64B39" w:rsidRPr="00A26895" w:rsidRDefault="00C64B39" w:rsidP="00A26895">
      <w:pPr>
        <w:jc w:val="both"/>
        <w:rPr>
          <w:rFonts w:ascii="Arial" w:hAnsi="Arial" w:cs="Arial"/>
          <w:b/>
          <w:szCs w:val="24"/>
          <w:u w:val="single"/>
        </w:rPr>
      </w:pPr>
    </w:p>
    <w:p w14:paraId="1EB7207B" w14:textId="49090028"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 December 2020</w:t>
      </w:r>
      <w:r w:rsidR="00C01F66">
        <w:rPr>
          <w:rFonts w:ascii="Arial" w:hAnsi="Arial" w:cs="Arial"/>
          <w:szCs w:val="24"/>
        </w:rPr>
        <w:t xml:space="preserve"> </w:t>
      </w:r>
      <w:r w:rsidR="007139F1">
        <w:rPr>
          <w:rFonts w:ascii="Arial" w:hAnsi="Arial" w:cs="Arial"/>
          <w:szCs w:val="24"/>
        </w:rPr>
        <w:t>seeking the views of t</w:t>
      </w:r>
      <w:r w:rsidR="00C64B39" w:rsidRPr="00A26895">
        <w:rPr>
          <w:rFonts w:ascii="Arial" w:hAnsi="Arial" w:cs="Arial"/>
          <w:szCs w:val="24"/>
        </w:rPr>
        <w:t>he Coal Authority on the above planning application.</w:t>
      </w:r>
    </w:p>
    <w:p w14:paraId="1EB7207C" w14:textId="77777777" w:rsidR="00C64B39" w:rsidRDefault="00C64B39" w:rsidP="00306D09">
      <w:pPr>
        <w:jc w:val="both"/>
        <w:rPr>
          <w:rFonts w:ascii="Arial" w:hAnsi="Arial" w:cs="Arial"/>
        </w:rPr>
      </w:pPr>
    </w:p>
    <w:p w14:paraId="1EB7207D" w14:textId="6E320201"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007139F1">
        <w:rPr>
          <w:rFonts w:ascii="Arial" w:hAnsi="Arial" w:cs="Arial"/>
          <w:szCs w:val="24"/>
        </w:rPr>
        <w:t xml:space="preserve">. </w:t>
      </w:r>
      <w:r w:rsidRPr="00FC72DA">
        <w:rPr>
          <w:rFonts w:ascii="Arial" w:hAnsi="Arial" w:cs="Arial"/>
          <w:szCs w:val="24"/>
        </w:rPr>
        <w:t>As a statutory consultee</w:t>
      </w:r>
      <w:r w:rsidR="007139F1">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1EB7207E" w14:textId="77777777" w:rsidR="00C64B39" w:rsidRPr="00A26895" w:rsidRDefault="00C64B39" w:rsidP="00306D09">
      <w:pPr>
        <w:jc w:val="both"/>
        <w:rPr>
          <w:rFonts w:ascii="Arial" w:hAnsi="Arial" w:cs="Arial"/>
        </w:rPr>
      </w:pPr>
    </w:p>
    <w:p w14:paraId="1EB7207F" w14:textId="37856A1D"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w:t>
      </w:r>
      <w:r w:rsidRPr="007139F1">
        <w:rPr>
          <w:rFonts w:ascii="Arial" w:hAnsi="Arial" w:cs="Arial"/>
          <w:szCs w:val="24"/>
          <w:u w:val="single"/>
        </w:rPr>
        <w:t xml:space="preserve">Response: </w:t>
      </w:r>
      <w:r w:rsidRPr="007139F1">
        <w:rPr>
          <w:rFonts w:ascii="Arial" w:hAnsi="Arial" w:cs="Arial"/>
          <w:b/>
          <w:szCs w:val="24"/>
          <w:u w:val="single"/>
        </w:rPr>
        <w:t>Material Consideration</w:t>
      </w:r>
    </w:p>
    <w:p w14:paraId="1EB72080" w14:textId="77777777" w:rsidR="00C64B39" w:rsidRPr="00A26895" w:rsidRDefault="00C64B39" w:rsidP="0021598E">
      <w:pPr>
        <w:jc w:val="both"/>
        <w:rPr>
          <w:rFonts w:ascii="Arial" w:hAnsi="Arial" w:cs="Arial"/>
          <w:b/>
          <w:szCs w:val="24"/>
          <w:u w:val="single"/>
        </w:rPr>
      </w:pPr>
    </w:p>
    <w:p w14:paraId="31137E33" w14:textId="77777777" w:rsidR="007139F1" w:rsidRDefault="007139F1" w:rsidP="00B66389">
      <w:pPr>
        <w:jc w:val="both"/>
        <w:rPr>
          <w:rFonts w:ascii="Arial" w:hAnsi="Arial" w:cs="Arial"/>
          <w:iCs/>
        </w:rPr>
      </w:pPr>
      <w:r>
        <w:rPr>
          <w:rFonts w:ascii="Arial" w:hAnsi="Arial" w:cs="Arial"/>
          <w:szCs w:val="24"/>
        </w:rPr>
        <w:t>Th</w:t>
      </w:r>
      <w:r w:rsidR="00C64B39">
        <w:rPr>
          <w:rFonts w:ascii="Arial" w:hAnsi="Arial" w:cs="Arial"/>
          <w:szCs w:val="24"/>
        </w:rPr>
        <w:t xml:space="preserve">e </w:t>
      </w:r>
      <w:r w:rsidR="00C64B39">
        <w:rPr>
          <w:rFonts w:ascii="Arial" w:hAnsi="Arial" w:cs="Arial"/>
          <w:iCs/>
        </w:rPr>
        <w:t>application site falls within the def</w:t>
      </w:r>
      <w:r w:rsidR="001B636E">
        <w:rPr>
          <w:rFonts w:ascii="Arial" w:hAnsi="Arial" w:cs="Arial"/>
          <w:iCs/>
        </w:rPr>
        <w:t>ined Development High Risk</w:t>
      </w:r>
      <w:r w:rsidR="00C64B39">
        <w:rPr>
          <w:rFonts w:ascii="Arial" w:hAnsi="Arial" w:cs="Arial"/>
          <w:iCs/>
        </w:rPr>
        <w:t xml:space="preserve"> Area; therefore within the site and surrounding area th</w:t>
      </w:r>
      <w:r w:rsidR="00C64B39" w:rsidRPr="009B7919">
        <w:rPr>
          <w:rFonts w:ascii="Arial" w:hAnsi="Arial" w:cs="Arial"/>
          <w:iCs/>
        </w:rPr>
        <w:t>ere</w:t>
      </w:r>
      <w:r w:rsidR="00C64B39">
        <w:rPr>
          <w:rFonts w:ascii="Arial" w:hAnsi="Arial" w:cs="Arial"/>
          <w:iCs/>
        </w:rPr>
        <w:t xml:space="preserve"> </w:t>
      </w:r>
      <w:r w:rsidR="00C64B39" w:rsidRPr="009B7919">
        <w:rPr>
          <w:rFonts w:ascii="Arial" w:hAnsi="Arial" w:cs="Arial"/>
          <w:iCs/>
        </w:rPr>
        <w:t xml:space="preserve">are coal mining features and </w:t>
      </w:r>
      <w:proofErr w:type="gramStart"/>
      <w:r w:rsidR="00C64B39" w:rsidRPr="009B7919">
        <w:rPr>
          <w:rFonts w:ascii="Arial" w:hAnsi="Arial" w:cs="Arial"/>
          <w:iCs/>
        </w:rPr>
        <w:t>hazards which</w:t>
      </w:r>
      <w:proofErr w:type="gramEnd"/>
      <w:r w:rsidR="00C64B39" w:rsidRPr="009B7919">
        <w:rPr>
          <w:rFonts w:ascii="Arial" w:hAnsi="Arial" w:cs="Arial"/>
          <w:iCs/>
        </w:rPr>
        <w:t xml:space="preserve"> need to be considered in relation to the determination of this planning application.</w:t>
      </w:r>
    </w:p>
    <w:p w14:paraId="199D3FDD" w14:textId="77777777" w:rsidR="007139F1" w:rsidRDefault="007139F1" w:rsidP="00B66389">
      <w:pPr>
        <w:jc w:val="both"/>
        <w:rPr>
          <w:rFonts w:ascii="Arial" w:hAnsi="Arial" w:cs="Arial"/>
          <w:iCs/>
        </w:rPr>
      </w:pPr>
    </w:p>
    <w:p w14:paraId="1EB72082" w14:textId="2EC9953F" w:rsidR="00C64B39" w:rsidRDefault="007139F1" w:rsidP="0021598E">
      <w:pPr>
        <w:jc w:val="both"/>
        <w:rPr>
          <w:rFonts w:ascii="Arial" w:hAnsi="Arial" w:cs="Arial"/>
          <w:iCs/>
        </w:rPr>
      </w:pPr>
      <w:r>
        <w:rPr>
          <w:rFonts w:ascii="Arial" w:hAnsi="Arial" w:cs="Arial"/>
          <w:iCs/>
        </w:rPr>
        <w:t xml:space="preserve">The Coal Authority’s records indicate that </w:t>
      </w:r>
      <w:r w:rsidR="002F464D">
        <w:rPr>
          <w:rFonts w:ascii="Arial" w:hAnsi="Arial" w:cs="Arial"/>
          <w:iCs/>
        </w:rPr>
        <w:t>the mining of the Main Coal seam</w:t>
      </w:r>
      <w:r>
        <w:rPr>
          <w:rFonts w:ascii="Arial" w:hAnsi="Arial" w:cs="Arial"/>
          <w:iCs/>
        </w:rPr>
        <w:t xml:space="preserve"> </w:t>
      </w:r>
      <w:r w:rsidR="002F464D">
        <w:rPr>
          <w:rFonts w:ascii="Arial" w:hAnsi="Arial" w:cs="Arial"/>
          <w:iCs/>
        </w:rPr>
        <w:t>took</w:t>
      </w:r>
      <w:r>
        <w:rPr>
          <w:rFonts w:ascii="Arial" w:hAnsi="Arial" w:cs="Arial"/>
          <w:iCs/>
        </w:rPr>
        <w:t xml:space="preserve"> place beneath the site at shallow depth</w:t>
      </w:r>
      <w:r w:rsidR="002F464D">
        <w:rPr>
          <w:rFonts w:ascii="Arial" w:hAnsi="Arial" w:cs="Arial"/>
          <w:iCs/>
        </w:rPr>
        <w:t xml:space="preserve"> around 1860</w:t>
      </w:r>
      <w:r>
        <w:rPr>
          <w:rFonts w:ascii="Arial" w:hAnsi="Arial" w:cs="Arial"/>
          <w:iCs/>
        </w:rPr>
        <w:t xml:space="preserve">. Our information also indicates that the site lies in an area where historic unrecorded shallow coal mining activity is likely to have taken place. The potential zone of an off-site mine entry (shaft </w:t>
      </w:r>
      <w:r w:rsidRPr="007139F1">
        <w:rPr>
          <w:rFonts w:ascii="Arial" w:hAnsi="Arial" w:cs="Arial"/>
          <w:iCs/>
        </w:rPr>
        <w:t>329346-488</w:t>
      </w:r>
      <w:r>
        <w:rPr>
          <w:rFonts w:ascii="Arial" w:hAnsi="Arial" w:cs="Arial"/>
          <w:iCs/>
        </w:rPr>
        <w:t>) encroaches marginally into the site.</w:t>
      </w:r>
    </w:p>
    <w:p w14:paraId="319607CD" w14:textId="6041E29C" w:rsidR="007139F1" w:rsidRDefault="007139F1" w:rsidP="0021598E">
      <w:pPr>
        <w:jc w:val="both"/>
        <w:rPr>
          <w:rFonts w:ascii="Arial" w:hAnsi="Arial" w:cs="Arial"/>
          <w:iCs/>
        </w:rPr>
      </w:pPr>
    </w:p>
    <w:p w14:paraId="30E93C6E" w14:textId="504ECF87" w:rsidR="00622963" w:rsidRDefault="00622963" w:rsidP="007139F1">
      <w:pPr>
        <w:jc w:val="both"/>
        <w:rPr>
          <w:rFonts w:ascii="Arial" w:hAnsi="Arial" w:cs="Arial"/>
          <w:iCs/>
        </w:rPr>
      </w:pPr>
      <w:r>
        <w:rPr>
          <w:rFonts w:ascii="Arial" w:hAnsi="Arial" w:cs="Arial"/>
          <w:iCs/>
        </w:rPr>
        <w:t xml:space="preserve">The planning application is accompanied by a Coal Mining Investigation report (1 September 2020, prepared by NKC </w:t>
      </w:r>
      <w:proofErr w:type="spellStart"/>
      <w:r>
        <w:rPr>
          <w:rFonts w:ascii="Arial" w:hAnsi="Arial" w:cs="Arial"/>
          <w:iCs/>
        </w:rPr>
        <w:t>Geotech</w:t>
      </w:r>
      <w:proofErr w:type="spellEnd"/>
      <w:r>
        <w:rPr>
          <w:rFonts w:ascii="Arial" w:hAnsi="Arial" w:cs="Arial"/>
          <w:iCs/>
        </w:rPr>
        <w:t xml:space="preserve"> Ltd). The report highlights that the off-site recorded </w:t>
      </w:r>
      <w:proofErr w:type="gramStart"/>
      <w:r>
        <w:rPr>
          <w:rFonts w:ascii="Arial" w:hAnsi="Arial" w:cs="Arial"/>
          <w:iCs/>
        </w:rPr>
        <w:t>mine shaft</w:t>
      </w:r>
      <w:proofErr w:type="gramEnd"/>
      <w:r>
        <w:rPr>
          <w:rFonts w:ascii="Arial" w:hAnsi="Arial" w:cs="Arial"/>
          <w:iCs/>
        </w:rPr>
        <w:t xml:space="preserve"> was located some 18m to the east site and subsequently treated in 1986</w:t>
      </w:r>
      <w:r w:rsidR="002F464D">
        <w:rPr>
          <w:rFonts w:ascii="Arial" w:hAnsi="Arial" w:cs="Arial"/>
          <w:iCs/>
        </w:rPr>
        <w:t>, and no further works are proposed regarding the feature</w:t>
      </w:r>
      <w:r>
        <w:rPr>
          <w:rFonts w:ascii="Arial" w:hAnsi="Arial" w:cs="Arial"/>
          <w:iCs/>
        </w:rPr>
        <w:t xml:space="preserve">. The report does, however, highlight that a </w:t>
      </w:r>
      <w:proofErr w:type="gramStart"/>
      <w:r>
        <w:rPr>
          <w:rFonts w:ascii="Arial" w:hAnsi="Arial" w:cs="Arial"/>
          <w:iCs/>
        </w:rPr>
        <w:t>desk based</w:t>
      </w:r>
      <w:proofErr w:type="gramEnd"/>
      <w:r>
        <w:rPr>
          <w:rFonts w:ascii="Arial" w:hAnsi="Arial" w:cs="Arial"/>
          <w:iCs/>
        </w:rPr>
        <w:t xml:space="preserve"> review of available information highlighted the potential for shallow mine workings </w:t>
      </w:r>
      <w:r w:rsidR="002F464D">
        <w:rPr>
          <w:rFonts w:ascii="Arial" w:hAnsi="Arial" w:cs="Arial"/>
          <w:iCs/>
        </w:rPr>
        <w:t xml:space="preserve">in the Main Coal seam </w:t>
      </w:r>
      <w:r>
        <w:rPr>
          <w:rFonts w:ascii="Arial" w:hAnsi="Arial" w:cs="Arial"/>
          <w:iCs/>
        </w:rPr>
        <w:t>to pose a risk to surface stability at the site.</w:t>
      </w:r>
    </w:p>
    <w:p w14:paraId="1DBCA6D4" w14:textId="6BFD6A62" w:rsidR="00622963" w:rsidRDefault="00622963" w:rsidP="002F464D">
      <w:pPr>
        <w:jc w:val="both"/>
        <w:rPr>
          <w:rFonts w:ascii="Arial" w:hAnsi="Arial" w:cs="Arial"/>
          <w:iCs/>
        </w:rPr>
      </w:pPr>
      <w:r>
        <w:rPr>
          <w:rFonts w:ascii="Arial" w:hAnsi="Arial" w:cs="Arial"/>
          <w:iCs/>
        </w:rPr>
        <w:lastRenderedPageBreak/>
        <w:t xml:space="preserve">We are therefore pleased to note that the report indicates that three boreholes were drilled to maximum depths of 30.0m bgl </w:t>
      </w:r>
      <w:r w:rsidR="002F464D">
        <w:rPr>
          <w:rFonts w:ascii="Arial" w:hAnsi="Arial" w:cs="Arial"/>
          <w:iCs/>
        </w:rPr>
        <w:t>within</w:t>
      </w:r>
      <w:r>
        <w:rPr>
          <w:rFonts w:ascii="Arial" w:hAnsi="Arial" w:cs="Arial"/>
          <w:iCs/>
        </w:rPr>
        <w:t xml:space="preserve"> the site in order to establish the shallow mining situation. Despite records indicating the presence of shallow mine workings, the report indicates that no coal or evidence of mine workings were encountered. The r</w:t>
      </w:r>
      <w:r w:rsidR="002F464D">
        <w:rPr>
          <w:rFonts w:ascii="Arial" w:hAnsi="Arial" w:cs="Arial"/>
          <w:iCs/>
        </w:rPr>
        <w:t xml:space="preserve">eport author considers that workings in the Main Coal are deeper than 30.0m bgl and are too deep to affect surface stability. He goes on to confirm that </w:t>
      </w:r>
      <w:r w:rsidR="002F464D" w:rsidRPr="002F464D">
        <w:rPr>
          <w:rFonts w:ascii="Arial" w:hAnsi="Arial" w:cs="Arial"/>
          <w:iCs/>
        </w:rPr>
        <w:t>structural precautions</w:t>
      </w:r>
      <w:r w:rsidR="002F464D">
        <w:rPr>
          <w:rFonts w:ascii="Arial" w:hAnsi="Arial" w:cs="Arial"/>
          <w:iCs/>
        </w:rPr>
        <w:t xml:space="preserve"> </w:t>
      </w:r>
      <w:r w:rsidR="002F464D" w:rsidRPr="002F464D">
        <w:rPr>
          <w:rFonts w:ascii="Arial" w:hAnsi="Arial" w:cs="Arial"/>
          <w:iCs/>
        </w:rPr>
        <w:t xml:space="preserve">against shallow mining </w:t>
      </w:r>
      <w:r w:rsidR="002F464D">
        <w:rPr>
          <w:rFonts w:ascii="Arial" w:hAnsi="Arial" w:cs="Arial"/>
          <w:iCs/>
        </w:rPr>
        <w:t>related subsidence are not required</w:t>
      </w:r>
      <w:r w:rsidR="002F464D" w:rsidRPr="002F464D">
        <w:rPr>
          <w:rFonts w:ascii="Arial" w:hAnsi="Arial" w:cs="Arial"/>
          <w:iCs/>
        </w:rPr>
        <w:t>.</w:t>
      </w:r>
    </w:p>
    <w:p w14:paraId="316AC9E9" w14:textId="06D5FECB" w:rsidR="002F464D" w:rsidRDefault="002F464D" w:rsidP="002F464D">
      <w:pPr>
        <w:jc w:val="both"/>
        <w:rPr>
          <w:rFonts w:ascii="Arial" w:hAnsi="Arial" w:cs="Arial"/>
          <w:iCs/>
        </w:rPr>
      </w:pPr>
    </w:p>
    <w:p w14:paraId="5A9C6B24" w14:textId="440FD899" w:rsidR="002F464D" w:rsidRDefault="002F464D" w:rsidP="002F464D">
      <w:pPr>
        <w:jc w:val="both"/>
        <w:rPr>
          <w:rFonts w:ascii="Arial" w:hAnsi="Arial" w:cs="Arial"/>
          <w:iCs/>
        </w:rPr>
      </w:pPr>
      <w:r>
        <w:rPr>
          <w:rFonts w:ascii="Arial" w:hAnsi="Arial" w:cs="Arial"/>
          <w:iCs/>
        </w:rPr>
        <w:t xml:space="preserve">The submitted report does not provide an assessment of the risk posed by mine gas migration. </w:t>
      </w:r>
      <w:r w:rsidRPr="002F464D">
        <w:rPr>
          <w:rFonts w:ascii="Arial" w:hAnsi="Arial" w:cs="Arial"/>
          <w:iCs/>
        </w:rPr>
        <w:t>Given the presence of mine workings beneath the site, the LPA may consider it prudent to seek comments from the Council’s Environmental Health / Public</w:t>
      </w:r>
      <w:r>
        <w:rPr>
          <w:rFonts w:ascii="Arial" w:hAnsi="Arial" w:cs="Arial"/>
          <w:iCs/>
        </w:rPr>
        <w:t xml:space="preserve"> Protection Team on this matter.</w:t>
      </w:r>
    </w:p>
    <w:p w14:paraId="0B2A59E0" w14:textId="4F937616" w:rsidR="007139F1" w:rsidRDefault="007139F1" w:rsidP="007139F1">
      <w:pPr>
        <w:jc w:val="both"/>
        <w:rPr>
          <w:rFonts w:ascii="Arial" w:hAnsi="Arial" w:cs="Arial"/>
          <w:i/>
          <w:szCs w:val="24"/>
        </w:rPr>
      </w:pPr>
    </w:p>
    <w:p w14:paraId="72C69C78" w14:textId="77777777" w:rsidR="007139F1" w:rsidRPr="00D45262" w:rsidRDefault="007139F1" w:rsidP="007139F1">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486DAD57" w14:textId="77777777" w:rsidR="007139F1" w:rsidRDefault="007139F1" w:rsidP="007139F1">
      <w:pPr>
        <w:pBdr>
          <w:top w:val="single" w:sz="4" w:space="1" w:color="auto"/>
          <w:left w:val="single" w:sz="4" w:space="1" w:color="auto"/>
          <w:bottom w:val="single" w:sz="4" w:space="1" w:color="auto"/>
          <w:right w:val="single" w:sz="4" w:space="1" w:color="auto"/>
        </w:pBdr>
        <w:jc w:val="both"/>
        <w:rPr>
          <w:rFonts w:ascii="Arial" w:hAnsi="Arial" w:cs="Arial"/>
        </w:rPr>
      </w:pPr>
    </w:p>
    <w:p w14:paraId="43EBE238" w14:textId="460E6CD1" w:rsidR="002F464D" w:rsidRDefault="007139F1" w:rsidP="007139F1">
      <w:pPr>
        <w:pBdr>
          <w:top w:val="single" w:sz="4" w:space="1" w:color="auto"/>
          <w:left w:val="single" w:sz="4" w:space="1" w:color="auto"/>
          <w:bottom w:val="single" w:sz="4" w:space="1" w:color="auto"/>
          <w:right w:val="single" w:sz="4" w:space="1" w:color="auto"/>
        </w:pBdr>
        <w:jc w:val="both"/>
        <w:rPr>
          <w:rFonts w:ascii="Arial" w:hAnsi="Arial" w:cs="Arial"/>
        </w:rPr>
      </w:pPr>
      <w:r w:rsidRPr="00571575">
        <w:rPr>
          <w:rFonts w:ascii="Arial" w:hAnsi="Arial" w:cs="Arial"/>
        </w:rPr>
        <w:t xml:space="preserve">The Coal Authority considers that the content and conclusions of the </w:t>
      </w:r>
      <w:r w:rsidR="002F464D">
        <w:rPr>
          <w:rFonts w:ascii="Arial" w:hAnsi="Arial" w:cs="Arial"/>
          <w:iCs/>
        </w:rPr>
        <w:t xml:space="preserve">Coal Mining Investigation report </w:t>
      </w:r>
      <w:r w:rsidRPr="00571575">
        <w:rPr>
          <w:rFonts w:ascii="Arial" w:hAnsi="Arial" w:cs="Arial"/>
        </w:rPr>
        <w:t xml:space="preserve">are sufficient for the purposes of the planning system and meet the requirements of </w:t>
      </w:r>
      <w:r w:rsidR="002F464D">
        <w:rPr>
          <w:rFonts w:ascii="Arial" w:hAnsi="Arial" w:cs="Arial"/>
        </w:rPr>
        <w:t>PPW</w:t>
      </w:r>
      <w:r w:rsidRPr="00571575">
        <w:rPr>
          <w:rFonts w:ascii="Arial" w:hAnsi="Arial" w:cs="Arial"/>
        </w:rPr>
        <w:t xml:space="preserve"> in demonstrating that the application site is, or can be made, safe and stable for the proposed development</w:t>
      </w:r>
      <w:r w:rsidR="002F464D">
        <w:rPr>
          <w:rFonts w:ascii="Arial" w:hAnsi="Arial" w:cs="Arial"/>
        </w:rPr>
        <w:t xml:space="preserve"> in terms of coal mining related stability matters</w:t>
      </w:r>
      <w:r w:rsidRPr="00571575">
        <w:rPr>
          <w:rFonts w:ascii="Arial" w:hAnsi="Arial" w:cs="Arial"/>
        </w:rPr>
        <w:t>. The Coal Authority therefore</w:t>
      </w:r>
      <w:r w:rsidR="002F464D">
        <w:rPr>
          <w:rFonts w:ascii="Arial" w:hAnsi="Arial" w:cs="Arial"/>
        </w:rPr>
        <w:t xml:space="preserve"> has</w:t>
      </w:r>
      <w:r w:rsidRPr="00571575">
        <w:rPr>
          <w:rFonts w:ascii="Arial" w:hAnsi="Arial" w:cs="Arial"/>
        </w:rPr>
        <w:t xml:space="preserve"> </w:t>
      </w:r>
      <w:r w:rsidR="002F464D">
        <w:rPr>
          <w:rFonts w:ascii="Arial" w:hAnsi="Arial" w:cs="Arial"/>
          <w:b/>
        </w:rPr>
        <w:t>no</w:t>
      </w:r>
      <w:r w:rsidRPr="00571575">
        <w:rPr>
          <w:rFonts w:ascii="Arial" w:hAnsi="Arial" w:cs="Arial"/>
          <w:b/>
        </w:rPr>
        <w:t xml:space="preserve"> objection</w:t>
      </w:r>
      <w:r w:rsidRPr="00571575">
        <w:rPr>
          <w:rFonts w:ascii="Arial" w:hAnsi="Arial" w:cs="Arial"/>
        </w:rPr>
        <w:t xml:space="preserve"> to the proposed development. However, further more detailed considerations of ground conditions, foundation design and gas protection measures may be required as part of any subsequent building regulations application.</w:t>
      </w:r>
    </w:p>
    <w:p w14:paraId="366063D4" w14:textId="77777777" w:rsidR="007139F1" w:rsidRDefault="007139F1" w:rsidP="007139F1">
      <w:pPr>
        <w:rPr>
          <w:rFonts w:ascii="Arial" w:hAnsi="Arial" w:cs="Arial"/>
          <w:szCs w:val="24"/>
        </w:rPr>
      </w:pPr>
    </w:p>
    <w:p w14:paraId="2AE27B7B" w14:textId="77777777" w:rsidR="007139F1" w:rsidRDefault="007139F1" w:rsidP="007139F1">
      <w:pPr>
        <w:rPr>
          <w:rFonts w:ascii="Arial" w:hAnsi="Arial" w:cs="Arial"/>
          <w:szCs w:val="24"/>
        </w:rPr>
      </w:pPr>
      <w:r>
        <w:rPr>
          <w:rFonts w:ascii="Arial" w:hAnsi="Arial" w:cs="Arial"/>
          <w:szCs w:val="24"/>
        </w:rPr>
        <w:t>Please do not hesitate to contact me if you wish to discuss the above matters further.</w:t>
      </w:r>
    </w:p>
    <w:p w14:paraId="4DA7F1C1" w14:textId="77777777" w:rsidR="007139F1" w:rsidRDefault="007139F1" w:rsidP="007139F1">
      <w:pPr>
        <w:rPr>
          <w:rFonts w:ascii="Arial" w:hAnsi="Arial" w:cs="Arial"/>
          <w:szCs w:val="24"/>
        </w:rPr>
      </w:pPr>
    </w:p>
    <w:p w14:paraId="3EF24B4F" w14:textId="77777777" w:rsidR="007139F1" w:rsidRDefault="007139F1" w:rsidP="007139F1">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703FF980" w14:textId="77777777" w:rsidR="007139F1" w:rsidRPr="008A66CD" w:rsidRDefault="007139F1" w:rsidP="007139F1">
      <w:pPr>
        <w:tabs>
          <w:tab w:val="left" w:pos="1095"/>
        </w:tabs>
        <w:jc w:val="both"/>
        <w:rPr>
          <w:rFonts w:ascii="Arial" w:hAnsi="Arial" w:cs="Arial"/>
          <w:szCs w:val="24"/>
        </w:rPr>
      </w:pPr>
      <w:r>
        <w:rPr>
          <w:rFonts w:ascii="Arial" w:hAnsi="Arial" w:cs="Arial"/>
          <w:szCs w:val="24"/>
        </w:rPr>
        <w:tab/>
      </w:r>
    </w:p>
    <w:p w14:paraId="6153A19A" w14:textId="77777777" w:rsidR="007139F1" w:rsidRPr="000B5652" w:rsidRDefault="007139F1" w:rsidP="007139F1">
      <w:pPr>
        <w:rPr>
          <w:rFonts w:ascii="Arial" w:hAnsi="Arial" w:cs="Arial"/>
        </w:rPr>
      </w:pPr>
      <w:r>
        <w:rPr>
          <w:rFonts w:ascii="Script MT Bold" w:hAnsi="Script MT Bold" w:cs="Arial"/>
          <w:sz w:val="56"/>
          <w:szCs w:val="56"/>
        </w:rPr>
        <w:t>James Smith</w:t>
      </w:r>
    </w:p>
    <w:p w14:paraId="606B85C2" w14:textId="77777777" w:rsidR="007139F1" w:rsidRDefault="007139F1" w:rsidP="007139F1">
      <w:pPr>
        <w:tabs>
          <w:tab w:val="left" w:pos="2543"/>
        </w:tabs>
        <w:rPr>
          <w:rFonts w:ascii="Arial" w:hAnsi="Arial" w:cs="Arial"/>
          <w:b/>
        </w:rPr>
      </w:pPr>
      <w:r>
        <w:rPr>
          <w:rFonts w:ascii="Arial" w:hAnsi="Arial" w:cs="Arial"/>
          <w:b/>
        </w:rPr>
        <w:tab/>
      </w:r>
    </w:p>
    <w:p w14:paraId="17F74423" w14:textId="77777777" w:rsidR="007139F1" w:rsidRPr="00AA32D8" w:rsidRDefault="007139F1" w:rsidP="007139F1">
      <w:pPr>
        <w:rPr>
          <w:rFonts w:ascii="Arial" w:hAnsi="Arial" w:cs="Arial"/>
          <w:i/>
          <w:sz w:val="16"/>
          <w:szCs w:val="16"/>
        </w:rPr>
      </w:pPr>
      <w:r>
        <w:rPr>
          <w:rFonts w:ascii="Arial" w:hAnsi="Arial" w:cs="Arial"/>
          <w:b/>
        </w:rPr>
        <w:t xml:space="preserve">James Smith </w:t>
      </w:r>
      <w:r>
        <w:rPr>
          <w:rFonts w:ascii="Arial" w:hAnsi="Arial" w:cs="Arial"/>
          <w:i/>
          <w:sz w:val="16"/>
          <w:szCs w:val="16"/>
        </w:rPr>
        <w:t xml:space="preserve">BSc. (Hons), </w:t>
      </w:r>
      <w:proofErr w:type="spellStart"/>
      <w:r>
        <w:rPr>
          <w:rFonts w:ascii="Arial" w:hAnsi="Arial" w:cs="Arial"/>
          <w:i/>
          <w:sz w:val="16"/>
          <w:szCs w:val="16"/>
        </w:rPr>
        <w:t>Dip.URP</w:t>
      </w:r>
      <w:proofErr w:type="spellEnd"/>
      <w:r>
        <w:rPr>
          <w:rFonts w:ascii="Arial" w:hAnsi="Arial" w:cs="Arial"/>
          <w:i/>
          <w:sz w:val="16"/>
          <w:szCs w:val="16"/>
        </w:rPr>
        <w:t>, MRTPI</w:t>
      </w:r>
    </w:p>
    <w:p w14:paraId="03FDB255" w14:textId="77777777" w:rsidR="007139F1" w:rsidRDefault="007139F1" w:rsidP="007139F1">
      <w:pPr>
        <w:rPr>
          <w:rFonts w:ascii="Arial" w:hAnsi="Arial" w:cs="Arial"/>
          <w:b/>
        </w:rPr>
      </w:pPr>
      <w:r w:rsidRPr="00AA32D8">
        <w:rPr>
          <w:rFonts w:ascii="Arial" w:hAnsi="Arial" w:cs="Arial"/>
          <w:b/>
        </w:rPr>
        <w:t xml:space="preserve">Planning </w:t>
      </w:r>
      <w:r>
        <w:rPr>
          <w:rFonts w:ascii="Arial" w:hAnsi="Arial" w:cs="Arial"/>
          <w:b/>
        </w:rPr>
        <w:t>and Development Manager</w:t>
      </w:r>
    </w:p>
    <w:p w14:paraId="77CC38A1" w14:textId="7AC18A92" w:rsidR="007139F1" w:rsidRDefault="007139F1" w:rsidP="007139F1">
      <w:pPr>
        <w:jc w:val="both"/>
        <w:rPr>
          <w:rFonts w:ascii="Arial" w:hAnsi="Arial" w:cs="Arial"/>
          <w:u w:val="single"/>
        </w:rPr>
      </w:pPr>
    </w:p>
    <w:p w14:paraId="6DEDFA36" w14:textId="77777777" w:rsidR="002F464D" w:rsidRDefault="002F464D" w:rsidP="007139F1">
      <w:pPr>
        <w:jc w:val="both"/>
        <w:rPr>
          <w:rFonts w:ascii="Arial" w:hAnsi="Arial" w:cs="Arial"/>
          <w:u w:val="single"/>
        </w:rPr>
      </w:pPr>
    </w:p>
    <w:p w14:paraId="70A58367" w14:textId="77777777" w:rsidR="007139F1" w:rsidRPr="007036F5" w:rsidRDefault="007139F1" w:rsidP="007139F1">
      <w:pPr>
        <w:jc w:val="both"/>
        <w:rPr>
          <w:rFonts w:ascii="Arial" w:hAnsi="Arial" w:cs="Arial"/>
          <w:u w:val="single"/>
        </w:rPr>
      </w:pPr>
      <w:r w:rsidRPr="007036F5">
        <w:rPr>
          <w:rFonts w:ascii="Arial" w:hAnsi="Arial" w:cs="Arial"/>
          <w:u w:val="single"/>
        </w:rPr>
        <w:t>Disclaimer</w:t>
      </w:r>
    </w:p>
    <w:p w14:paraId="18AEFDA2" w14:textId="77777777" w:rsidR="007139F1" w:rsidRDefault="007139F1" w:rsidP="007139F1">
      <w:pPr>
        <w:jc w:val="both"/>
        <w:rPr>
          <w:rFonts w:ascii="Arial" w:hAnsi="Arial" w:cs="Arial"/>
        </w:rPr>
      </w:pPr>
    </w:p>
    <w:p w14:paraId="0C44E308" w14:textId="77777777" w:rsidR="007139F1" w:rsidRDefault="007139F1" w:rsidP="007139F1">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The comments made are also based upon only the information provided to The Coal Authority by the Local Planning Authority and/or has been published on the Council's website for consultation purposes in relation to this</w:t>
      </w:r>
      <w:r>
        <w:rPr>
          <w:rFonts w:ascii="Arial" w:hAnsi="Arial" w:cs="Arial"/>
        </w:rPr>
        <w:t xml:space="preserve"> specific planning application.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49C65FB4" w14:textId="77777777" w:rsidR="007139F1" w:rsidRDefault="007139F1" w:rsidP="007139F1">
      <w:pPr>
        <w:jc w:val="both"/>
        <w:rPr>
          <w:rFonts w:ascii="Arial" w:hAnsi="Arial" w:cs="Arial"/>
        </w:rPr>
      </w:pPr>
    </w:p>
    <w:p w14:paraId="1EB7209F" w14:textId="7BB5F1D3" w:rsidR="00C64B39" w:rsidRPr="002F464D" w:rsidRDefault="007139F1" w:rsidP="00B66389">
      <w:pPr>
        <w:jc w:val="both"/>
        <w:rPr>
          <w:rFonts w:ascii="Arial" w:hAnsi="Arial" w:cs="Arial"/>
          <w:i/>
          <w:szCs w:val="24"/>
        </w:rPr>
      </w:pPr>
      <w:r w:rsidRPr="009F60DE">
        <w:rPr>
          <w:rFonts w:ascii="Arial" w:hAnsi="Arial" w:cs="Arial"/>
          <w:i/>
          <w:szCs w:val="24"/>
        </w:rPr>
        <w:lastRenderedPageBreak/>
        <w:t xml:space="preserve">In formulating this </w:t>
      </w:r>
      <w:proofErr w:type="gramStart"/>
      <w:r w:rsidRPr="009F60DE">
        <w:rPr>
          <w:rFonts w:ascii="Arial" w:hAnsi="Arial" w:cs="Arial"/>
          <w:i/>
          <w:szCs w:val="24"/>
        </w:rPr>
        <w:t>response</w:t>
      </w:r>
      <w:proofErr w:type="gramEnd"/>
      <w:r w:rsidRPr="009F60DE">
        <w:rPr>
          <w:rFonts w:ascii="Arial" w:hAnsi="Arial" w:cs="Arial"/>
          <w:i/>
          <w:szCs w:val="24"/>
        </w:rPr>
        <w:t xml:space="preserve"> The Coal Authority has taken full account of the professional conclusions reached by the competent person who has prepared the Coal Mining Risk Asses</w:t>
      </w:r>
      <w:r>
        <w:rPr>
          <w:rFonts w:ascii="Arial" w:hAnsi="Arial" w:cs="Arial"/>
          <w:i/>
          <w:szCs w:val="24"/>
        </w:rPr>
        <w:t xml:space="preserve">sment or other similar report. </w:t>
      </w:r>
      <w:r w:rsidRPr="009F60DE">
        <w:rPr>
          <w:rFonts w:ascii="Arial" w:hAnsi="Arial" w:cs="Arial"/>
          <w:i/>
          <w:szCs w:val="24"/>
        </w:rPr>
        <w:t xml:space="preserve">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w:t>
      </w:r>
      <w:bookmarkStart w:id="0" w:name="_GoBack"/>
      <w:bookmarkEnd w:id="0"/>
      <w:r w:rsidRPr="009F60DE">
        <w:rPr>
          <w:rFonts w:ascii="Arial" w:hAnsi="Arial" w:cs="Arial"/>
          <w:i/>
          <w:szCs w:val="24"/>
        </w:rPr>
        <w:t>nditions and the acceptability of development.</w:t>
      </w:r>
    </w:p>
    <w:sectPr w:rsidR="00C64B39" w:rsidRPr="002F464D"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720A2" w14:textId="77777777" w:rsidR="008E410B" w:rsidRDefault="008E410B">
      <w:r>
        <w:separator/>
      </w:r>
    </w:p>
  </w:endnote>
  <w:endnote w:type="continuationSeparator" w:id="0">
    <w:p w14:paraId="1EB720A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B720A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8" w14:textId="2AD6EBB8"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509EA">
      <w:rPr>
        <w:rStyle w:val="PageNumber"/>
        <w:rFonts w:ascii="Arial" w:hAnsi="Arial" w:cs="Arial"/>
        <w:noProof/>
      </w:rPr>
      <w:t>3</w:t>
    </w:r>
    <w:r w:rsidRPr="009F4C8D">
      <w:rPr>
        <w:rStyle w:val="PageNumber"/>
        <w:rFonts w:ascii="Arial" w:hAnsi="Arial" w:cs="Arial"/>
      </w:rPr>
      <w:fldChar w:fldCharType="end"/>
    </w:r>
  </w:p>
  <w:p w14:paraId="1EB720A9" w14:textId="77777777" w:rsidR="00C64B39" w:rsidRDefault="00C64B39">
    <w:pPr>
      <w:pStyle w:val="Footer"/>
    </w:pPr>
    <w:r>
      <w:br/>
    </w:r>
  </w:p>
  <w:p w14:paraId="1EB720A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EB720A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D" w14:textId="131EE16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509EA">
      <w:rPr>
        <w:rStyle w:val="PageNumber"/>
        <w:rFonts w:ascii="Arial" w:hAnsi="Arial" w:cs="Arial"/>
        <w:noProof/>
      </w:rPr>
      <w:t>1</w:t>
    </w:r>
    <w:r w:rsidRPr="009F4C8D">
      <w:rPr>
        <w:rStyle w:val="PageNumber"/>
        <w:rFonts w:ascii="Arial" w:hAnsi="Arial" w:cs="Arial"/>
      </w:rPr>
      <w:fldChar w:fldCharType="end"/>
    </w:r>
  </w:p>
  <w:p w14:paraId="1EB720AE" w14:textId="77777777" w:rsidR="00C64B39" w:rsidRDefault="00C64B39" w:rsidP="00C36F35">
    <w:pPr>
      <w:pStyle w:val="Footer"/>
      <w:rPr>
        <w:rFonts w:ascii="Arial" w:hAnsi="Arial"/>
        <w:color w:val="000000"/>
        <w:sz w:val="20"/>
      </w:rPr>
    </w:pPr>
  </w:p>
  <w:p w14:paraId="1EB720AF" w14:textId="77777777" w:rsidR="00C64B39" w:rsidRDefault="00C64B39" w:rsidP="00C36F35">
    <w:pPr>
      <w:pStyle w:val="Footer"/>
      <w:rPr>
        <w:rFonts w:ascii="Arial" w:hAnsi="Arial"/>
        <w:color w:val="000000"/>
        <w:sz w:val="20"/>
      </w:rPr>
    </w:pPr>
  </w:p>
  <w:p w14:paraId="1EB720B0" w14:textId="77777777" w:rsidR="00C64B39" w:rsidRDefault="00C64B39" w:rsidP="00C36F35">
    <w:pPr>
      <w:pStyle w:val="Footer"/>
      <w:rPr>
        <w:rFonts w:ascii="Arial" w:hAnsi="Arial"/>
        <w:color w:val="000000"/>
        <w:sz w:val="20"/>
      </w:rPr>
    </w:pPr>
  </w:p>
  <w:p w14:paraId="1EB720B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EB720B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720A0" w14:textId="77777777" w:rsidR="008E410B" w:rsidRDefault="008E410B">
      <w:r>
        <w:separator/>
      </w:r>
    </w:p>
  </w:footnote>
  <w:footnote w:type="continuationSeparator" w:id="0">
    <w:p w14:paraId="1EB720A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20AC" w14:textId="77777777" w:rsidR="00C64B39" w:rsidRDefault="001D1C2F">
    <w:pPr>
      <w:pStyle w:val="Header"/>
    </w:pPr>
    <w:r>
      <w:rPr>
        <w:noProof/>
      </w:rPr>
      <w:pict w14:anchorId="1EB72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7139F1">
      <w:pict w14:anchorId="1EB720B4">
        <v:shape id="_x0000_i1025" type="#_x0000_t75" style="width:87.05pt;height:76.2pt">
          <v:imagedata r:id="rId2" o:title="CoalAuthority_2013_logo"/>
        </v:shape>
      </w:pict>
    </w:r>
    <w:r>
      <w:rPr>
        <w:noProof/>
      </w:rPr>
      <w:pict w14:anchorId="1EB720B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EB720B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EB720B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EB720B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EB720BA" w14:textId="77777777" w:rsidR="00C64B39" w:rsidRPr="007A4BD1" w:rsidRDefault="00C64B39" w:rsidP="00306D09">
                <w:pPr>
                  <w:rPr>
                    <w:rFonts w:ascii="Arial" w:hAnsi="Arial" w:cs="Arial"/>
                    <w:b/>
                    <w:sz w:val="20"/>
                  </w:rPr>
                </w:pPr>
                <w:r>
                  <w:rPr>
                    <w:rFonts w:ascii="Arial" w:hAnsi="Arial" w:cs="Arial"/>
                    <w:b/>
                    <w:sz w:val="20"/>
                  </w:rPr>
                  <w:t>Nottinghamshire</w:t>
                </w:r>
              </w:p>
              <w:p w14:paraId="1EB720B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EB720BC" w14:textId="77777777" w:rsidR="00C64B39" w:rsidRDefault="00C64B39" w:rsidP="00306D09">
                <w:pPr>
                  <w:rPr>
                    <w:rFonts w:ascii="Arial" w:hAnsi="Arial" w:cs="Arial"/>
                    <w:b/>
                    <w:noProof/>
                    <w:sz w:val="20"/>
                  </w:rPr>
                </w:pPr>
              </w:p>
              <w:p w14:paraId="1EB720B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EB720BE" w14:textId="77777777" w:rsidR="00C64B39" w:rsidRDefault="00C64B39" w:rsidP="00306D09">
                <w:pPr>
                  <w:rPr>
                    <w:rFonts w:ascii="Arial" w:hAnsi="Arial" w:cs="Arial"/>
                    <w:b/>
                    <w:sz w:val="20"/>
                  </w:rPr>
                </w:pPr>
                <w:r>
                  <w:rPr>
                    <w:rFonts w:ascii="Arial" w:hAnsi="Arial" w:cs="Arial"/>
                    <w:b/>
                    <w:noProof/>
                    <w:sz w:val="20"/>
                  </w:rPr>
                  <w:tab/>
                </w:r>
              </w:p>
              <w:p w14:paraId="1EB720B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EB720C0" w14:textId="77777777" w:rsidR="00C64B39" w:rsidRDefault="00C64B39" w:rsidP="00306D09">
                <w:pPr>
                  <w:rPr>
                    <w:rFonts w:ascii="Arial" w:hAnsi="Arial" w:cs="Arial"/>
                    <w:b/>
                    <w:sz w:val="20"/>
                  </w:rPr>
                </w:pPr>
              </w:p>
              <w:p w14:paraId="1EB720C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EB720C2" w14:textId="77777777" w:rsidR="00C64B39" w:rsidRDefault="00C64B39" w:rsidP="00306D09">
                <w:pPr>
                  <w:rPr>
                    <w:rFonts w:ascii="Arial" w:hAnsi="Arial" w:cs="Arial"/>
                    <w:b/>
                    <w:sz w:val="20"/>
                  </w:rPr>
                </w:pPr>
                <w:r>
                  <w:rPr>
                    <w:rFonts w:ascii="Arial" w:hAnsi="Arial" w:cs="Arial"/>
                    <w:b/>
                    <w:sz w:val="20"/>
                  </w:rPr>
                  <w:t xml:space="preserve"> </w:t>
                </w:r>
              </w:p>
              <w:p w14:paraId="1EB720C3" w14:textId="77777777" w:rsidR="00C64B39" w:rsidRDefault="00C64B39" w:rsidP="00306D09">
                <w:pPr>
                  <w:tabs>
                    <w:tab w:val="left" w:pos="658"/>
                  </w:tabs>
                  <w:rPr>
                    <w:rFonts w:ascii="Arial" w:hAnsi="Arial" w:cs="Arial"/>
                    <w:b/>
                    <w:sz w:val="20"/>
                  </w:rPr>
                </w:pPr>
              </w:p>
              <w:p w14:paraId="1EB720C4" w14:textId="77777777" w:rsidR="00C64B39" w:rsidRDefault="00C64B39" w:rsidP="00306D09">
                <w:pPr>
                  <w:tabs>
                    <w:tab w:val="left" w:pos="658"/>
                  </w:tabs>
                  <w:rPr>
                    <w:rFonts w:ascii="Arial" w:hAnsi="Arial" w:cs="Arial"/>
                    <w:b/>
                    <w:sz w:val="20"/>
                  </w:rPr>
                </w:pPr>
              </w:p>
              <w:p w14:paraId="1EB720C5" w14:textId="77777777" w:rsidR="00C64B39" w:rsidRDefault="00C64B39" w:rsidP="00306D09">
                <w:pPr>
                  <w:tabs>
                    <w:tab w:val="left" w:pos="658"/>
                  </w:tabs>
                  <w:rPr>
                    <w:rFonts w:ascii="Arial" w:hAnsi="Arial" w:cs="Arial"/>
                    <w:b/>
                    <w:sz w:val="20"/>
                  </w:rPr>
                </w:pPr>
              </w:p>
              <w:p w14:paraId="1EB720C6" w14:textId="77777777" w:rsidR="00C64B39" w:rsidRPr="002B2F7F" w:rsidRDefault="00C64B39" w:rsidP="00306D09">
                <w:pPr>
                  <w:tabs>
                    <w:tab w:val="left" w:pos="658"/>
                  </w:tabs>
                  <w:rPr>
                    <w:rFonts w:ascii="Arial" w:hAnsi="Arial" w:cs="Arial"/>
                    <w:b/>
                    <w:sz w:val="22"/>
                  </w:rPr>
                </w:pPr>
              </w:p>
              <w:p w14:paraId="1EB720C7" w14:textId="77777777" w:rsidR="00C64B39" w:rsidRPr="002B2F7F" w:rsidRDefault="00C64B39" w:rsidP="00306D09">
                <w:pPr>
                  <w:rPr>
                    <w:rFonts w:ascii="Arial" w:hAnsi="Arial"/>
                  </w:rPr>
                </w:pPr>
              </w:p>
            </w:txbxContent>
          </v:textbox>
          <w10:wrap type="topAndBottom" anchory="page"/>
          <w10:anchorlock/>
        </v:shape>
      </w:pict>
    </w:r>
    <w:r>
      <w:rPr>
        <w:noProof/>
      </w:rPr>
      <w:pict w14:anchorId="1EB720B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Ng4kWuX6Y5vHi3P47K/ozqKM0nrr3HlBCCNCtM3/s1zOtvVrbVbcUnEyvozYf+t3UmcJb5TeTa6z7dMwldVlfA==" w:salt="XHx2TX947n+YCP6QqS87w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1C2F"/>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2F464D"/>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2963"/>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39F1"/>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09EA"/>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EB7206D"/>
  <w15:docId w15:val="{59F17CBC-F89C-4C24-9EB4-26C12A216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0</Pages>
  <Words>740</Words>
  <Characters>4222</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4953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18</revision>
  <lastPrinted>2013-10-23T13:51:00.0000000Z</lastPrinted>
  <dcterms:created xsi:type="dcterms:W3CDTF">2013-01-08T13:46:00.0000000Z</dcterms:created>
  <dcterms:modified xsi:type="dcterms:W3CDTF">2020-12-15T14:13:55.8630000Z</dcterms:modified>
</coreProperties>
</file>