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8A2E6" w14:textId="77777777" w:rsidR="00C64B39" w:rsidRPr="00A26895" w:rsidRDefault="00C64B39" w:rsidP="00306D09">
      <w:pPr>
        <w:rPr>
          <w:rFonts w:ascii="Arial" w:hAnsi="Arial" w:cs="Arial"/>
        </w:rPr>
      </w:pPr>
    </w:p>
    <w:p w14:paraId="7958A2E7" w14:textId="140D1A05"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CD2057">
        <w:rPr>
          <w:rFonts w:ascii="Arial" w:hAnsi="Arial" w:cs="Arial"/>
          <w:szCs w:val="24"/>
          <w:u w:val="single"/>
        </w:rPr>
        <w:t>Ms S</w:t>
      </w:r>
      <w:r w:rsidR="00493B1C">
        <w:rPr>
          <w:rFonts w:ascii="Arial" w:hAnsi="Arial" w:cs="Arial"/>
          <w:szCs w:val="24"/>
          <w:u w:val="single"/>
        </w:rPr>
        <w:t xml:space="preserve"> Greenland</w:t>
      </w:r>
      <w:r w:rsidR="00CD2057">
        <w:rPr>
          <w:rFonts w:ascii="Arial" w:hAnsi="Arial" w:cs="Arial"/>
          <w:szCs w:val="24"/>
          <w:u w:val="single"/>
        </w:rPr>
        <w:t xml:space="preserve"> – Case Officer </w:t>
      </w:r>
    </w:p>
    <w:p w14:paraId="7958A2E8" w14:textId="77777777" w:rsidR="00C64B39" w:rsidRPr="00493B1C" w:rsidRDefault="00493B1C" w:rsidP="00A26895">
      <w:pPr>
        <w:rPr>
          <w:rFonts w:ascii="Arial" w:hAnsi="Arial" w:cs="Arial"/>
        </w:rPr>
      </w:pPr>
      <w:r w:rsidRPr="00493B1C">
        <w:rPr>
          <w:rFonts w:ascii="Arial" w:hAnsi="Arial" w:cs="Arial"/>
        </w:rPr>
        <w:t>Wrexham County Borough Council</w:t>
      </w:r>
    </w:p>
    <w:p w14:paraId="7958A2E9" w14:textId="77777777" w:rsidR="00C64B39" w:rsidRPr="00A26895" w:rsidRDefault="00C64B39" w:rsidP="00A26895">
      <w:pPr>
        <w:jc w:val="both"/>
        <w:rPr>
          <w:rFonts w:ascii="Arial" w:hAnsi="Arial" w:cs="Arial"/>
          <w:color w:val="FF0000"/>
          <w:szCs w:val="24"/>
        </w:rPr>
      </w:pPr>
    </w:p>
    <w:p w14:paraId="7958A2EA"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958A2EB" w14:textId="77777777" w:rsidR="00493B1C" w:rsidRPr="00A26895" w:rsidRDefault="00493B1C" w:rsidP="00A26895">
      <w:pPr>
        <w:jc w:val="both"/>
        <w:rPr>
          <w:rFonts w:ascii="Arial" w:hAnsi="Arial" w:cs="Arial"/>
          <w:szCs w:val="24"/>
        </w:rPr>
      </w:pPr>
    </w:p>
    <w:p w14:paraId="04B27631" w14:textId="77777777" w:rsidR="00CD2057" w:rsidRDefault="00CD2057" w:rsidP="00A26895">
      <w:pPr>
        <w:jc w:val="both"/>
        <w:rPr>
          <w:rFonts w:ascii="Arial" w:hAnsi="Arial" w:cs="Arial"/>
          <w:szCs w:val="24"/>
        </w:rPr>
      </w:pPr>
    </w:p>
    <w:p w14:paraId="7958A2EC" w14:textId="67DF8306" w:rsidR="00C64B39" w:rsidRPr="00493B1C" w:rsidRDefault="00CD2057" w:rsidP="00A26895">
      <w:pPr>
        <w:jc w:val="both"/>
        <w:rPr>
          <w:rFonts w:ascii="Arial" w:hAnsi="Arial" w:cs="Arial"/>
          <w:szCs w:val="24"/>
        </w:rPr>
      </w:pPr>
      <w:r>
        <w:rPr>
          <w:rFonts w:ascii="Arial" w:hAnsi="Arial" w:cs="Arial"/>
          <w:szCs w:val="24"/>
        </w:rPr>
        <w:t>30 November 2020</w:t>
      </w:r>
    </w:p>
    <w:p w14:paraId="7958A2ED"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958A2EE" w14:textId="7FB26000" w:rsidR="00C64B39" w:rsidRPr="00A26895" w:rsidRDefault="0017138D" w:rsidP="00A26895">
      <w:pPr>
        <w:jc w:val="both"/>
        <w:rPr>
          <w:rFonts w:ascii="Arial" w:hAnsi="Arial" w:cs="Arial"/>
          <w:szCs w:val="24"/>
        </w:rPr>
      </w:pPr>
      <w:r>
        <w:rPr>
          <w:rFonts w:ascii="Arial" w:hAnsi="Arial" w:cs="Arial"/>
          <w:szCs w:val="24"/>
        </w:rPr>
        <w:t xml:space="preserve">Dear </w:t>
      </w:r>
      <w:r w:rsidR="00CD2057">
        <w:rPr>
          <w:rFonts w:ascii="Arial" w:hAnsi="Arial" w:cs="Arial"/>
          <w:szCs w:val="24"/>
        </w:rPr>
        <w:t>Mr</w:t>
      </w:r>
      <w:r w:rsidR="00493B1C">
        <w:rPr>
          <w:rFonts w:ascii="Arial" w:hAnsi="Arial" w:cs="Arial"/>
          <w:szCs w:val="24"/>
        </w:rPr>
        <w:t xml:space="preserve"> Greenland</w:t>
      </w:r>
    </w:p>
    <w:p w14:paraId="7958A2EF" w14:textId="77777777" w:rsidR="00C64B39" w:rsidRPr="00A26895" w:rsidRDefault="00C64B39" w:rsidP="00A26895">
      <w:pPr>
        <w:jc w:val="both"/>
        <w:rPr>
          <w:rFonts w:ascii="Arial" w:hAnsi="Arial" w:cs="Arial"/>
          <w:szCs w:val="24"/>
        </w:rPr>
      </w:pPr>
    </w:p>
    <w:p w14:paraId="7958A2F0"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P/2020/0725</w:t>
      </w:r>
    </w:p>
    <w:p w14:paraId="7958A2F1" w14:textId="77777777" w:rsidR="00C64B39" w:rsidRPr="00A26895" w:rsidRDefault="00C64B39" w:rsidP="00A26895">
      <w:pPr>
        <w:jc w:val="both"/>
        <w:rPr>
          <w:rFonts w:ascii="Arial" w:hAnsi="Arial" w:cs="Arial"/>
          <w:b/>
          <w:szCs w:val="24"/>
        </w:rPr>
      </w:pPr>
    </w:p>
    <w:p w14:paraId="7958A2F2" w14:textId="77777777" w:rsidR="00C64B39" w:rsidRPr="00A26895" w:rsidRDefault="00493B1C" w:rsidP="00A26895">
      <w:pPr>
        <w:jc w:val="both"/>
        <w:rPr>
          <w:rFonts w:ascii="Arial" w:hAnsi="Arial" w:cs="Arial"/>
          <w:b/>
          <w:szCs w:val="24"/>
        </w:rPr>
      </w:pPr>
      <w:r>
        <w:rPr>
          <w:rFonts w:ascii="Arial" w:hAnsi="Arial" w:cs="Arial"/>
          <w:b/>
          <w:szCs w:val="24"/>
        </w:rPr>
        <w:t>ERECTION OF 12 APARTMENTS; Bonc Wen, Rhosllanerchrugog, Wrexham, LL14 2EE</w:t>
      </w:r>
    </w:p>
    <w:p w14:paraId="7958A2F3" w14:textId="77777777" w:rsidR="00C64B39" w:rsidRPr="00A26895" w:rsidRDefault="00C64B39" w:rsidP="00A26895">
      <w:pPr>
        <w:jc w:val="both"/>
        <w:rPr>
          <w:rFonts w:ascii="Arial" w:hAnsi="Arial" w:cs="Arial"/>
          <w:b/>
          <w:szCs w:val="24"/>
          <w:u w:val="single"/>
        </w:rPr>
      </w:pPr>
    </w:p>
    <w:p w14:paraId="7958A2F4" w14:textId="57CEEA54" w:rsidR="00C64B39" w:rsidRPr="00A26895" w:rsidRDefault="00A01844" w:rsidP="00A26895">
      <w:pPr>
        <w:jc w:val="both"/>
        <w:rPr>
          <w:rFonts w:ascii="Arial" w:hAnsi="Arial" w:cs="Arial"/>
          <w:szCs w:val="24"/>
        </w:rPr>
      </w:pPr>
      <w:r>
        <w:rPr>
          <w:rFonts w:ascii="Arial" w:hAnsi="Arial" w:cs="Arial"/>
          <w:szCs w:val="24"/>
        </w:rPr>
        <w:t xml:space="preserve">Thank you for your </w:t>
      </w:r>
      <w:r w:rsidR="00CD2057">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18 November 2020</w:t>
      </w:r>
      <w:r w:rsidR="00C01F66">
        <w:rPr>
          <w:rFonts w:ascii="Arial" w:hAnsi="Arial" w:cs="Arial"/>
          <w:szCs w:val="24"/>
        </w:rPr>
        <w:t xml:space="preserve"> </w:t>
      </w:r>
      <w:r w:rsidR="00CD2057">
        <w:rPr>
          <w:rFonts w:ascii="Arial" w:hAnsi="Arial" w:cs="Arial"/>
          <w:szCs w:val="24"/>
        </w:rPr>
        <w:t>seeking the views of the</w:t>
      </w:r>
      <w:r w:rsidR="00C64B39" w:rsidRPr="00A26895">
        <w:rPr>
          <w:rFonts w:ascii="Arial" w:hAnsi="Arial" w:cs="Arial"/>
          <w:szCs w:val="24"/>
        </w:rPr>
        <w:t xml:space="preserve"> Coal Authority on the above planning application.</w:t>
      </w:r>
    </w:p>
    <w:p w14:paraId="7958A2F5" w14:textId="77777777" w:rsidR="00C64B39" w:rsidRDefault="00C64B39" w:rsidP="00306D09">
      <w:pPr>
        <w:jc w:val="both"/>
        <w:rPr>
          <w:rFonts w:ascii="Arial" w:hAnsi="Arial" w:cs="Arial"/>
        </w:rPr>
      </w:pPr>
    </w:p>
    <w:p w14:paraId="7958A2F6"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958A2F7" w14:textId="77777777" w:rsidR="00C64B39" w:rsidRPr="00A26895" w:rsidRDefault="00C64B39" w:rsidP="00306D09">
      <w:pPr>
        <w:jc w:val="both"/>
        <w:rPr>
          <w:rFonts w:ascii="Arial" w:hAnsi="Arial" w:cs="Arial"/>
        </w:rPr>
      </w:pPr>
    </w:p>
    <w:p w14:paraId="41B9743E" w14:textId="77777777" w:rsidR="00CD2057" w:rsidRPr="008B020B" w:rsidRDefault="00CD2057" w:rsidP="00CD2057">
      <w:pPr>
        <w:jc w:val="both"/>
        <w:rPr>
          <w:rFonts w:ascii="Arial" w:hAnsi="Arial" w:cs="Arial"/>
          <w:color w:val="000000"/>
          <w:szCs w:val="24"/>
          <w:u w:val="single"/>
          <w:shd w:val="clear" w:color="auto" w:fill="FFFF00"/>
        </w:rPr>
      </w:pPr>
      <w:r w:rsidRPr="008B020B">
        <w:rPr>
          <w:rFonts w:ascii="Arial" w:hAnsi="Arial" w:cs="Arial"/>
          <w:color w:val="000000"/>
          <w:szCs w:val="24"/>
          <w:u w:val="single"/>
        </w:rPr>
        <w:t xml:space="preserve">The Coal Authority Response: </w:t>
      </w:r>
      <w:r w:rsidRPr="008B020B">
        <w:rPr>
          <w:rFonts w:ascii="Arial" w:hAnsi="Arial" w:cs="Arial"/>
          <w:b/>
          <w:color w:val="000000"/>
          <w:szCs w:val="24"/>
          <w:u w:val="single"/>
        </w:rPr>
        <w:t>Material Consideration</w:t>
      </w:r>
    </w:p>
    <w:p w14:paraId="02AD3B07" w14:textId="77777777" w:rsidR="00CD2057" w:rsidRPr="00A26895" w:rsidRDefault="00CD2057" w:rsidP="00CD2057">
      <w:pPr>
        <w:jc w:val="both"/>
        <w:rPr>
          <w:rFonts w:ascii="Arial" w:hAnsi="Arial" w:cs="Arial"/>
          <w:b/>
          <w:szCs w:val="24"/>
          <w:u w:val="single"/>
        </w:rPr>
      </w:pPr>
    </w:p>
    <w:p w14:paraId="4ABE407A" w14:textId="77777777" w:rsidR="00CD2057" w:rsidRDefault="00CD2057" w:rsidP="00CD2057">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defined Development High Risk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7FBC665B" w14:textId="77777777" w:rsidR="00CD2057" w:rsidRDefault="00CD2057" w:rsidP="00CD2057">
      <w:pPr>
        <w:jc w:val="both"/>
        <w:rPr>
          <w:rFonts w:ascii="Arial" w:hAnsi="Arial" w:cs="Arial"/>
          <w:iCs/>
        </w:rPr>
      </w:pPr>
    </w:p>
    <w:p w14:paraId="79AFA053" w14:textId="30C78D9D" w:rsidR="00CD2057" w:rsidRDefault="00CD2057" w:rsidP="00CD2057">
      <w:pPr>
        <w:jc w:val="both"/>
        <w:rPr>
          <w:rFonts w:ascii="Arial" w:hAnsi="Arial" w:cs="Arial"/>
          <w:i/>
          <w:iCs/>
        </w:rPr>
      </w:pPr>
      <w:r>
        <w:rPr>
          <w:rFonts w:ascii="Arial" w:hAnsi="Arial" w:cs="Arial"/>
          <w:iCs/>
        </w:rPr>
        <w:t>The Coal Authority records indicate that the site is within an area of both recorded and unrecorded shallow coal mining and t</w:t>
      </w:r>
      <w:r>
        <w:rPr>
          <w:rFonts w:ascii="Arial" w:hAnsi="Arial" w:cs="Arial"/>
          <w:iCs/>
        </w:rPr>
        <w:t>he presence of 2</w:t>
      </w:r>
      <w:r>
        <w:rPr>
          <w:rFonts w:ascii="Arial" w:hAnsi="Arial" w:cs="Arial"/>
          <w:iCs/>
        </w:rPr>
        <w:t xml:space="preserve">no. recorded </w:t>
      </w:r>
      <w:r>
        <w:rPr>
          <w:rFonts w:ascii="Arial" w:hAnsi="Arial" w:cs="Arial"/>
          <w:iCs/>
        </w:rPr>
        <w:t>on-site</w:t>
      </w:r>
      <w:r w:rsidR="001C6B4A">
        <w:rPr>
          <w:rFonts w:ascii="Arial" w:hAnsi="Arial" w:cs="Arial"/>
          <w:iCs/>
        </w:rPr>
        <w:t xml:space="preserve"> mine entries</w:t>
      </w:r>
      <w:r>
        <w:rPr>
          <w:rFonts w:ascii="Arial" w:hAnsi="Arial" w:cs="Arial"/>
          <w:iCs/>
        </w:rPr>
        <w:t>.</w:t>
      </w:r>
    </w:p>
    <w:p w14:paraId="61A68650" w14:textId="77777777" w:rsidR="00CD2057" w:rsidRDefault="00CD2057" w:rsidP="00CD2057">
      <w:pPr>
        <w:jc w:val="both"/>
        <w:rPr>
          <w:rFonts w:ascii="Arial" w:hAnsi="Arial" w:cs="Arial"/>
          <w:i/>
          <w:iCs/>
        </w:rPr>
      </w:pPr>
    </w:p>
    <w:p w14:paraId="4C7B9622" w14:textId="620DE294" w:rsidR="00CD2057" w:rsidRDefault="00CD2057" w:rsidP="00CD2057">
      <w:pPr>
        <w:jc w:val="both"/>
        <w:rPr>
          <w:rFonts w:ascii="Arial" w:hAnsi="Arial" w:cs="Arial"/>
          <w:iCs/>
        </w:rPr>
      </w:pPr>
      <w:r>
        <w:rPr>
          <w:rFonts w:ascii="Arial" w:hAnsi="Arial" w:cs="Arial"/>
          <w:iCs/>
        </w:rPr>
        <w:t xml:space="preserve">The planning application is accompanied by a Coal Mining Risk Assessment, dated </w:t>
      </w:r>
      <w:r>
        <w:rPr>
          <w:rFonts w:ascii="Arial" w:hAnsi="Arial" w:cs="Arial"/>
          <w:iCs/>
        </w:rPr>
        <w:t xml:space="preserve">26 October </w:t>
      </w:r>
      <w:r>
        <w:rPr>
          <w:rFonts w:ascii="Arial" w:hAnsi="Arial" w:cs="Arial"/>
          <w:iCs/>
        </w:rPr>
        <w:t xml:space="preserve">2020 prepared for the proposed development by </w:t>
      </w:r>
      <w:r>
        <w:rPr>
          <w:rFonts w:ascii="Arial" w:hAnsi="Arial" w:cs="Arial"/>
          <w:iCs/>
        </w:rPr>
        <w:t>NKC Geotech Ltd</w:t>
      </w:r>
      <w:r>
        <w:rPr>
          <w:rFonts w:ascii="Arial" w:hAnsi="Arial" w:cs="Arial"/>
          <w:iCs/>
        </w:rPr>
        <w:t xml:space="preserve">.  The Assessment has been informed by an appropriate range of sources of information, including the results of previous site investigation </w:t>
      </w:r>
      <w:r>
        <w:rPr>
          <w:rFonts w:ascii="Arial" w:hAnsi="Arial" w:cs="Arial"/>
          <w:iCs/>
        </w:rPr>
        <w:t>reports</w:t>
      </w:r>
      <w:r>
        <w:rPr>
          <w:rFonts w:ascii="Arial" w:hAnsi="Arial" w:cs="Arial"/>
          <w:iCs/>
        </w:rPr>
        <w:t>.</w:t>
      </w:r>
    </w:p>
    <w:p w14:paraId="3C3B85D8" w14:textId="77777777" w:rsidR="00CD2057" w:rsidRDefault="00CD2057" w:rsidP="00CD2057">
      <w:pPr>
        <w:jc w:val="both"/>
        <w:rPr>
          <w:rFonts w:ascii="Arial" w:hAnsi="Arial" w:cs="Arial"/>
          <w:iCs/>
        </w:rPr>
      </w:pPr>
    </w:p>
    <w:p w14:paraId="528A9419" w14:textId="4AB2DF09" w:rsidR="00CD2057" w:rsidRDefault="00CD2057" w:rsidP="00CD2057">
      <w:pPr>
        <w:jc w:val="both"/>
        <w:rPr>
          <w:rFonts w:ascii="Arial" w:hAnsi="Arial" w:cs="Arial"/>
          <w:iCs/>
        </w:rPr>
      </w:pPr>
      <w:r>
        <w:rPr>
          <w:rFonts w:ascii="Arial" w:hAnsi="Arial" w:cs="Arial"/>
          <w:iCs/>
        </w:rPr>
        <w:lastRenderedPageBreak/>
        <w:t xml:space="preserve">Having carried out an in-depth review </w:t>
      </w:r>
      <w:r w:rsidR="00067D8B">
        <w:rPr>
          <w:rFonts w:ascii="Arial" w:hAnsi="Arial" w:cs="Arial"/>
          <w:iCs/>
        </w:rPr>
        <w:t xml:space="preserve">of </w:t>
      </w:r>
      <w:r>
        <w:rPr>
          <w:rFonts w:ascii="Arial" w:hAnsi="Arial" w:cs="Arial"/>
          <w:iCs/>
        </w:rPr>
        <w:t xml:space="preserve">the available information </w:t>
      </w:r>
      <w:r w:rsidR="00067D8B">
        <w:rPr>
          <w:rFonts w:ascii="Arial" w:hAnsi="Arial" w:cs="Arial"/>
          <w:iCs/>
        </w:rPr>
        <w:t>together with the</w:t>
      </w:r>
      <w:bookmarkStart w:id="0" w:name="_GoBack"/>
      <w:bookmarkEnd w:id="0"/>
      <w:r w:rsidR="001C6B4A">
        <w:rPr>
          <w:rFonts w:ascii="Arial" w:hAnsi="Arial" w:cs="Arial"/>
          <w:iCs/>
        </w:rPr>
        <w:t xml:space="preserve"> findings of the site investigation works, </w:t>
      </w:r>
      <w:r>
        <w:rPr>
          <w:rFonts w:ascii="Arial" w:hAnsi="Arial" w:cs="Arial"/>
          <w:iCs/>
        </w:rPr>
        <w:t xml:space="preserve">the report author identifies that the site </w:t>
      </w:r>
      <w:r>
        <w:rPr>
          <w:rFonts w:ascii="Arial" w:hAnsi="Arial" w:cs="Arial"/>
          <w:iCs/>
        </w:rPr>
        <w:t>has been subject to</w:t>
      </w:r>
      <w:r>
        <w:rPr>
          <w:rFonts w:ascii="Arial" w:hAnsi="Arial" w:cs="Arial"/>
          <w:iCs/>
        </w:rPr>
        <w:t xml:space="preserve"> former coal mining activity</w:t>
      </w:r>
      <w:r>
        <w:rPr>
          <w:rFonts w:ascii="Arial" w:hAnsi="Arial" w:cs="Arial"/>
          <w:iCs/>
        </w:rPr>
        <w:t xml:space="preserve"> (shallow coal mining / recorded mine entries)</w:t>
      </w:r>
      <w:r>
        <w:rPr>
          <w:rFonts w:ascii="Arial" w:hAnsi="Arial" w:cs="Arial"/>
          <w:iCs/>
        </w:rPr>
        <w:t xml:space="preserve">.  We are pleased to note that the location and identified no build zone </w:t>
      </w:r>
      <w:r w:rsidR="001C6B4A">
        <w:rPr>
          <w:rFonts w:ascii="Arial" w:hAnsi="Arial" w:cs="Arial"/>
          <w:iCs/>
        </w:rPr>
        <w:t xml:space="preserve">of the 2no. on-site mine entries </w:t>
      </w:r>
      <w:r>
        <w:rPr>
          <w:rFonts w:ascii="Arial" w:hAnsi="Arial" w:cs="Arial"/>
          <w:iCs/>
        </w:rPr>
        <w:t>has informed the layout being considered</w:t>
      </w:r>
      <w:r>
        <w:rPr>
          <w:rFonts w:ascii="Arial" w:hAnsi="Arial" w:cs="Arial"/>
          <w:iCs/>
        </w:rPr>
        <w:t xml:space="preserve"> and is clearly illustrated on the site plan appended to the Report.  The layout is as per the layout being considered as part of this planning application: Drawing No. </w:t>
      </w:r>
      <w:r>
        <w:rPr>
          <w:rFonts w:ascii="Arial" w:hAnsi="Arial" w:cs="Arial"/>
          <w:iCs/>
        </w:rPr>
        <w:t xml:space="preserve"> </w:t>
      </w:r>
      <w:r w:rsidRPr="00CD2057">
        <w:rPr>
          <w:rFonts w:ascii="Arial" w:hAnsi="Arial" w:cs="Arial"/>
          <w:iCs/>
        </w:rPr>
        <w:t>5525_SK8000</w:t>
      </w:r>
      <w:r>
        <w:rPr>
          <w:rFonts w:ascii="Arial" w:hAnsi="Arial" w:cs="Arial"/>
          <w:iCs/>
        </w:rPr>
        <w:t xml:space="preserve"> Rev P7 – Site </w:t>
      </w:r>
      <w:r w:rsidR="001C6B4A">
        <w:rPr>
          <w:rFonts w:ascii="Arial" w:hAnsi="Arial" w:cs="Arial"/>
          <w:iCs/>
        </w:rPr>
        <w:t>Layout Plan of which the applicant has designed to avoid built development taking place over or within influencing distance of these mining features.</w:t>
      </w:r>
    </w:p>
    <w:p w14:paraId="61C2DDE2" w14:textId="393D5766" w:rsidR="00CD2057" w:rsidRDefault="00CD2057" w:rsidP="00CD2057">
      <w:pPr>
        <w:jc w:val="both"/>
        <w:rPr>
          <w:rFonts w:ascii="Arial" w:hAnsi="Arial" w:cs="Arial"/>
          <w:iCs/>
        </w:rPr>
      </w:pPr>
    </w:p>
    <w:p w14:paraId="014EB608" w14:textId="5AF88EFC" w:rsidR="00CD2057" w:rsidRDefault="00CD2057" w:rsidP="00CD2057">
      <w:pPr>
        <w:jc w:val="both"/>
        <w:rPr>
          <w:rFonts w:ascii="Arial" w:hAnsi="Arial" w:cs="Arial"/>
          <w:iCs/>
        </w:rPr>
      </w:pPr>
      <w:r>
        <w:rPr>
          <w:rFonts w:ascii="Arial" w:hAnsi="Arial" w:cs="Arial"/>
          <w:iCs/>
        </w:rPr>
        <w:t>In light of the above, recommendations have been made that the site will required ground stabilisation works (drill and grouting</w:t>
      </w:r>
      <w:r w:rsidR="001C6B4A">
        <w:rPr>
          <w:rFonts w:ascii="Arial" w:hAnsi="Arial" w:cs="Arial"/>
          <w:iCs/>
        </w:rPr>
        <w:t xml:space="preserve"> of shallow coal workings</w:t>
      </w:r>
      <w:r>
        <w:rPr>
          <w:rFonts w:ascii="Arial" w:hAnsi="Arial" w:cs="Arial"/>
          <w:iCs/>
        </w:rPr>
        <w:t xml:space="preserve">) </w:t>
      </w:r>
      <w:r w:rsidR="004F1486">
        <w:rPr>
          <w:rFonts w:ascii="Arial" w:hAnsi="Arial" w:cs="Arial"/>
          <w:iCs/>
        </w:rPr>
        <w:t xml:space="preserve">subject to further ground investigations (10no. rotary boreholes drilled to 30m depth) </w:t>
      </w:r>
      <w:r>
        <w:rPr>
          <w:rFonts w:ascii="Arial" w:hAnsi="Arial" w:cs="Arial"/>
          <w:iCs/>
        </w:rPr>
        <w:t>and both mine entries will be treated / capped in line with current industry standards (CIRIA C758D Abandoned mine workings manual)</w:t>
      </w:r>
      <w:r w:rsidR="004F1486">
        <w:rPr>
          <w:rFonts w:ascii="Arial" w:hAnsi="Arial" w:cs="Arial"/>
          <w:iCs/>
        </w:rPr>
        <w:t xml:space="preserve">.  </w:t>
      </w:r>
    </w:p>
    <w:p w14:paraId="29605AC0" w14:textId="77777777" w:rsidR="00CD2057" w:rsidRDefault="00CD2057" w:rsidP="00CD2057">
      <w:pPr>
        <w:jc w:val="both"/>
        <w:rPr>
          <w:rFonts w:ascii="Arial" w:hAnsi="Arial" w:cs="Arial"/>
          <w:iCs/>
        </w:rPr>
      </w:pPr>
    </w:p>
    <w:p w14:paraId="50A1B734" w14:textId="238273B1" w:rsidR="00CD2057" w:rsidRDefault="00CD2057" w:rsidP="00CD2057">
      <w:pPr>
        <w:jc w:val="both"/>
        <w:rPr>
          <w:rFonts w:ascii="Arial" w:hAnsi="Arial" w:cs="Arial"/>
          <w:iCs/>
        </w:rPr>
      </w:pPr>
      <w:r>
        <w:rPr>
          <w:rFonts w:ascii="Arial" w:hAnsi="Arial" w:cs="Arial"/>
          <w:iCs/>
        </w:rPr>
        <w:t>The applicant is aware that</w:t>
      </w:r>
      <w:r w:rsidRPr="009B59A5">
        <w:rPr>
          <w:rFonts w:ascii="Arial" w:hAnsi="Arial" w:cs="Arial"/>
          <w:iCs/>
        </w:rPr>
        <w:t xml:space="preserve"> Permission is required from the Coal Authority Permit and Licensing Team before undertaking any activity, such as </w:t>
      </w:r>
      <w:r w:rsidR="004F1486">
        <w:rPr>
          <w:rFonts w:ascii="Arial" w:hAnsi="Arial" w:cs="Arial"/>
          <w:iCs/>
        </w:rPr>
        <w:t>further ground i</w:t>
      </w:r>
      <w:r w:rsidRPr="009B59A5">
        <w:rPr>
          <w:rFonts w:ascii="Arial" w:hAnsi="Arial" w:cs="Arial"/>
          <w:iCs/>
        </w:rPr>
        <w:t>nvestigation</w:t>
      </w:r>
      <w:r w:rsidR="004F1486">
        <w:rPr>
          <w:rFonts w:ascii="Arial" w:hAnsi="Arial" w:cs="Arial"/>
          <w:iCs/>
        </w:rPr>
        <w:t xml:space="preserve">s / ground treatment </w:t>
      </w:r>
      <w:r w:rsidRPr="009B59A5">
        <w:rPr>
          <w:rFonts w:ascii="Arial" w:hAnsi="Arial" w:cs="Arial"/>
          <w:iCs/>
        </w:rPr>
        <w:t>works, which may disturb coal property.</w:t>
      </w:r>
    </w:p>
    <w:p w14:paraId="66FE16D0" w14:textId="77777777" w:rsidR="00CD2057" w:rsidRDefault="00CD2057" w:rsidP="00CD2057">
      <w:pPr>
        <w:jc w:val="both"/>
        <w:rPr>
          <w:rFonts w:ascii="Arial" w:hAnsi="Arial" w:cs="Arial"/>
          <w:iCs/>
        </w:rPr>
      </w:pPr>
    </w:p>
    <w:p w14:paraId="3CBE09FF" w14:textId="799C5191" w:rsidR="00CD2057" w:rsidRDefault="00CD2057" w:rsidP="00CD2057">
      <w:pPr>
        <w:jc w:val="both"/>
        <w:rPr>
          <w:rFonts w:ascii="Arial" w:hAnsi="Arial" w:cs="Arial"/>
          <w:szCs w:val="24"/>
        </w:rPr>
      </w:pPr>
      <w:r>
        <w:rPr>
          <w:rFonts w:ascii="Arial" w:hAnsi="Arial" w:cs="Arial"/>
          <w:iCs/>
        </w:rPr>
        <w:t xml:space="preserve">Once the exact ground conditions within / beneath the site have been established the applicant’s technical consultants can then design the required mitigation strategy / remedial measures to be </w:t>
      </w:r>
      <w:r w:rsidR="001C6B4A">
        <w:rPr>
          <w:rFonts w:ascii="Arial" w:hAnsi="Arial" w:cs="Arial"/>
          <w:iCs/>
        </w:rPr>
        <w:t xml:space="preserve">incorporated as part of this development </w:t>
      </w:r>
      <w:r>
        <w:rPr>
          <w:rFonts w:ascii="Arial" w:hAnsi="Arial" w:cs="Arial"/>
          <w:iCs/>
        </w:rPr>
        <w:t>to ensure that the proposed development is safe and stable</w:t>
      </w:r>
      <w:r w:rsidR="001C6B4A">
        <w:rPr>
          <w:rFonts w:ascii="Arial" w:hAnsi="Arial" w:cs="Arial"/>
          <w:iCs/>
        </w:rPr>
        <w:t xml:space="preserve"> (Planning Policy Wales paras. 6.9.23 – 28)</w:t>
      </w:r>
      <w:r>
        <w:rPr>
          <w:rFonts w:ascii="Arial" w:hAnsi="Arial" w:cs="Arial"/>
          <w:iCs/>
        </w:rPr>
        <w:t xml:space="preserve">.  </w:t>
      </w:r>
    </w:p>
    <w:p w14:paraId="61924CB5" w14:textId="77777777" w:rsidR="00CD2057" w:rsidRDefault="00CD2057" w:rsidP="00CD2057">
      <w:pPr>
        <w:jc w:val="both"/>
        <w:rPr>
          <w:rFonts w:ascii="Arial" w:hAnsi="Arial" w:cs="Arial"/>
          <w:iCs/>
        </w:rPr>
      </w:pPr>
    </w:p>
    <w:p w14:paraId="3A7D8F43" w14:textId="77777777" w:rsidR="00CD2057" w:rsidRPr="00584968"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iCs/>
          <w:szCs w:val="24"/>
          <w:u w:val="single"/>
        </w:rPr>
      </w:pPr>
      <w:r w:rsidRPr="00584968">
        <w:rPr>
          <w:rFonts w:ascii="Arial" w:hAnsi="Arial" w:cs="Arial"/>
          <w:iCs/>
          <w:szCs w:val="24"/>
          <w:u w:val="single"/>
        </w:rPr>
        <w:t>The Coal Authority Recommendation to the LPA</w:t>
      </w:r>
    </w:p>
    <w:p w14:paraId="7DEDBF20" w14:textId="77777777" w:rsidR="00CD2057" w:rsidRPr="00584968"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u w:val="single"/>
        </w:rPr>
      </w:pPr>
    </w:p>
    <w:p w14:paraId="24CA1AE6" w14:textId="6547BBE1" w:rsidR="00CD2057"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sidRPr="00584968">
        <w:rPr>
          <w:rFonts w:ascii="Arial" w:hAnsi="Arial" w:cs="Arial"/>
          <w:szCs w:val="24"/>
        </w:rPr>
        <w:t xml:space="preserve">The Coal Authority concurs with the </w:t>
      </w:r>
      <w:r>
        <w:rPr>
          <w:rFonts w:ascii="Arial" w:hAnsi="Arial" w:cs="Arial"/>
          <w:szCs w:val="24"/>
        </w:rPr>
        <w:t xml:space="preserve">conclusions / </w:t>
      </w:r>
      <w:r w:rsidRPr="00584968">
        <w:rPr>
          <w:rFonts w:ascii="Arial" w:hAnsi="Arial" w:cs="Arial"/>
          <w:szCs w:val="24"/>
        </w:rPr>
        <w:t xml:space="preserve">recommendations of the </w:t>
      </w:r>
      <w:r w:rsidR="004F1486">
        <w:rPr>
          <w:rFonts w:ascii="Arial" w:hAnsi="Arial" w:cs="Arial"/>
          <w:iCs/>
        </w:rPr>
        <w:t xml:space="preserve">Coal Mining Risk Assessment, dated 26 October 2020 </w:t>
      </w:r>
      <w:r>
        <w:rPr>
          <w:rFonts w:ascii="Arial" w:hAnsi="Arial" w:cs="Arial"/>
          <w:iCs/>
        </w:rPr>
        <w:t xml:space="preserve">based on the professional opinions provided by </w:t>
      </w:r>
      <w:r w:rsidR="004F1486">
        <w:rPr>
          <w:rFonts w:ascii="Arial" w:hAnsi="Arial" w:cs="Arial"/>
          <w:iCs/>
        </w:rPr>
        <w:t>NKC Geotech Ltd</w:t>
      </w:r>
      <w:r w:rsidR="004F1486" w:rsidRPr="00584968">
        <w:rPr>
          <w:rFonts w:ascii="Arial" w:hAnsi="Arial" w:cs="Arial"/>
          <w:szCs w:val="24"/>
        </w:rPr>
        <w:t xml:space="preserve"> </w:t>
      </w:r>
      <w:r w:rsidRPr="00584968">
        <w:rPr>
          <w:rFonts w:ascii="Arial" w:hAnsi="Arial" w:cs="Arial"/>
          <w:szCs w:val="24"/>
        </w:rPr>
        <w:t xml:space="preserve">that </w:t>
      </w:r>
      <w:r w:rsidR="00AF37DF">
        <w:rPr>
          <w:rFonts w:ascii="Arial" w:hAnsi="Arial" w:cs="Arial"/>
          <w:szCs w:val="24"/>
        </w:rPr>
        <w:t xml:space="preserve">based on the findings of the site investigations, the site is currently at </w:t>
      </w:r>
      <w:r>
        <w:rPr>
          <w:rFonts w:ascii="Arial" w:hAnsi="Arial" w:cs="Arial"/>
          <w:szCs w:val="24"/>
        </w:rPr>
        <w:t xml:space="preserve">risks from former </w:t>
      </w:r>
      <w:r w:rsidRPr="00584968">
        <w:rPr>
          <w:rFonts w:ascii="Arial" w:hAnsi="Arial" w:cs="Arial"/>
          <w:szCs w:val="24"/>
        </w:rPr>
        <w:t xml:space="preserve">coal mining </w:t>
      </w:r>
      <w:r>
        <w:rPr>
          <w:rFonts w:ascii="Arial" w:hAnsi="Arial" w:cs="Arial"/>
          <w:szCs w:val="24"/>
        </w:rPr>
        <w:t>activity (shal</w:t>
      </w:r>
      <w:r w:rsidR="00AF37DF">
        <w:rPr>
          <w:rFonts w:ascii="Arial" w:hAnsi="Arial" w:cs="Arial"/>
          <w:szCs w:val="24"/>
        </w:rPr>
        <w:t>low coal mining / mine entries).</w:t>
      </w:r>
      <w:r>
        <w:rPr>
          <w:rFonts w:ascii="Arial" w:hAnsi="Arial" w:cs="Arial"/>
          <w:szCs w:val="24"/>
        </w:rPr>
        <w:t xml:space="preserve"> </w:t>
      </w:r>
      <w:r w:rsidRPr="00584968">
        <w:rPr>
          <w:rFonts w:ascii="Arial" w:hAnsi="Arial" w:cs="Arial"/>
          <w:szCs w:val="24"/>
        </w:rPr>
        <w:t xml:space="preserve"> </w:t>
      </w:r>
      <w:r>
        <w:rPr>
          <w:rFonts w:ascii="Arial" w:hAnsi="Arial" w:cs="Arial"/>
          <w:szCs w:val="24"/>
        </w:rPr>
        <w:t xml:space="preserve">In order to </w:t>
      </w:r>
      <w:r w:rsidR="00AF37DF">
        <w:rPr>
          <w:rFonts w:ascii="Arial" w:hAnsi="Arial" w:cs="Arial"/>
          <w:szCs w:val="24"/>
        </w:rPr>
        <w:t xml:space="preserve">mitigate the risk, appropriate recommendations have been made that </w:t>
      </w:r>
      <w:r w:rsidR="004F1486">
        <w:rPr>
          <w:rFonts w:ascii="Arial" w:hAnsi="Arial" w:cs="Arial"/>
          <w:szCs w:val="24"/>
        </w:rPr>
        <w:t xml:space="preserve">further </w:t>
      </w:r>
      <w:r>
        <w:rPr>
          <w:rFonts w:ascii="Arial" w:hAnsi="Arial" w:cs="Arial"/>
          <w:szCs w:val="24"/>
        </w:rPr>
        <w:t xml:space="preserve"> assessment  / </w:t>
      </w:r>
      <w:r w:rsidRPr="00584968">
        <w:rPr>
          <w:rFonts w:ascii="Arial" w:hAnsi="Arial" w:cs="Arial"/>
          <w:szCs w:val="24"/>
        </w:rPr>
        <w:t xml:space="preserve">intrusive site investigation works </w:t>
      </w:r>
      <w:r>
        <w:rPr>
          <w:rFonts w:ascii="Arial" w:hAnsi="Arial" w:cs="Arial"/>
          <w:szCs w:val="24"/>
        </w:rPr>
        <w:t xml:space="preserve">are required to </w:t>
      </w:r>
      <w:r w:rsidR="00AF37DF">
        <w:rPr>
          <w:rFonts w:ascii="Arial" w:hAnsi="Arial" w:cs="Arial"/>
          <w:szCs w:val="24"/>
        </w:rPr>
        <w:t xml:space="preserve">inform the extent of </w:t>
      </w:r>
      <w:r w:rsidR="00AF37DF">
        <w:rPr>
          <w:rFonts w:ascii="Arial" w:hAnsi="Arial" w:cs="Arial"/>
          <w:szCs w:val="24"/>
        </w:rPr>
        <w:t xml:space="preserve">the mitigation strategy to </w:t>
      </w:r>
      <w:r>
        <w:rPr>
          <w:rFonts w:ascii="Arial" w:hAnsi="Arial" w:cs="Arial"/>
          <w:szCs w:val="24"/>
        </w:rPr>
        <w:t>ensure that the development will be safe and stable (</w:t>
      </w:r>
      <w:r>
        <w:rPr>
          <w:rFonts w:ascii="Arial" w:hAnsi="Arial" w:cs="Arial"/>
          <w:szCs w:val="24"/>
        </w:rPr>
        <w:t>Planning Policy Wales, paras. 6.9.23 – 28).</w:t>
      </w:r>
    </w:p>
    <w:p w14:paraId="7876AF29" w14:textId="77777777" w:rsidR="00CD2057" w:rsidRPr="00584968"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7C2AAE47" w14:textId="77777777" w:rsidR="00CD2057"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sidRPr="00522C0A">
        <w:rPr>
          <w:rFonts w:ascii="Arial" w:hAnsi="Arial" w:cs="Arial"/>
          <w:szCs w:val="24"/>
        </w:rPr>
        <w:t>The LPA may wish to consider the imposition of planning conditions that cover the issues set out below.</w:t>
      </w:r>
    </w:p>
    <w:p w14:paraId="0C6CD9B3" w14:textId="77777777" w:rsidR="00CD2057"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46E85DE7" w14:textId="77777777" w:rsidR="00CD2057" w:rsidRPr="00522C0A"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 xml:space="preserve">1. </w:t>
      </w:r>
      <w:r w:rsidRPr="00522C0A">
        <w:rPr>
          <w:rFonts w:ascii="Arial" w:hAnsi="Arial" w:cs="Arial"/>
          <w:szCs w:val="24"/>
        </w:rPr>
        <w:t>No development shall commence until;</w:t>
      </w:r>
    </w:p>
    <w:p w14:paraId="5B673165" w14:textId="4DE640F0" w:rsidR="00CD2057" w:rsidRPr="00522C0A"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a)</w:t>
      </w:r>
      <w:r w:rsidRPr="00522C0A">
        <w:rPr>
          <w:rFonts w:ascii="Arial" w:hAnsi="Arial" w:cs="Arial"/>
          <w:szCs w:val="24"/>
        </w:rPr>
        <w:t xml:space="preserve"> a </w:t>
      </w:r>
      <w:r w:rsidR="00AF37DF">
        <w:rPr>
          <w:rFonts w:ascii="Arial" w:hAnsi="Arial" w:cs="Arial"/>
          <w:szCs w:val="24"/>
        </w:rPr>
        <w:t>further scheme of</w:t>
      </w:r>
      <w:r w:rsidR="004F1486">
        <w:rPr>
          <w:rFonts w:ascii="Arial" w:hAnsi="Arial" w:cs="Arial"/>
          <w:szCs w:val="24"/>
        </w:rPr>
        <w:t xml:space="preserve"> </w:t>
      </w:r>
      <w:r w:rsidRPr="00522C0A">
        <w:rPr>
          <w:rFonts w:ascii="Arial" w:hAnsi="Arial" w:cs="Arial"/>
          <w:szCs w:val="24"/>
        </w:rPr>
        <w:t>intrusive site investigations has been carried out on site to establish the</w:t>
      </w:r>
      <w:r w:rsidR="00AF37DF">
        <w:rPr>
          <w:rFonts w:ascii="Arial" w:hAnsi="Arial" w:cs="Arial"/>
          <w:szCs w:val="24"/>
        </w:rPr>
        <w:t xml:space="preserve"> extent of the</w:t>
      </w:r>
      <w:r w:rsidRPr="00522C0A">
        <w:rPr>
          <w:rFonts w:ascii="Arial" w:hAnsi="Arial" w:cs="Arial"/>
          <w:szCs w:val="24"/>
        </w:rPr>
        <w:t xml:space="preserve"> risks posed to the development by past coal mining activity, and;</w:t>
      </w:r>
    </w:p>
    <w:p w14:paraId="20DEDEAA" w14:textId="29D08146" w:rsidR="00CD2057" w:rsidRPr="00522C0A"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 xml:space="preserve">b) </w:t>
      </w:r>
      <w:r w:rsidRPr="00522C0A">
        <w:rPr>
          <w:rFonts w:ascii="Arial" w:hAnsi="Arial" w:cs="Arial"/>
          <w:szCs w:val="24"/>
        </w:rPr>
        <w:t xml:space="preserve">any remediation works and/or mitigation measures to address land instability arising from coal mining legacy, as may be necessary, have been implemented on site in full in order to ensure that the site is made safe and stable for the development proposed. </w:t>
      </w:r>
    </w:p>
    <w:p w14:paraId="2110D39C" w14:textId="77777777" w:rsidR="00CD2057" w:rsidRPr="00522C0A"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1D92D5D3" w14:textId="77777777" w:rsidR="00CD2057" w:rsidRPr="00522C0A"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sidRPr="00522C0A">
        <w:rPr>
          <w:rFonts w:ascii="Arial" w:hAnsi="Arial" w:cs="Arial"/>
          <w:szCs w:val="24"/>
        </w:rPr>
        <w:t>The intrusive site investigations and remedial works shall be carried out in accordance with authoritative UK guidance.</w:t>
      </w:r>
    </w:p>
    <w:p w14:paraId="1B79CCCA" w14:textId="77777777" w:rsidR="00CD2057"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lastRenderedPageBreak/>
        <w:t xml:space="preserve">2. </w:t>
      </w:r>
      <w:r w:rsidRPr="00522C0A">
        <w:rPr>
          <w:rFonts w:ascii="Arial" w:hAnsi="Arial" w:cs="Arial"/>
          <w:szCs w:val="24"/>
        </w:rPr>
        <w:t xml:space="preserve">Prior to the occupation of the development, or it being taken into beneficial use, a signed statement or declaration prepared by a suitably competent person confirming that the site is, or has been made, safe and stable for the approved development shall be submitted to the Local Planning Authority for approval in writing.  This document shall confirm the methods and findings of the intrusive site investigations and the completion of any remedial works and/or mitigation necessary to address the risks posed by past coal mining activity.     </w:t>
      </w:r>
    </w:p>
    <w:p w14:paraId="2AB21B87" w14:textId="77777777" w:rsidR="00CD2057"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0DD6E216" w14:textId="650B577F" w:rsidR="00CD2057" w:rsidRPr="008C571E" w:rsidRDefault="00CD2057" w:rsidP="00CD2057">
      <w:pPr>
        <w:pBdr>
          <w:top w:val="single" w:sz="4" w:space="1" w:color="auto"/>
          <w:left w:val="single" w:sz="4" w:space="1" w:color="auto"/>
          <w:bottom w:val="single" w:sz="4" w:space="1" w:color="auto"/>
          <w:right w:val="single" w:sz="4" w:space="1" w:color="auto"/>
        </w:pBdr>
        <w:jc w:val="both"/>
        <w:rPr>
          <w:rFonts w:ascii="Arial" w:hAnsi="Arial" w:cs="Arial"/>
          <w:iCs/>
        </w:rPr>
      </w:pPr>
      <w:r w:rsidRPr="008C571E">
        <w:rPr>
          <w:rFonts w:ascii="Arial" w:hAnsi="Arial" w:cs="Arial"/>
        </w:rPr>
        <w:t xml:space="preserve">The Coal Authority has </w:t>
      </w:r>
      <w:r w:rsidRPr="008C571E">
        <w:rPr>
          <w:rFonts w:ascii="Arial" w:hAnsi="Arial" w:cs="Arial"/>
          <w:b/>
        </w:rPr>
        <w:t>no objection</w:t>
      </w:r>
      <w:r w:rsidRPr="008C571E">
        <w:rPr>
          <w:rFonts w:ascii="Arial" w:hAnsi="Arial" w:cs="Arial"/>
        </w:rPr>
        <w:t xml:space="preserve"> to the proposed development</w:t>
      </w:r>
      <w:r>
        <w:rPr>
          <w:rFonts w:ascii="Arial" w:hAnsi="Arial" w:cs="Arial"/>
        </w:rPr>
        <w:t xml:space="preserve"> (</w:t>
      </w:r>
      <w:r w:rsidR="004F1486">
        <w:rPr>
          <w:rFonts w:ascii="Arial" w:hAnsi="Arial" w:cs="Arial"/>
          <w:iCs/>
        </w:rPr>
        <w:t xml:space="preserve">Drawing No.  </w:t>
      </w:r>
      <w:r w:rsidR="004F1486" w:rsidRPr="00CD2057">
        <w:rPr>
          <w:rFonts w:ascii="Arial" w:hAnsi="Arial" w:cs="Arial"/>
          <w:iCs/>
        </w:rPr>
        <w:t>5525_SK8000</w:t>
      </w:r>
      <w:r w:rsidR="004F1486">
        <w:rPr>
          <w:rFonts w:ascii="Arial" w:hAnsi="Arial" w:cs="Arial"/>
          <w:iCs/>
        </w:rPr>
        <w:t xml:space="preserve"> Rev P7 – Site Layout Plan</w:t>
      </w:r>
      <w:r>
        <w:rPr>
          <w:rFonts w:ascii="Arial" w:hAnsi="Arial" w:cs="Arial"/>
        </w:rPr>
        <w:t>)</w:t>
      </w:r>
      <w:r w:rsidRPr="008C571E">
        <w:rPr>
          <w:rFonts w:ascii="Arial" w:hAnsi="Arial" w:cs="Arial"/>
        </w:rPr>
        <w:t xml:space="preserve"> </w:t>
      </w:r>
      <w:r w:rsidRPr="008C571E">
        <w:rPr>
          <w:rFonts w:ascii="Arial" w:hAnsi="Arial" w:cs="Arial"/>
          <w:b/>
        </w:rPr>
        <w:t xml:space="preserve">subject to </w:t>
      </w:r>
      <w:r>
        <w:rPr>
          <w:rFonts w:ascii="Arial" w:hAnsi="Arial" w:cs="Arial"/>
          <w:b/>
        </w:rPr>
        <w:t xml:space="preserve">consideration by the LPA of </w:t>
      </w:r>
      <w:r w:rsidRPr="008C571E">
        <w:rPr>
          <w:rFonts w:ascii="Arial" w:hAnsi="Arial" w:cs="Arial"/>
          <w:b/>
        </w:rPr>
        <w:t>the imposition of a condition or conditions to secure the above</w:t>
      </w:r>
      <w:r w:rsidRPr="008C571E">
        <w:rPr>
          <w:rFonts w:ascii="Arial" w:hAnsi="Arial" w:cs="Arial"/>
        </w:rPr>
        <w:t>.</w:t>
      </w:r>
    </w:p>
    <w:p w14:paraId="78AC9F79" w14:textId="77777777" w:rsidR="00CD2057" w:rsidRDefault="00CD2057" w:rsidP="00CD2057">
      <w:pPr>
        <w:jc w:val="both"/>
        <w:rPr>
          <w:rFonts w:ascii="Arial" w:hAnsi="Arial" w:cs="Arial"/>
          <w:szCs w:val="24"/>
        </w:rPr>
      </w:pPr>
    </w:p>
    <w:p w14:paraId="116EE59D" w14:textId="77777777" w:rsidR="00CD2057" w:rsidRPr="007931A5" w:rsidRDefault="00CD2057" w:rsidP="00CD2057">
      <w:pPr>
        <w:jc w:val="both"/>
        <w:rPr>
          <w:rFonts w:ascii="Arial" w:hAnsi="Arial" w:cs="Arial"/>
        </w:rPr>
      </w:pPr>
      <w:r w:rsidRPr="00F758FB">
        <w:rPr>
          <w:rFonts w:ascii="Arial" w:hAnsi="Arial" w:cs="Arial"/>
          <w:szCs w:val="24"/>
        </w:rPr>
        <w:t>Please do not hesitate to contact me if you would like to discuss this matter further.</w:t>
      </w:r>
    </w:p>
    <w:p w14:paraId="666B66DD" w14:textId="77777777" w:rsidR="00CD2057" w:rsidRDefault="00CD2057" w:rsidP="00CD2057">
      <w:pPr>
        <w:rPr>
          <w:rFonts w:ascii="Arial" w:hAnsi="Arial" w:cs="Arial"/>
          <w:szCs w:val="24"/>
        </w:rPr>
      </w:pPr>
    </w:p>
    <w:p w14:paraId="41561A48" w14:textId="77777777" w:rsidR="00CD2057" w:rsidRPr="0053296D" w:rsidRDefault="00CD2057" w:rsidP="00CD2057">
      <w:pPr>
        <w:spacing w:after="200" w:line="276" w:lineRule="auto"/>
        <w:rPr>
          <w:rFonts w:ascii="Calibri" w:eastAsia="Calibri" w:hAnsi="Calibri"/>
          <w:noProof/>
          <w:szCs w:val="24"/>
        </w:rPr>
      </w:pPr>
      <w:r w:rsidRPr="0053296D">
        <w:rPr>
          <w:rFonts w:ascii="Arial" w:eastAsia="Calibri" w:hAnsi="Arial" w:cs="Arial"/>
          <w:szCs w:val="24"/>
        </w:rPr>
        <w:t>Yours sincerely</w:t>
      </w:r>
      <w:r w:rsidRPr="0053296D">
        <w:rPr>
          <w:rFonts w:ascii="Calibri" w:eastAsia="Calibri" w:hAnsi="Calibri"/>
          <w:noProof/>
          <w:szCs w:val="24"/>
        </w:rPr>
        <w:t xml:space="preserve"> </w:t>
      </w:r>
    </w:p>
    <w:p w14:paraId="1F3B0883" w14:textId="77777777" w:rsidR="00CD2057" w:rsidRPr="00C8446C" w:rsidRDefault="00CD2057" w:rsidP="00CD2057">
      <w:pPr>
        <w:tabs>
          <w:tab w:val="left" w:pos="1770"/>
        </w:tabs>
        <w:spacing w:after="200" w:line="276" w:lineRule="auto"/>
        <w:rPr>
          <w:rFonts w:ascii="Bradley Hand ITC" w:eastAsia="Calibri" w:hAnsi="Bradley Hand ITC" w:cs="Arial"/>
          <w:sz w:val="36"/>
          <w:szCs w:val="36"/>
        </w:rPr>
      </w:pPr>
      <w:r w:rsidRPr="00C8446C">
        <w:rPr>
          <w:rFonts w:ascii="Bradley Hand ITC" w:eastAsia="Calibri" w:hAnsi="Bradley Hand ITC" w:cs="Arial"/>
          <w:sz w:val="36"/>
          <w:szCs w:val="36"/>
        </w:rPr>
        <w:t>D Roberts</w:t>
      </w:r>
      <w:r w:rsidRPr="00C8446C">
        <w:rPr>
          <w:rFonts w:ascii="Bradley Hand ITC" w:eastAsia="Calibri" w:hAnsi="Bradley Hand ITC" w:cs="Arial"/>
          <w:sz w:val="36"/>
          <w:szCs w:val="36"/>
        </w:rPr>
        <w:tab/>
      </w:r>
    </w:p>
    <w:p w14:paraId="36C24097" w14:textId="77777777" w:rsidR="00CD2057" w:rsidRPr="0053296D" w:rsidRDefault="00CD2057" w:rsidP="00CD2057">
      <w:pPr>
        <w:spacing w:after="200" w:line="276" w:lineRule="auto"/>
        <w:rPr>
          <w:rFonts w:ascii="Arial" w:hAnsi="Arial" w:cs="Arial"/>
          <w:sz w:val="22"/>
          <w:szCs w:val="24"/>
        </w:rPr>
      </w:pPr>
      <w:r w:rsidRPr="0053296D">
        <w:rPr>
          <w:rFonts w:ascii="Arial" w:eastAsia="Calibri" w:hAnsi="Arial" w:cs="Arial"/>
          <w:b/>
          <w:sz w:val="22"/>
          <w:szCs w:val="22"/>
        </w:rPr>
        <w:t xml:space="preserve">Deb Roberts </w:t>
      </w:r>
      <w:r w:rsidRPr="0053296D">
        <w:rPr>
          <w:rFonts w:ascii="Arial" w:eastAsia="Calibri" w:hAnsi="Arial" w:cs="Arial"/>
          <w:i/>
          <w:sz w:val="16"/>
          <w:szCs w:val="16"/>
        </w:rPr>
        <w:t>M.Sc.</w:t>
      </w:r>
      <w:r>
        <w:rPr>
          <w:rFonts w:ascii="Arial" w:eastAsia="Calibri" w:hAnsi="Arial" w:cs="Arial"/>
          <w:i/>
          <w:sz w:val="16"/>
          <w:szCs w:val="16"/>
        </w:rPr>
        <w:t xml:space="preserve"> MRTPI</w:t>
      </w:r>
      <w:r w:rsidRPr="0053296D">
        <w:rPr>
          <w:rFonts w:ascii="Arial" w:eastAsia="Calibri" w:hAnsi="Arial" w:cs="Arial"/>
          <w:i/>
          <w:sz w:val="16"/>
          <w:szCs w:val="16"/>
        </w:rPr>
        <w:br/>
      </w:r>
      <w:r w:rsidRPr="0053296D">
        <w:rPr>
          <w:rFonts w:ascii="Arial" w:eastAsia="Calibri" w:hAnsi="Arial" w:cs="Arial"/>
          <w:b/>
          <w:sz w:val="22"/>
          <w:szCs w:val="22"/>
        </w:rPr>
        <w:t>Planning</w:t>
      </w:r>
      <w:r>
        <w:rPr>
          <w:rFonts w:ascii="Arial" w:eastAsia="Calibri" w:hAnsi="Arial" w:cs="Arial"/>
          <w:b/>
          <w:sz w:val="22"/>
          <w:szCs w:val="22"/>
        </w:rPr>
        <w:t xml:space="preserve"> and Development</w:t>
      </w:r>
      <w:r w:rsidRPr="0053296D">
        <w:rPr>
          <w:rFonts w:ascii="Arial" w:eastAsia="Calibri" w:hAnsi="Arial" w:cs="Arial"/>
          <w:b/>
          <w:sz w:val="22"/>
          <w:szCs w:val="22"/>
        </w:rPr>
        <w:t xml:space="preserve"> </w:t>
      </w:r>
      <w:r>
        <w:rPr>
          <w:rFonts w:ascii="Arial" w:eastAsia="Calibri" w:hAnsi="Arial" w:cs="Arial"/>
          <w:b/>
          <w:sz w:val="22"/>
          <w:szCs w:val="22"/>
        </w:rPr>
        <w:t>Manager</w:t>
      </w:r>
    </w:p>
    <w:p w14:paraId="5534A0C5" w14:textId="77777777" w:rsidR="00CD2057" w:rsidRDefault="00CD2057" w:rsidP="00CD2057">
      <w:pPr>
        <w:jc w:val="both"/>
        <w:rPr>
          <w:rFonts w:ascii="Arial" w:hAnsi="Arial" w:cs="Arial"/>
          <w:u w:val="single"/>
        </w:rPr>
      </w:pPr>
      <w:r w:rsidRPr="00381923">
        <w:rPr>
          <w:rFonts w:ascii="Arial" w:hAnsi="Arial" w:cs="Arial"/>
          <w:u w:val="single"/>
        </w:rPr>
        <w:t>Gener</w:t>
      </w:r>
      <w:r>
        <w:rPr>
          <w:rFonts w:ascii="Arial" w:hAnsi="Arial" w:cs="Arial"/>
          <w:u w:val="single"/>
        </w:rPr>
        <w:t>al Information for the Applicant</w:t>
      </w:r>
    </w:p>
    <w:p w14:paraId="5F087D15" w14:textId="77777777" w:rsidR="00CD2057" w:rsidRDefault="00CD2057" w:rsidP="00CD2057">
      <w:pPr>
        <w:jc w:val="both"/>
        <w:rPr>
          <w:rFonts w:ascii="Arial" w:hAnsi="Arial" w:cs="Arial"/>
          <w:u w:val="single"/>
        </w:rPr>
      </w:pPr>
    </w:p>
    <w:p w14:paraId="63B36E76" w14:textId="77777777" w:rsidR="00CD2057" w:rsidRPr="00096360" w:rsidRDefault="00CD2057" w:rsidP="00CD2057">
      <w:pPr>
        <w:jc w:val="both"/>
        <w:rPr>
          <w:rFonts w:ascii="Arial" w:hAnsi="Arial" w:cs="Arial"/>
          <w:szCs w:val="24"/>
        </w:rPr>
      </w:pPr>
      <w:r w:rsidRPr="00096360">
        <w:rPr>
          <w:rFonts w:ascii="Arial" w:hAnsi="Arial" w:cs="Arial"/>
          <w:iCs/>
          <w:szCs w:val="24"/>
        </w:rPr>
        <w:t>U</w:t>
      </w:r>
      <w:r w:rsidRPr="00096360">
        <w:rPr>
          <w:rFonts w:ascii="Arial" w:hAnsi="Arial" w:cs="Arial"/>
          <w:bCs/>
          <w:szCs w:val="24"/>
        </w:rPr>
        <w:t>nder the Coal Industry Act 1994 a</w:t>
      </w:r>
      <w:r w:rsidRPr="00096360">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096360">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096360">
        <w:rPr>
          <w:rFonts w:ascii="Arial" w:hAnsi="Arial" w:cs="Arial"/>
          <w:szCs w:val="24"/>
        </w:rPr>
        <w:t>Application forms for Coal Authority permission and further guidance can be obtained from The Coal Authority’s website at:</w:t>
      </w:r>
    </w:p>
    <w:p w14:paraId="75A18AEB" w14:textId="77777777" w:rsidR="00CD2057" w:rsidRPr="00096360" w:rsidRDefault="00CD2057" w:rsidP="00CD2057">
      <w:pPr>
        <w:jc w:val="both"/>
        <w:rPr>
          <w:rFonts w:ascii="Arial" w:hAnsi="Arial" w:cs="Arial"/>
          <w:szCs w:val="24"/>
        </w:rPr>
      </w:pPr>
      <w:hyperlink r:id="rId7" w:history="1">
        <w:r w:rsidRPr="00096360">
          <w:rPr>
            <w:rFonts w:ascii="Arial" w:hAnsi="Arial" w:cs="Arial"/>
            <w:color w:val="0000FF"/>
            <w:szCs w:val="24"/>
            <w:u w:val="single"/>
          </w:rPr>
          <w:t>https://www.gov.uk/get-a-permit-to-deal-with-a-coal-mine-on-your-property</w:t>
        </w:r>
      </w:hyperlink>
      <w:r w:rsidRPr="00096360">
        <w:rPr>
          <w:rFonts w:ascii="Arial" w:hAnsi="Arial" w:cs="Arial"/>
          <w:szCs w:val="24"/>
        </w:rPr>
        <w:t xml:space="preserve">  </w:t>
      </w:r>
    </w:p>
    <w:p w14:paraId="515B4258" w14:textId="77777777" w:rsidR="00CD2057" w:rsidRDefault="00CD2057" w:rsidP="00CD2057">
      <w:pPr>
        <w:jc w:val="both"/>
        <w:rPr>
          <w:rFonts w:ascii="Arial" w:hAnsi="Arial" w:cs="Arial"/>
        </w:rPr>
      </w:pPr>
    </w:p>
    <w:p w14:paraId="350D163E" w14:textId="77777777" w:rsidR="00CD2057" w:rsidRDefault="00CD2057" w:rsidP="00CD2057">
      <w:pPr>
        <w:jc w:val="both"/>
        <w:rPr>
          <w:rFonts w:ascii="Arial" w:hAnsi="Arial" w:cs="Arial"/>
          <w:szCs w:val="24"/>
        </w:rPr>
      </w:pPr>
      <w:r w:rsidRPr="005034C4">
        <w:rPr>
          <w:rFonts w:ascii="Arial" w:hAnsi="Arial" w:cs="Arial"/>
          <w:szCs w:val="24"/>
        </w:rPr>
        <w:t>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w:t>
      </w:r>
      <w:r>
        <w:rPr>
          <w:rFonts w:ascii="Arial" w:hAnsi="Arial" w:cs="Arial"/>
          <w:szCs w:val="24"/>
        </w:rPr>
        <w:t xml:space="preserve"> </w:t>
      </w:r>
      <w:hyperlink r:id="rId8" w:history="1">
        <w:r w:rsidRPr="008C643A">
          <w:rPr>
            <w:rStyle w:val="Hyperlink"/>
            <w:rFonts w:ascii="Arial" w:hAnsi="Arial" w:cs="Arial"/>
            <w:szCs w:val="24"/>
          </w:rPr>
          <w:t>https://www.gov.uk/government/publications/building-on-or-within-the-influencing-distance-of-mine-entries</w:t>
        </w:r>
      </w:hyperlink>
    </w:p>
    <w:p w14:paraId="521B0E0E" w14:textId="77777777" w:rsidR="00CD2057" w:rsidRDefault="00CD2057" w:rsidP="00CD2057">
      <w:pPr>
        <w:jc w:val="both"/>
        <w:rPr>
          <w:rFonts w:ascii="Arial" w:hAnsi="Arial" w:cs="Arial"/>
          <w:iCs/>
        </w:rPr>
      </w:pPr>
    </w:p>
    <w:p w14:paraId="72F71E80" w14:textId="77777777" w:rsidR="00CD2057" w:rsidRDefault="00CD2057" w:rsidP="00CD2057">
      <w:pPr>
        <w:jc w:val="both"/>
        <w:rPr>
          <w:rFonts w:ascii="Arial" w:hAnsi="Arial" w:cs="Arial"/>
          <w:iCs/>
        </w:rPr>
      </w:pPr>
      <w:r>
        <w:rPr>
          <w:rFonts w:ascii="Arial" w:hAnsi="Arial" w:cs="Arial"/>
          <w:iCs/>
        </w:rPr>
        <w:t>W</w:t>
      </w:r>
      <w:r w:rsidRPr="00F758FB">
        <w:rPr>
          <w:rFonts w:ascii="Arial" w:hAnsi="Arial" w:cs="Arial"/>
          <w:iCs/>
        </w:rPr>
        <w:t>here development is proposed over areas of coal and past c</w:t>
      </w:r>
      <w:r>
        <w:rPr>
          <w:rFonts w:ascii="Arial" w:hAnsi="Arial" w:cs="Arial"/>
          <w:iCs/>
        </w:rPr>
        <w:t>oal workings at shallow depth, T</w:t>
      </w:r>
      <w:r w:rsidRPr="00F758FB">
        <w:rPr>
          <w:rFonts w:ascii="Arial" w:hAnsi="Arial" w:cs="Arial"/>
          <w:iCs/>
        </w:rPr>
        <w:t xml:space="preserve">he Coal Authority is of the opinion that </w:t>
      </w:r>
      <w:r>
        <w:rPr>
          <w:rFonts w:ascii="Arial" w:hAnsi="Arial" w:cs="Arial"/>
          <w:iCs/>
        </w:rPr>
        <w:t xml:space="preserve">applicants </w:t>
      </w:r>
      <w:r w:rsidRPr="00F758FB">
        <w:rPr>
          <w:rFonts w:ascii="Arial" w:hAnsi="Arial" w:cs="Arial"/>
          <w:iCs/>
        </w:rPr>
        <w:t xml:space="preserve">should consider wherever </w:t>
      </w:r>
      <w:r w:rsidRPr="00F758FB">
        <w:rPr>
          <w:rFonts w:ascii="Arial" w:hAnsi="Arial" w:cs="Arial"/>
          <w:iCs/>
        </w:rPr>
        <w:lastRenderedPageBreak/>
        <w:t>possible removing the remnant shallow coal.  This will enable the land to be stabilised and treated</w:t>
      </w:r>
      <w:r>
        <w:rPr>
          <w:rFonts w:ascii="Arial" w:hAnsi="Arial" w:cs="Arial"/>
          <w:iCs/>
        </w:rPr>
        <w:t xml:space="preserve"> by a more sustainable method;</w:t>
      </w:r>
      <w:r w:rsidRPr="00F758FB">
        <w:rPr>
          <w:rFonts w:ascii="Arial" w:hAnsi="Arial" w:cs="Arial"/>
          <w:iCs/>
        </w:rPr>
        <w:t xml:space="preserve"> rather than </w:t>
      </w:r>
      <w:r>
        <w:rPr>
          <w:rFonts w:ascii="Arial" w:hAnsi="Arial" w:cs="Arial"/>
          <w:iCs/>
        </w:rPr>
        <w:t xml:space="preserve">by </w:t>
      </w:r>
      <w:r w:rsidRPr="00F758FB">
        <w:rPr>
          <w:rFonts w:ascii="Arial" w:hAnsi="Arial" w:cs="Arial"/>
          <w:iCs/>
        </w:rPr>
        <w:t xml:space="preserve">attempting to grout fill any voids </w:t>
      </w:r>
      <w:r>
        <w:rPr>
          <w:rFonts w:ascii="Arial" w:hAnsi="Arial" w:cs="Arial"/>
          <w:iCs/>
        </w:rPr>
        <w:t xml:space="preserve">and </w:t>
      </w:r>
      <w:r w:rsidRPr="00F758FB">
        <w:rPr>
          <w:rFonts w:ascii="Arial" w:hAnsi="Arial" w:cs="Arial"/>
          <w:iCs/>
        </w:rPr>
        <w:t>consequent</w:t>
      </w:r>
      <w:r>
        <w:rPr>
          <w:rFonts w:ascii="Arial" w:hAnsi="Arial" w:cs="Arial"/>
          <w:iCs/>
        </w:rPr>
        <w:t>ly</w:t>
      </w:r>
      <w:r w:rsidRPr="00F758FB">
        <w:rPr>
          <w:rFonts w:ascii="Arial" w:hAnsi="Arial" w:cs="Arial"/>
          <w:iCs/>
        </w:rPr>
        <w:t xml:space="preserve"> </w:t>
      </w:r>
      <w:r>
        <w:rPr>
          <w:rFonts w:ascii="Arial" w:hAnsi="Arial" w:cs="Arial"/>
          <w:iCs/>
        </w:rPr>
        <w:t xml:space="preserve">unnecessarily sterilising </w:t>
      </w:r>
      <w:r w:rsidRPr="00F758FB">
        <w:rPr>
          <w:rFonts w:ascii="Arial" w:hAnsi="Arial" w:cs="Arial"/>
          <w:iCs/>
        </w:rPr>
        <w:t>the nation’s asset.</w:t>
      </w:r>
      <w:r>
        <w:rPr>
          <w:rFonts w:ascii="Arial" w:hAnsi="Arial" w:cs="Arial"/>
          <w:iCs/>
        </w:rPr>
        <w:t xml:space="preserve">  Prior extraction of surface coal requires an Incidental Coal Agreement from The Coal Authority.  Further information can be found at:</w:t>
      </w:r>
    </w:p>
    <w:p w14:paraId="0D5A1887" w14:textId="77777777" w:rsidR="00CD2057" w:rsidRDefault="00CD2057" w:rsidP="00CD2057">
      <w:pPr>
        <w:jc w:val="both"/>
        <w:rPr>
          <w:rFonts w:ascii="Arial" w:hAnsi="Arial" w:cs="Arial"/>
          <w:iCs/>
        </w:rPr>
      </w:pPr>
      <w:hyperlink r:id="rId9" w:history="1">
        <w:r w:rsidRPr="00883E86">
          <w:rPr>
            <w:rStyle w:val="Hyperlink"/>
            <w:rFonts w:ascii="Arial" w:hAnsi="Arial" w:cs="Arial"/>
            <w:iCs/>
          </w:rPr>
          <w:t>https://www.gov.uk/get-a-licence-for-coal-mining</w:t>
        </w:r>
      </w:hyperlink>
      <w:r>
        <w:rPr>
          <w:rFonts w:ascii="Arial" w:hAnsi="Arial" w:cs="Arial"/>
          <w:iCs/>
        </w:rPr>
        <w:t xml:space="preserve"> </w:t>
      </w:r>
    </w:p>
    <w:p w14:paraId="546BA89E" w14:textId="77777777" w:rsidR="00CD2057" w:rsidRDefault="00CD2057" w:rsidP="00CD2057">
      <w:pPr>
        <w:jc w:val="both"/>
        <w:rPr>
          <w:rFonts w:ascii="Arial" w:hAnsi="Arial" w:cs="Arial"/>
          <w:u w:val="single"/>
        </w:rPr>
      </w:pPr>
    </w:p>
    <w:p w14:paraId="41308A5E" w14:textId="77777777" w:rsidR="00CD2057" w:rsidRDefault="00CD2057" w:rsidP="00CD2057">
      <w:pPr>
        <w:rPr>
          <w:rFonts w:ascii="Arial" w:hAnsi="Arial" w:cs="Arial"/>
          <w:u w:val="single"/>
        </w:rPr>
      </w:pPr>
    </w:p>
    <w:p w14:paraId="7E39113C" w14:textId="77777777" w:rsidR="00CD2057" w:rsidRDefault="00CD2057" w:rsidP="00CD2057">
      <w:pPr>
        <w:rPr>
          <w:rFonts w:ascii="Arial" w:hAnsi="Arial" w:cs="Arial"/>
          <w:u w:val="single"/>
        </w:rPr>
      </w:pPr>
    </w:p>
    <w:p w14:paraId="6E5729DF" w14:textId="77777777" w:rsidR="00CD2057" w:rsidRPr="00584968" w:rsidRDefault="00CD2057" w:rsidP="00CD2057">
      <w:pPr>
        <w:rPr>
          <w:rFonts w:ascii="Arial" w:hAnsi="Arial" w:cs="Arial"/>
          <w:szCs w:val="24"/>
        </w:rPr>
      </w:pPr>
      <w:r w:rsidRPr="007036F5">
        <w:rPr>
          <w:rFonts w:ascii="Arial" w:hAnsi="Arial" w:cs="Arial"/>
          <w:u w:val="single"/>
        </w:rPr>
        <w:t>Disclaimer</w:t>
      </w:r>
    </w:p>
    <w:p w14:paraId="20EE529D" w14:textId="77777777" w:rsidR="00CD2057" w:rsidRPr="00D857CD" w:rsidRDefault="00CD2057" w:rsidP="00CD2057">
      <w:pPr>
        <w:jc w:val="both"/>
        <w:rPr>
          <w:rFonts w:ascii="Arial" w:hAnsi="Arial" w:cs="Arial"/>
          <w:iCs/>
        </w:rPr>
      </w:pPr>
    </w:p>
    <w:p w14:paraId="71E41B96" w14:textId="77777777" w:rsidR="00CD2057" w:rsidRDefault="00CD2057" w:rsidP="00CD2057">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57033F6E" w14:textId="77777777" w:rsidR="00CD2057" w:rsidRDefault="00CD2057" w:rsidP="00CD2057">
      <w:pPr>
        <w:jc w:val="both"/>
        <w:rPr>
          <w:rFonts w:ascii="Arial" w:hAnsi="Arial" w:cs="Arial"/>
        </w:rPr>
      </w:pPr>
    </w:p>
    <w:p w14:paraId="32A53534" w14:textId="77777777" w:rsidR="00CD2057" w:rsidRPr="00C36F35" w:rsidRDefault="00CD2057" w:rsidP="00CD2057">
      <w:pPr>
        <w:jc w:val="both"/>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06F6E85B" w14:textId="77777777" w:rsidR="00CD2057" w:rsidRPr="00C36F35" w:rsidRDefault="00CD2057" w:rsidP="00CD2057">
      <w:pPr>
        <w:jc w:val="both"/>
      </w:pPr>
    </w:p>
    <w:p w14:paraId="7958A318" w14:textId="77777777" w:rsidR="00C64B39" w:rsidRPr="00C36F35" w:rsidRDefault="00C64B39" w:rsidP="00CD2057">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8A31B" w14:textId="77777777" w:rsidR="008E410B" w:rsidRDefault="008E410B">
      <w:r>
        <w:separator/>
      </w:r>
    </w:p>
  </w:endnote>
  <w:endnote w:type="continuationSeparator" w:id="0">
    <w:p w14:paraId="7958A31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A31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58A32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A321" w14:textId="45F24FD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67D8B">
      <w:rPr>
        <w:rStyle w:val="PageNumber"/>
        <w:rFonts w:ascii="Arial" w:hAnsi="Arial" w:cs="Arial"/>
        <w:noProof/>
      </w:rPr>
      <w:t>4</w:t>
    </w:r>
    <w:r w:rsidRPr="009F4C8D">
      <w:rPr>
        <w:rStyle w:val="PageNumber"/>
        <w:rFonts w:ascii="Arial" w:hAnsi="Arial" w:cs="Arial"/>
      </w:rPr>
      <w:fldChar w:fldCharType="end"/>
    </w:r>
  </w:p>
  <w:p w14:paraId="7958A322" w14:textId="77777777" w:rsidR="00C64B39" w:rsidRDefault="00C64B39">
    <w:pPr>
      <w:pStyle w:val="Footer"/>
    </w:pPr>
    <w:r>
      <w:br/>
    </w:r>
  </w:p>
  <w:p w14:paraId="7958A32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958A32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A326" w14:textId="36C3526E"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67D8B">
      <w:rPr>
        <w:rStyle w:val="PageNumber"/>
        <w:rFonts w:ascii="Arial" w:hAnsi="Arial" w:cs="Arial"/>
        <w:noProof/>
      </w:rPr>
      <w:t>1</w:t>
    </w:r>
    <w:r w:rsidRPr="009F4C8D">
      <w:rPr>
        <w:rStyle w:val="PageNumber"/>
        <w:rFonts w:ascii="Arial" w:hAnsi="Arial" w:cs="Arial"/>
      </w:rPr>
      <w:fldChar w:fldCharType="end"/>
    </w:r>
  </w:p>
  <w:p w14:paraId="7958A327" w14:textId="77777777" w:rsidR="00C64B39" w:rsidRDefault="00C64B39" w:rsidP="00C36F35">
    <w:pPr>
      <w:pStyle w:val="Footer"/>
      <w:rPr>
        <w:rFonts w:ascii="Arial" w:hAnsi="Arial"/>
        <w:color w:val="000000"/>
        <w:sz w:val="20"/>
      </w:rPr>
    </w:pPr>
  </w:p>
  <w:p w14:paraId="7958A328" w14:textId="77777777" w:rsidR="00C64B39" w:rsidRDefault="00C64B39" w:rsidP="00C36F35">
    <w:pPr>
      <w:pStyle w:val="Footer"/>
      <w:rPr>
        <w:rFonts w:ascii="Arial" w:hAnsi="Arial"/>
        <w:color w:val="000000"/>
        <w:sz w:val="20"/>
      </w:rPr>
    </w:pPr>
  </w:p>
  <w:p w14:paraId="7958A329" w14:textId="77777777" w:rsidR="00C64B39" w:rsidRDefault="00C64B39" w:rsidP="00C36F35">
    <w:pPr>
      <w:pStyle w:val="Footer"/>
      <w:rPr>
        <w:rFonts w:ascii="Arial" w:hAnsi="Arial"/>
        <w:color w:val="000000"/>
        <w:sz w:val="20"/>
      </w:rPr>
    </w:pPr>
  </w:p>
  <w:p w14:paraId="7958A32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958A32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8A319" w14:textId="77777777" w:rsidR="008E410B" w:rsidRDefault="008E410B">
      <w:r>
        <w:separator/>
      </w:r>
    </w:p>
  </w:footnote>
  <w:footnote w:type="continuationSeparator" w:id="0">
    <w:p w14:paraId="7958A31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A31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A31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A325" w14:textId="77777777" w:rsidR="00C64B39" w:rsidRDefault="00067D8B">
    <w:pPr>
      <w:pStyle w:val="Header"/>
    </w:pPr>
    <w:r>
      <w:rPr>
        <w:noProof/>
      </w:rPr>
      <w:pict w14:anchorId="7958A3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CD2057">
      <w:pict w14:anchorId="7958A32D">
        <v:shape id="_x0000_i1025" type="#_x0000_t75" style="width:87.05pt;height:76.2pt">
          <v:imagedata r:id="rId2" o:title="CoalAuthority_2013_logo"/>
        </v:shape>
      </w:pict>
    </w:r>
    <w:r>
      <w:rPr>
        <w:noProof/>
      </w:rPr>
      <w:pict w14:anchorId="7958A32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958A33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958A33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958A33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958A333" w14:textId="77777777" w:rsidR="00C64B39" w:rsidRPr="007A4BD1" w:rsidRDefault="00C64B39" w:rsidP="00306D09">
                <w:pPr>
                  <w:rPr>
                    <w:rFonts w:ascii="Arial" w:hAnsi="Arial" w:cs="Arial"/>
                    <w:b/>
                    <w:sz w:val="20"/>
                  </w:rPr>
                </w:pPr>
                <w:r>
                  <w:rPr>
                    <w:rFonts w:ascii="Arial" w:hAnsi="Arial" w:cs="Arial"/>
                    <w:b/>
                    <w:sz w:val="20"/>
                  </w:rPr>
                  <w:t>Nottinghamshire</w:t>
                </w:r>
              </w:p>
              <w:p w14:paraId="7958A33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958A335" w14:textId="77777777" w:rsidR="00C64B39" w:rsidRDefault="00C64B39" w:rsidP="00306D09">
                <w:pPr>
                  <w:rPr>
                    <w:rFonts w:ascii="Arial" w:hAnsi="Arial" w:cs="Arial"/>
                    <w:b/>
                    <w:noProof/>
                    <w:sz w:val="20"/>
                  </w:rPr>
                </w:pPr>
              </w:p>
              <w:p w14:paraId="7958A33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958A337" w14:textId="77777777" w:rsidR="00C64B39" w:rsidRDefault="00C64B39" w:rsidP="00306D09">
                <w:pPr>
                  <w:rPr>
                    <w:rFonts w:ascii="Arial" w:hAnsi="Arial" w:cs="Arial"/>
                    <w:b/>
                    <w:sz w:val="20"/>
                  </w:rPr>
                </w:pPr>
                <w:r>
                  <w:rPr>
                    <w:rFonts w:ascii="Arial" w:hAnsi="Arial" w:cs="Arial"/>
                    <w:b/>
                    <w:noProof/>
                    <w:sz w:val="20"/>
                  </w:rPr>
                  <w:tab/>
                </w:r>
              </w:p>
              <w:p w14:paraId="7958A33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958A339" w14:textId="77777777" w:rsidR="00C64B39" w:rsidRDefault="00C64B39" w:rsidP="00306D09">
                <w:pPr>
                  <w:rPr>
                    <w:rFonts w:ascii="Arial" w:hAnsi="Arial" w:cs="Arial"/>
                    <w:b/>
                    <w:sz w:val="20"/>
                  </w:rPr>
                </w:pPr>
              </w:p>
              <w:p w14:paraId="7958A33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958A33B" w14:textId="77777777" w:rsidR="00C64B39" w:rsidRDefault="00C64B39" w:rsidP="00306D09">
                <w:pPr>
                  <w:rPr>
                    <w:rFonts w:ascii="Arial" w:hAnsi="Arial" w:cs="Arial"/>
                    <w:b/>
                    <w:sz w:val="20"/>
                  </w:rPr>
                </w:pPr>
                <w:r>
                  <w:rPr>
                    <w:rFonts w:ascii="Arial" w:hAnsi="Arial" w:cs="Arial"/>
                    <w:b/>
                    <w:sz w:val="20"/>
                  </w:rPr>
                  <w:t xml:space="preserve"> </w:t>
                </w:r>
              </w:p>
              <w:p w14:paraId="7958A33C" w14:textId="77777777" w:rsidR="00C64B39" w:rsidRDefault="00C64B39" w:rsidP="00306D09">
                <w:pPr>
                  <w:tabs>
                    <w:tab w:val="left" w:pos="658"/>
                  </w:tabs>
                  <w:rPr>
                    <w:rFonts w:ascii="Arial" w:hAnsi="Arial" w:cs="Arial"/>
                    <w:b/>
                    <w:sz w:val="20"/>
                  </w:rPr>
                </w:pPr>
              </w:p>
              <w:p w14:paraId="7958A33D" w14:textId="77777777" w:rsidR="00C64B39" w:rsidRDefault="00C64B39" w:rsidP="00306D09">
                <w:pPr>
                  <w:tabs>
                    <w:tab w:val="left" w:pos="658"/>
                  </w:tabs>
                  <w:rPr>
                    <w:rFonts w:ascii="Arial" w:hAnsi="Arial" w:cs="Arial"/>
                    <w:b/>
                    <w:sz w:val="20"/>
                  </w:rPr>
                </w:pPr>
              </w:p>
              <w:p w14:paraId="7958A33E" w14:textId="77777777" w:rsidR="00C64B39" w:rsidRDefault="00C64B39" w:rsidP="00306D09">
                <w:pPr>
                  <w:tabs>
                    <w:tab w:val="left" w:pos="658"/>
                  </w:tabs>
                  <w:rPr>
                    <w:rFonts w:ascii="Arial" w:hAnsi="Arial" w:cs="Arial"/>
                    <w:b/>
                    <w:sz w:val="20"/>
                  </w:rPr>
                </w:pPr>
              </w:p>
              <w:p w14:paraId="7958A33F" w14:textId="77777777" w:rsidR="00C64B39" w:rsidRPr="002B2F7F" w:rsidRDefault="00C64B39" w:rsidP="00306D09">
                <w:pPr>
                  <w:tabs>
                    <w:tab w:val="left" w:pos="658"/>
                  </w:tabs>
                  <w:rPr>
                    <w:rFonts w:ascii="Arial" w:hAnsi="Arial" w:cs="Arial"/>
                    <w:b/>
                    <w:sz w:val="22"/>
                  </w:rPr>
                </w:pPr>
              </w:p>
              <w:p w14:paraId="7958A340" w14:textId="77777777" w:rsidR="00C64B39" w:rsidRPr="002B2F7F" w:rsidRDefault="00C64B39" w:rsidP="00306D09">
                <w:pPr>
                  <w:rPr>
                    <w:rFonts w:ascii="Arial" w:hAnsi="Arial"/>
                  </w:rPr>
                </w:pPr>
              </w:p>
            </w:txbxContent>
          </v:textbox>
          <w10:wrap type="topAndBottom" anchory="page"/>
          <w10:anchorlock/>
        </v:shape>
      </w:pict>
    </w:r>
    <w:r>
      <w:rPr>
        <w:noProof/>
      </w:rPr>
      <w:pict w14:anchorId="7958A32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kO5U6B7LJEnKVyM8cPlgCedsGQd0ozu8DAj4lreIb1xsDQRzgNaUoe641TPgGfXvIU7/NsUftyrt8KRXcZBJaA==" w:salt="65DSfo7oIPDEjYhSjDqnc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67D8B"/>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C6B4A"/>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4F1486"/>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37DF"/>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2057"/>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958A2E6"/>
  <w15:docId w15:val="{DA73FE00-E9F9-42A7-A0FA-4644C944E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et-a-licence-for-coal-minin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0</Pages>
  <Words>1432</Words>
  <Characters>8165</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9578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2020-11-30T17:22:23.6100000Z</dcterms:modified>
</coreProperties>
</file>