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596765" w14:textId="77777777" w:rsidR="00C64B39" w:rsidRPr="00A26895" w:rsidRDefault="00C64B39" w:rsidP="00306D09">
      <w:pPr>
        <w:rPr>
          <w:rFonts w:ascii="Arial" w:hAnsi="Arial" w:cs="Arial"/>
        </w:rPr>
      </w:pPr>
    </w:p>
    <w:p w14:paraId="14596766" w14:textId="20608D79" w:rsidR="00C64B39" w:rsidRPr="008B0692" w:rsidRDefault="00C64B39" w:rsidP="00A26895">
      <w:pPr>
        <w:jc w:val="both"/>
        <w:rPr>
          <w:rFonts w:ascii="Open Sans" w:hAnsi="Open Sans" w:cs="Open Sans"/>
          <w:i/>
          <w:color w:val="FF0000"/>
          <w:szCs w:val="24"/>
        </w:rPr>
      </w:pPr>
      <w:r w:rsidRPr="008B0692">
        <w:rPr>
          <w:rFonts w:ascii="Open Sans" w:hAnsi="Open Sans" w:cs="Open Sans"/>
          <w:szCs w:val="24"/>
          <w:u w:val="single"/>
        </w:rPr>
        <w:t>For the Attention of</w:t>
      </w:r>
      <w:r w:rsidR="00493B1C" w:rsidRPr="008B0692">
        <w:rPr>
          <w:rFonts w:ascii="Open Sans" w:hAnsi="Open Sans" w:cs="Open Sans"/>
          <w:szCs w:val="24"/>
          <w:u w:val="single"/>
        </w:rPr>
        <w:t>: Mared Rees-Jones</w:t>
      </w:r>
      <w:r w:rsidR="008B0692" w:rsidRPr="008B0692">
        <w:rPr>
          <w:rFonts w:ascii="Open Sans" w:hAnsi="Open Sans" w:cs="Open Sans"/>
          <w:szCs w:val="24"/>
          <w:u w:val="single"/>
        </w:rPr>
        <w:t xml:space="preserve"> – Case Officer </w:t>
      </w:r>
    </w:p>
    <w:p w14:paraId="14596767" w14:textId="77777777" w:rsidR="00C64B39" w:rsidRPr="008B0692" w:rsidRDefault="00493B1C" w:rsidP="00A26895">
      <w:pPr>
        <w:rPr>
          <w:rFonts w:ascii="Open Sans" w:hAnsi="Open Sans" w:cs="Open Sans"/>
        </w:rPr>
      </w:pPr>
      <w:r w:rsidRPr="008B0692">
        <w:rPr>
          <w:rFonts w:ascii="Open Sans" w:hAnsi="Open Sans" w:cs="Open Sans"/>
        </w:rPr>
        <w:t>Wrexham County Borough Council</w:t>
      </w:r>
    </w:p>
    <w:p w14:paraId="14596768" w14:textId="77777777" w:rsidR="00C64B39" w:rsidRPr="008B0692" w:rsidRDefault="00C64B39" w:rsidP="00A26895">
      <w:pPr>
        <w:jc w:val="both"/>
        <w:rPr>
          <w:rFonts w:ascii="Open Sans" w:hAnsi="Open Sans" w:cs="Open Sans"/>
          <w:color w:val="FF0000"/>
          <w:szCs w:val="24"/>
        </w:rPr>
      </w:pPr>
    </w:p>
    <w:p w14:paraId="14596769" w14:textId="77777777" w:rsidR="00C64B39" w:rsidRPr="008B0692" w:rsidRDefault="00C64B39" w:rsidP="00A26895">
      <w:pPr>
        <w:jc w:val="both"/>
        <w:rPr>
          <w:rFonts w:ascii="Open Sans" w:hAnsi="Open Sans" w:cs="Open Sans"/>
          <w:b/>
          <w:szCs w:val="24"/>
        </w:rPr>
      </w:pPr>
      <w:r w:rsidRPr="008B0692">
        <w:rPr>
          <w:rFonts w:ascii="Open Sans" w:hAnsi="Open Sans" w:cs="Open Sans"/>
          <w:b/>
          <w:szCs w:val="24"/>
        </w:rPr>
        <w:t xml:space="preserve">[By Email: </w:t>
      </w:r>
      <w:r w:rsidR="00493B1C" w:rsidRPr="008B0692">
        <w:rPr>
          <w:rFonts w:ascii="Open Sans" w:hAnsi="Open Sans" w:cs="Open Sans"/>
          <w:b/>
          <w:szCs w:val="24"/>
        </w:rPr>
        <w:t>planning@wrexham.gov.uk</w:t>
      </w:r>
      <w:r w:rsidRPr="008B0692">
        <w:rPr>
          <w:rFonts w:ascii="Open Sans" w:hAnsi="Open Sans" w:cs="Open Sans"/>
          <w:b/>
          <w:szCs w:val="24"/>
        </w:rPr>
        <w:t xml:space="preserve">] </w:t>
      </w:r>
    </w:p>
    <w:p w14:paraId="1459676A" w14:textId="77777777" w:rsidR="00493B1C" w:rsidRPr="008B0692" w:rsidRDefault="00493B1C" w:rsidP="00A26895">
      <w:pPr>
        <w:jc w:val="both"/>
        <w:rPr>
          <w:rFonts w:ascii="Open Sans" w:hAnsi="Open Sans" w:cs="Open Sans"/>
          <w:szCs w:val="24"/>
        </w:rPr>
      </w:pPr>
    </w:p>
    <w:p w14:paraId="1459676B" w14:textId="403DDD62" w:rsidR="00C64B39" w:rsidRPr="008B0692" w:rsidRDefault="008B0692" w:rsidP="00A26895">
      <w:pPr>
        <w:jc w:val="both"/>
        <w:rPr>
          <w:rFonts w:ascii="Open Sans" w:hAnsi="Open Sans" w:cs="Open Sans"/>
          <w:szCs w:val="24"/>
        </w:rPr>
      </w:pPr>
      <w:r w:rsidRPr="008B0692">
        <w:rPr>
          <w:rFonts w:ascii="Open Sans" w:hAnsi="Open Sans" w:cs="Open Sans"/>
          <w:szCs w:val="24"/>
        </w:rPr>
        <w:t xml:space="preserve">9 November 2020 </w:t>
      </w:r>
    </w:p>
    <w:p w14:paraId="1459676C" w14:textId="77777777" w:rsidR="00C64B39" w:rsidRPr="008B0692" w:rsidRDefault="00C64B39" w:rsidP="00A26895">
      <w:pPr>
        <w:jc w:val="both"/>
        <w:rPr>
          <w:rFonts w:ascii="Open Sans" w:hAnsi="Open Sans" w:cs="Open Sans"/>
          <w:szCs w:val="24"/>
        </w:rPr>
      </w:pPr>
      <w:r w:rsidRPr="008B0692">
        <w:rPr>
          <w:rFonts w:ascii="Open Sans" w:hAnsi="Open Sans" w:cs="Open Sans"/>
          <w:szCs w:val="24"/>
        </w:rPr>
        <w:t xml:space="preserve"> </w:t>
      </w:r>
    </w:p>
    <w:p w14:paraId="1459676D" w14:textId="45103EFA" w:rsidR="00C64B39" w:rsidRPr="008B0692" w:rsidRDefault="0017138D" w:rsidP="00A26895">
      <w:pPr>
        <w:jc w:val="both"/>
        <w:rPr>
          <w:rFonts w:ascii="Open Sans" w:hAnsi="Open Sans" w:cs="Open Sans"/>
          <w:szCs w:val="24"/>
        </w:rPr>
      </w:pPr>
      <w:r w:rsidRPr="008B0692">
        <w:rPr>
          <w:rFonts w:ascii="Open Sans" w:hAnsi="Open Sans" w:cs="Open Sans"/>
          <w:szCs w:val="24"/>
        </w:rPr>
        <w:t xml:space="preserve">Dear </w:t>
      </w:r>
      <w:r w:rsidR="00493B1C" w:rsidRPr="008B0692">
        <w:rPr>
          <w:rFonts w:ascii="Open Sans" w:hAnsi="Open Sans" w:cs="Open Sans"/>
          <w:szCs w:val="24"/>
        </w:rPr>
        <w:t xml:space="preserve">Mared </w:t>
      </w:r>
    </w:p>
    <w:p w14:paraId="1459676E" w14:textId="77777777" w:rsidR="00C64B39" w:rsidRPr="008B0692" w:rsidRDefault="00C64B39" w:rsidP="00A26895">
      <w:pPr>
        <w:jc w:val="both"/>
        <w:rPr>
          <w:rFonts w:ascii="Open Sans" w:hAnsi="Open Sans" w:cs="Open Sans"/>
          <w:szCs w:val="24"/>
        </w:rPr>
      </w:pPr>
    </w:p>
    <w:p w14:paraId="1459676F" w14:textId="77777777" w:rsidR="00C64B39" w:rsidRPr="008B0692" w:rsidRDefault="00C64B39" w:rsidP="00A26895">
      <w:pPr>
        <w:jc w:val="both"/>
        <w:rPr>
          <w:rFonts w:ascii="Open Sans" w:hAnsi="Open Sans" w:cs="Open Sans"/>
          <w:i/>
          <w:color w:val="FF0000"/>
          <w:szCs w:val="24"/>
        </w:rPr>
      </w:pPr>
      <w:r w:rsidRPr="008B0692">
        <w:rPr>
          <w:rFonts w:ascii="Open Sans" w:hAnsi="Open Sans" w:cs="Open Sans"/>
          <w:b/>
          <w:szCs w:val="24"/>
          <w:u w:val="single"/>
        </w:rPr>
        <w:t>PLANNING APPLICATION</w:t>
      </w:r>
      <w:r w:rsidR="00493B1C" w:rsidRPr="008B0692">
        <w:rPr>
          <w:rFonts w:ascii="Open Sans" w:hAnsi="Open Sans" w:cs="Open Sans"/>
          <w:b/>
          <w:szCs w:val="24"/>
          <w:u w:val="single"/>
        </w:rPr>
        <w:t>: P/2020/0649</w:t>
      </w:r>
    </w:p>
    <w:p w14:paraId="14596770" w14:textId="77777777" w:rsidR="00C64B39" w:rsidRPr="008B0692" w:rsidRDefault="00C64B39" w:rsidP="00A26895">
      <w:pPr>
        <w:jc w:val="both"/>
        <w:rPr>
          <w:rFonts w:ascii="Open Sans" w:hAnsi="Open Sans" w:cs="Open Sans"/>
          <w:b/>
          <w:szCs w:val="24"/>
        </w:rPr>
      </w:pPr>
    </w:p>
    <w:p w14:paraId="14596771" w14:textId="613A8778" w:rsidR="00C64B39" w:rsidRPr="008B0692" w:rsidRDefault="008B0692" w:rsidP="00A26895">
      <w:pPr>
        <w:jc w:val="both"/>
        <w:rPr>
          <w:rFonts w:ascii="Open Sans" w:hAnsi="Open Sans" w:cs="Open Sans"/>
          <w:b/>
          <w:szCs w:val="24"/>
        </w:rPr>
      </w:pPr>
      <w:r w:rsidRPr="008B0692">
        <w:rPr>
          <w:rFonts w:ascii="Open Sans" w:hAnsi="Open Sans" w:cs="Open Sans"/>
          <w:b/>
          <w:szCs w:val="24"/>
        </w:rPr>
        <w:t>Outline planning permission for up to 300 dwellings (class c3 use), a primary school (2-form entry), small district centre comprising up to 1,395 sq.m of class a1 retail, up to 372 sq.m of class a3 restaurant / public house, up to 465 sq.m of class d1 use, multi-functional green infrastructure, including informal open space, surface water attenuation, vehicle accesses, car parking, engineering works, public footpaths and hard and soft landscaping, underground services, and all ancillary and enabling works, with all matters reserved except for vehicular access from Brymbo Road</w:t>
      </w:r>
      <w:r w:rsidRPr="008B0692">
        <w:rPr>
          <w:rFonts w:ascii="Open Sans" w:hAnsi="Open Sans" w:cs="Open Sans"/>
          <w:sz w:val="19"/>
          <w:szCs w:val="19"/>
        </w:rPr>
        <w:t xml:space="preserve"> - </w:t>
      </w:r>
      <w:r w:rsidR="00493B1C" w:rsidRPr="008B0692">
        <w:rPr>
          <w:rFonts w:ascii="Open Sans" w:hAnsi="Open Sans" w:cs="Open Sans"/>
          <w:b/>
          <w:szCs w:val="24"/>
        </w:rPr>
        <w:t>Former Site Of Brymbo Steelworks, Brymbo, Wrexham</w:t>
      </w:r>
    </w:p>
    <w:p w14:paraId="14596772" w14:textId="77777777" w:rsidR="00C64B39" w:rsidRPr="008B0692" w:rsidRDefault="00C64B39" w:rsidP="00A26895">
      <w:pPr>
        <w:jc w:val="both"/>
        <w:rPr>
          <w:rFonts w:ascii="Open Sans" w:hAnsi="Open Sans" w:cs="Open Sans"/>
          <w:b/>
          <w:szCs w:val="24"/>
          <w:u w:val="single"/>
        </w:rPr>
      </w:pPr>
    </w:p>
    <w:p w14:paraId="14596773" w14:textId="08036332" w:rsidR="00C64B39" w:rsidRPr="008B0692" w:rsidRDefault="008B0692" w:rsidP="00A26895">
      <w:pPr>
        <w:jc w:val="both"/>
        <w:rPr>
          <w:rFonts w:ascii="Open Sans" w:hAnsi="Open Sans" w:cs="Open Sans"/>
          <w:szCs w:val="24"/>
        </w:rPr>
      </w:pPr>
      <w:r w:rsidRPr="008B0692">
        <w:rPr>
          <w:rFonts w:ascii="Open Sans" w:hAnsi="Open Sans" w:cs="Open Sans"/>
          <w:szCs w:val="24"/>
        </w:rPr>
        <w:t xml:space="preserve">Thank you for your notification of </w:t>
      </w:r>
      <w:r w:rsidR="00CA3517" w:rsidRPr="008B0692">
        <w:rPr>
          <w:rFonts w:ascii="Open Sans" w:hAnsi="Open Sans" w:cs="Open Sans"/>
          <w:szCs w:val="24"/>
        </w:rPr>
        <w:t>21 October 2020</w:t>
      </w:r>
      <w:r w:rsidR="00C01F66" w:rsidRPr="008B0692">
        <w:rPr>
          <w:rFonts w:ascii="Open Sans" w:hAnsi="Open Sans" w:cs="Open Sans"/>
          <w:szCs w:val="24"/>
        </w:rPr>
        <w:t xml:space="preserve"> </w:t>
      </w:r>
      <w:r w:rsidR="00C64B39" w:rsidRPr="008B0692">
        <w:rPr>
          <w:rFonts w:ascii="Open Sans" w:hAnsi="Open Sans" w:cs="Open Sans"/>
          <w:szCs w:val="24"/>
        </w:rPr>
        <w:t>seeking the views of The Coal Authority on the above planning application.</w:t>
      </w:r>
    </w:p>
    <w:p w14:paraId="14596774" w14:textId="77777777" w:rsidR="00C64B39" w:rsidRPr="008B0692" w:rsidRDefault="00C64B39" w:rsidP="00306D09">
      <w:pPr>
        <w:jc w:val="both"/>
        <w:rPr>
          <w:rFonts w:ascii="Open Sans" w:hAnsi="Open Sans" w:cs="Open Sans"/>
        </w:rPr>
      </w:pPr>
    </w:p>
    <w:p w14:paraId="14596775" w14:textId="77777777" w:rsidR="00C64B39" w:rsidRPr="008B0692" w:rsidRDefault="00C64B39" w:rsidP="00B66389">
      <w:pPr>
        <w:jc w:val="both"/>
        <w:rPr>
          <w:rFonts w:ascii="Open Sans" w:hAnsi="Open Sans" w:cs="Open Sans"/>
          <w:szCs w:val="24"/>
        </w:rPr>
      </w:pPr>
      <w:r w:rsidRPr="008B0692">
        <w:rPr>
          <w:rFonts w:ascii="Open Sans" w:hAnsi="Open Sans" w:cs="Open Sans"/>
          <w:szCs w:val="24"/>
        </w:rPr>
        <w:t xml:space="preserve">The Coal Authority is a non-departmental public body sponsored by the </w:t>
      </w:r>
      <w:r w:rsidR="00522FFD" w:rsidRPr="008B0692">
        <w:rPr>
          <w:rFonts w:ascii="Open Sans" w:hAnsi="Open Sans" w:cs="Open Sans"/>
          <w:szCs w:val="24"/>
        </w:rPr>
        <w:t>Department of Business, Energy &amp; Industrial Strategy</w:t>
      </w:r>
      <w:r w:rsidRPr="008B0692">
        <w:rPr>
          <w:rFonts w:ascii="Open Sans" w:hAnsi="Open Sans" w:cs="Open Sans"/>
          <w:szCs w:val="24"/>
        </w:rPr>
        <w:t>.  As a statutory consultee, The Coal Authority has a duty to respond to planning applications and development plans in order to protect the public and the environment in mining areas.</w:t>
      </w:r>
    </w:p>
    <w:p w14:paraId="14596776" w14:textId="77777777" w:rsidR="00C64B39" w:rsidRPr="008B0692" w:rsidRDefault="00C64B39" w:rsidP="00306D09">
      <w:pPr>
        <w:jc w:val="both"/>
        <w:rPr>
          <w:rFonts w:ascii="Open Sans" w:hAnsi="Open Sans" w:cs="Open Sans"/>
        </w:rPr>
      </w:pPr>
    </w:p>
    <w:p w14:paraId="14596777" w14:textId="191A5AD5" w:rsidR="00C64B39" w:rsidRPr="008B0692" w:rsidRDefault="00C64B39" w:rsidP="0021598E">
      <w:pPr>
        <w:jc w:val="both"/>
        <w:rPr>
          <w:rFonts w:ascii="Open Sans" w:hAnsi="Open Sans" w:cs="Open Sans"/>
          <w:szCs w:val="24"/>
          <w:u w:val="single"/>
          <w:shd w:val="clear" w:color="auto" w:fill="FFFF00"/>
        </w:rPr>
      </w:pPr>
      <w:r w:rsidRPr="008B0692">
        <w:rPr>
          <w:rFonts w:ascii="Open Sans" w:hAnsi="Open Sans" w:cs="Open Sans"/>
          <w:szCs w:val="24"/>
          <w:u w:val="single"/>
        </w:rPr>
        <w:t xml:space="preserve">The Coal Authority Response: </w:t>
      </w:r>
      <w:r w:rsidRPr="008B0692">
        <w:rPr>
          <w:rFonts w:ascii="Open Sans" w:hAnsi="Open Sans" w:cs="Open Sans"/>
          <w:b/>
          <w:szCs w:val="24"/>
          <w:u w:val="single"/>
        </w:rPr>
        <w:t>Material Consideration</w:t>
      </w:r>
    </w:p>
    <w:p w14:paraId="14596778" w14:textId="77777777" w:rsidR="00C64B39" w:rsidRPr="008B0692" w:rsidRDefault="00C64B39" w:rsidP="0021598E">
      <w:pPr>
        <w:jc w:val="both"/>
        <w:rPr>
          <w:rFonts w:ascii="Open Sans" w:hAnsi="Open Sans" w:cs="Open Sans"/>
          <w:b/>
          <w:szCs w:val="24"/>
          <w:u w:val="single"/>
        </w:rPr>
      </w:pPr>
    </w:p>
    <w:p w14:paraId="14596779" w14:textId="04853A1A" w:rsidR="00C64B39" w:rsidRPr="008B0692" w:rsidRDefault="00C64B39" w:rsidP="00B66389">
      <w:pPr>
        <w:jc w:val="both"/>
        <w:rPr>
          <w:rFonts w:ascii="Open Sans" w:hAnsi="Open Sans" w:cs="Open Sans"/>
          <w:iCs/>
        </w:rPr>
      </w:pPr>
      <w:r w:rsidRPr="008B0692">
        <w:rPr>
          <w:rFonts w:ascii="Open Sans" w:hAnsi="Open Sans" w:cs="Open Sans"/>
          <w:szCs w:val="24"/>
        </w:rPr>
        <w:lastRenderedPageBreak/>
        <w:t xml:space="preserve">I have reviewed the proposals and confirm that the </w:t>
      </w:r>
      <w:r w:rsidRPr="008B0692">
        <w:rPr>
          <w:rFonts w:ascii="Open Sans" w:hAnsi="Open Sans" w:cs="Open Sans"/>
          <w:iCs/>
        </w:rPr>
        <w:t>application site falls within the def</w:t>
      </w:r>
      <w:r w:rsidR="001B636E" w:rsidRPr="008B0692">
        <w:rPr>
          <w:rFonts w:ascii="Open Sans" w:hAnsi="Open Sans" w:cs="Open Sans"/>
          <w:iCs/>
        </w:rPr>
        <w:t>ined Development High Risk</w:t>
      </w:r>
      <w:r w:rsidRPr="008B0692">
        <w:rPr>
          <w:rFonts w:ascii="Open Sans" w:hAnsi="Open Sans" w:cs="Open Sans"/>
          <w:iCs/>
        </w:rPr>
        <w:t xml:space="preserve"> Area; therefore within the application site and surrounding area there are coal mining features and hazards which need to be considered in relation to the determination of this planning application.</w:t>
      </w:r>
    </w:p>
    <w:p w14:paraId="06129D37" w14:textId="1BD66158" w:rsidR="008B0692" w:rsidRPr="008B0692" w:rsidRDefault="008B0692" w:rsidP="00B66389">
      <w:pPr>
        <w:jc w:val="both"/>
        <w:rPr>
          <w:rFonts w:ascii="Open Sans" w:hAnsi="Open Sans" w:cs="Open Sans"/>
          <w:iCs/>
        </w:rPr>
      </w:pPr>
    </w:p>
    <w:p w14:paraId="0A612B8A" w14:textId="1F020C1A" w:rsidR="008B0692" w:rsidRPr="008B0692" w:rsidRDefault="008B0692" w:rsidP="00B66389">
      <w:pPr>
        <w:jc w:val="both"/>
        <w:rPr>
          <w:rFonts w:ascii="Open Sans" w:hAnsi="Open Sans" w:cs="Open Sans"/>
          <w:iCs/>
        </w:rPr>
      </w:pPr>
      <w:r w:rsidRPr="008B0692">
        <w:rPr>
          <w:rFonts w:ascii="Open Sans" w:hAnsi="Open Sans" w:cs="Open Sans"/>
          <w:iCs/>
        </w:rPr>
        <w:t xml:space="preserve">Our records indicate 20 mine entries within the site and a further 2 mine entries within 20m of the site boundary.  </w:t>
      </w:r>
      <w:r w:rsidRPr="008B0692">
        <w:rPr>
          <w:rFonts w:ascii="Open Sans" w:hAnsi="Open Sans" w:cs="Open Sans"/>
          <w:iCs/>
        </w:rPr>
        <w:t xml:space="preserve">There are also recorded and likely unrecorded coal mine workings at shallow depth on site and the site is within the boundary of a site from which coal has been removed by surface mining methods.  </w:t>
      </w:r>
    </w:p>
    <w:p w14:paraId="15CDD9E9" w14:textId="7291B0A0" w:rsidR="008B0692" w:rsidRPr="008B0692" w:rsidRDefault="008B0692" w:rsidP="00B66389">
      <w:pPr>
        <w:jc w:val="both"/>
        <w:rPr>
          <w:rFonts w:ascii="Open Sans" w:hAnsi="Open Sans" w:cs="Open Sans"/>
          <w:iCs/>
        </w:rPr>
      </w:pPr>
    </w:p>
    <w:p w14:paraId="06AAAA4A" w14:textId="6F86B720" w:rsidR="008B0692" w:rsidRDefault="008B0692" w:rsidP="008B0692">
      <w:pPr>
        <w:jc w:val="both"/>
        <w:rPr>
          <w:rFonts w:ascii="Open Sans" w:hAnsi="Open Sans" w:cs="Open Sans"/>
          <w:szCs w:val="24"/>
        </w:rPr>
      </w:pPr>
      <w:r w:rsidRPr="008B0692">
        <w:rPr>
          <w:rFonts w:ascii="Open Sans" w:hAnsi="Open Sans" w:cs="Open Sans"/>
          <w:szCs w:val="24"/>
        </w:rPr>
        <w:t>The submission is supported by a Coal Mining Risk Assessment, dated August 2020 and prepared by Wardell Armstrong.  This report refers to the sites long history and the highlights the previous works carried out to create development platforms on parts of the site.</w:t>
      </w:r>
    </w:p>
    <w:p w14:paraId="1E2C3CA4" w14:textId="6DF6276E" w:rsidR="008B0692" w:rsidRDefault="008B0692" w:rsidP="008B0692">
      <w:pPr>
        <w:jc w:val="both"/>
        <w:rPr>
          <w:rFonts w:ascii="Open Sans" w:hAnsi="Open Sans" w:cs="Open Sans"/>
          <w:szCs w:val="24"/>
        </w:rPr>
      </w:pPr>
    </w:p>
    <w:p w14:paraId="6FF53174" w14:textId="77777777" w:rsidR="008B0692" w:rsidRPr="004B122B" w:rsidRDefault="008B0692" w:rsidP="008B0692">
      <w:pPr>
        <w:jc w:val="both"/>
        <w:rPr>
          <w:rFonts w:ascii="Open Sans" w:hAnsi="Open Sans" w:cs="Open Sans"/>
          <w:iCs/>
        </w:rPr>
      </w:pPr>
      <w:r w:rsidRPr="004B122B">
        <w:rPr>
          <w:rFonts w:ascii="Open Sans" w:hAnsi="Open Sans" w:cs="Open Sans"/>
          <w:szCs w:val="24"/>
        </w:rPr>
        <w:t>The report acknowledges the significant coal mining legacy present on the site.  The report notes that the presence of untreated mine entries pose a significant constraint to development stability and therefore recommends that intrusive investigations are undertaken to confirm the position of each mine entry and to facilitate an appropriate scheme of remedial works.  The report author states that the presence of these features should influence the layout of the development seeking to av</w:t>
      </w:r>
      <w:r>
        <w:rPr>
          <w:rFonts w:ascii="Open Sans" w:hAnsi="Open Sans" w:cs="Open Sans"/>
          <w:szCs w:val="24"/>
        </w:rPr>
        <w:t>o</w:t>
      </w:r>
      <w:r w:rsidRPr="004B122B">
        <w:rPr>
          <w:rFonts w:ascii="Open Sans" w:hAnsi="Open Sans" w:cs="Open Sans"/>
          <w:szCs w:val="24"/>
        </w:rPr>
        <w:t>id building over</w:t>
      </w:r>
      <w:r>
        <w:rPr>
          <w:rFonts w:ascii="Open Sans" w:hAnsi="Open Sans" w:cs="Open Sans"/>
          <w:szCs w:val="24"/>
        </w:rPr>
        <w:t>,</w:t>
      </w:r>
      <w:r w:rsidRPr="004B122B">
        <w:rPr>
          <w:rFonts w:ascii="Open Sans" w:hAnsi="Open Sans" w:cs="Open Sans"/>
          <w:szCs w:val="24"/>
        </w:rPr>
        <w:t xml:space="preserve"> or within influencing distance of</w:t>
      </w:r>
      <w:r>
        <w:rPr>
          <w:rFonts w:ascii="Open Sans" w:hAnsi="Open Sans" w:cs="Open Sans"/>
          <w:szCs w:val="24"/>
        </w:rPr>
        <w:t>,</w:t>
      </w:r>
      <w:r w:rsidRPr="004B122B">
        <w:rPr>
          <w:rFonts w:ascii="Open Sans" w:hAnsi="Open Sans" w:cs="Open Sans"/>
          <w:szCs w:val="24"/>
        </w:rPr>
        <w:t xml:space="preserve"> these features. </w:t>
      </w:r>
      <w:r w:rsidRPr="004B122B">
        <w:rPr>
          <w:rFonts w:ascii="Open Sans" w:hAnsi="Open Sans" w:cs="Open Sans"/>
          <w:iCs/>
        </w:rPr>
        <w:t>The Coal Authority is of the opinion that building over the top of, or in close proximity to, mine entries should be avoided wherever possible, even after they have been capped, in line with our adopted policy:</w:t>
      </w:r>
    </w:p>
    <w:p w14:paraId="2C772CA6" w14:textId="69B4E422" w:rsidR="008B0692" w:rsidRDefault="008B0692" w:rsidP="008B0692">
      <w:pPr>
        <w:jc w:val="both"/>
        <w:rPr>
          <w:rFonts w:ascii="Arial" w:hAnsi="Arial" w:cs="Arial"/>
          <w:color w:val="0000FF"/>
          <w:u w:val="single"/>
        </w:rPr>
      </w:pPr>
      <w:hyperlink r:id="rId7" w:history="1">
        <w:r w:rsidRPr="00595AA0">
          <w:rPr>
            <w:rFonts w:ascii="Arial" w:hAnsi="Arial" w:cs="Arial"/>
            <w:color w:val="0000FF"/>
            <w:u w:val="single"/>
          </w:rPr>
          <w:t>https://www.gov.uk/government/publications/building-on-or-within-the-influencing-distance-of-mine-entries</w:t>
        </w:r>
      </w:hyperlink>
    </w:p>
    <w:p w14:paraId="5BA0CF68" w14:textId="31EF3069" w:rsidR="008B0692" w:rsidRDefault="008B0692" w:rsidP="008B0692">
      <w:pPr>
        <w:jc w:val="both"/>
        <w:rPr>
          <w:rFonts w:ascii="Arial" w:hAnsi="Arial" w:cs="Arial"/>
          <w:color w:val="0000FF"/>
          <w:u w:val="single"/>
        </w:rPr>
      </w:pPr>
    </w:p>
    <w:p w14:paraId="07067986" w14:textId="77777777" w:rsidR="008B0692" w:rsidRPr="004B122B" w:rsidRDefault="008B0692" w:rsidP="008B0692">
      <w:pPr>
        <w:jc w:val="both"/>
        <w:rPr>
          <w:rFonts w:ascii="Open Sans" w:hAnsi="Open Sans" w:cs="Open Sans"/>
          <w:szCs w:val="24"/>
        </w:rPr>
      </w:pPr>
      <w:r w:rsidRPr="004B122B">
        <w:rPr>
          <w:rFonts w:ascii="Open Sans" w:hAnsi="Open Sans" w:cs="Open Sans"/>
          <w:szCs w:val="24"/>
        </w:rPr>
        <w:t xml:space="preserve">The report also makes recommendations for intrusive investigations to confirm the shallow mineworkings setting on site and determine if areas of shallow mine workings are present.  The findings of these intrusive investigations should inform any remedial works necessary.               </w:t>
      </w:r>
    </w:p>
    <w:p w14:paraId="4020F221" w14:textId="54EB1084" w:rsidR="008B0692" w:rsidRDefault="008B0692" w:rsidP="008B0692">
      <w:pPr>
        <w:jc w:val="both"/>
        <w:rPr>
          <w:rFonts w:ascii="Arial" w:hAnsi="Arial" w:cs="Arial"/>
        </w:rPr>
      </w:pPr>
    </w:p>
    <w:p w14:paraId="37948720" w14:textId="18566883" w:rsidR="008B0692" w:rsidRPr="004B122B" w:rsidRDefault="008B0692" w:rsidP="008B0692">
      <w:pPr>
        <w:autoSpaceDE w:val="0"/>
        <w:autoSpaceDN w:val="0"/>
        <w:adjustRightInd w:val="0"/>
        <w:rPr>
          <w:rFonts w:ascii="Open Sans" w:hAnsi="Open Sans" w:cs="Open Sans"/>
          <w:szCs w:val="24"/>
        </w:rPr>
      </w:pPr>
      <w:r w:rsidRPr="004B122B">
        <w:rPr>
          <w:rFonts w:ascii="Open Sans" w:hAnsi="Open Sans" w:cs="Open Sans"/>
          <w:szCs w:val="24"/>
        </w:rPr>
        <w:t>The report authors note that the site is partly situated within the boundary of a former opencast site and that the presence of buried highwalls and significant thicknesses of backfill could represent a ground stability risk. They comment that the location of the buried high walls and the thicknesses and composition of backfill within the former opencast excavations is recorded within reports pertaining to development parcels. They state that consideration in respect of the performance of the opencast backfill should be undertaken during the detained design phase, ahead of the construction of new built development.</w:t>
      </w:r>
      <w:r>
        <w:rPr>
          <w:rFonts w:ascii="Open Sans" w:hAnsi="Open Sans" w:cs="Open Sans"/>
          <w:szCs w:val="24"/>
        </w:rPr>
        <w:t xml:space="preserve">  Where possible we would expect the </w:t>
      </w:r>
      <w:r>
        <w:rPr>
          <w:rFonts w:ascii="Open Sans" w:hAnsi="Open Sans" w:cs="Open Sans"/>
          <w:szCs w:val="24"/>
        </w:rPr>
        <w:lastRenderedPageBreak/>
        <w:t xml:space="preserve">layout to avoid buildings straddling the surface mining highwall in order to prevent risks </w:t>
      </w:r>
      <w:r w:rsidR="009746AD">
        <w:rPr>
          <w:rFonts w:ascii="Open Sans" w:hAnsi="Open Sans" w:cs="Open Sans"/>
          <w:szCs w:val="24"/>
        </w:rPr>
        <w:t>arising to</w:t>
      </w:r>
      <w:r>
        <w:rPr>
          <w:rFonts w:ascii="Open Sans" w:hAnsi="Open Sans" w:cs="Open Sans"/>
          <w:szCs w:val="24"/>
        </w:rPr>
        <w:t xml:space="preserve"> the buildings from deferential settlement.  </w:t>
      </w:r>
    </w:p>
    <w:p w14:paraId="58E58815" w14:textId="77777777" w:rsidR="008B0692" w:rsidRPr="00595AA0" w:rsidRDefault="008B0692" w:rsidP="008B0692">
      <w:pPr>
        <w:jc w:val="both"/>
        <w:rPr>
          <w:rFonts w:ascii="Arial" w:hAnsi="Arial" w:cs="Arial"/>
        </w:rPr>
      </w:pPr>
    </w:p>
    <w:p w14:paraId="2AC3E649" w14:textId="27358785" w:rsidR="00B44E78" w:rsidRPr="004E70F6" w:rsidRDefault="00B44E78" w:rsidP="00B44E78">
      <w:pPr>
        <w:autoSpaceDE w:val="0"/>
        <w:autoSpaceDN w:val="0"/>
        <w:adjustRightInd w:val="0"/>
        <w:rPr>
          <w:rFonts w:ascii="Open Sans" w:hAnsi="Open Sans" w:cs="Open Sans"/>
          <w:szCs w:val="24"/>
        </w:rPr>
      </w:pPr>
      <w:r w:rsidRPr="004E70F6">
        <w:rPr>
          <w:rFonts w:ascii="Open Sans" w:hAnsi="Open Sans" w:cs="Open Sans"/>
          <w:szCs w:val="24"/>
        </w:rPr>
        <w:t xml:space="preserve">We would expect the intrusive investigations for the mine entries, and those to establish the location of the high walls, </w:t>
      </w:r>
      <w:r>
        <w:rPr>
          <w:rFonts w:ascii="Open Sans" w:hAnsi="Open Sans" w:cs="Open Sans"/>
          <w:szCs w:val="24"/>
        </w:rPr>
        <w:t>if these cannot be established from records available, t</w:t>
      </w:r>
      <w:r w:rsidRPr="004E70F6">
        <w:rPr>
          <w:rFonts w:ascii="Open Sans" w:hAnsi="Open Sans" w:cs="Open Sans"/>
          <w:szCs w:val="24"/>
        </w:rPr>
        <w:t>o be carried out prior to any formal submission for development layout being made to the LPA.  This is in order that the applicant can demonstrate to the LPA that the findings of these investigations have</w:t>
      </w:r>
      <w:r>
        <w:rPr>
          <w:rFonts w:ascii="Open Sans" w:hAnsi="Open Sans" w:cs="Open Sans"/>
          <w:szCs w:val="24"/>
        </w:rPr>
        <w:t xml:space="preserve"> been used to</w:t>
      </w:r>
      <w:r w:rsidRPr="004E70F6">
        <w:rPr>
          <w:rFonts w:ascii="Open Sans" w:hAnsi="Open Sans" w:cs="Open Sans"/>
          <w:szCs w:val="24"/>
        </w:rPr>
        <w:t xml:space="preserve"> inform the layout of the development</w:t>
      </w:r>
      <w:r>
        <w:rPr>
          <w:rFonts w:ascii="Open Sans" w:hAnsi="Open Sans" w:cs="Open Sans"/>
          <w:szCs w:val="24"/>
        </w:rPr>
        <w:t xml:space="preserve">, and that </w:t>
      </w:r>
      <w:r w:rsidRPr="004E70F6">
        <w:rPr>
          <w:rFonts w:ascii="Open Sans" w:hAnsi="Open Sans" w:cs="Open Sans"/>
          <w:szCs w:val="24"/>
        </w:rPr>
        <w:t xml:space="preserve">adequate separation is provided between these features and any buildings proposed.       </w:t>
      </w:r>
    </w:p>
    <w:p w14:paraId="38665301" w14:textId="77777777" w:rsidR="00B44E78" w:rsidRDefault="00B44E78" w:rsidP="00B44E78">
      <w:pPr>
        <w:autoSpaceDE w:val="0"/>
        <w:autoSpaceDN w:val="0"/>
        <w:adjustRightInd w:val="0"/>
        <w:rPr>
          <w:rFonts w:ascii="Arial" w:hAnsi="Arial" w:cs="Arial"/>
          <w:szCs w:val="24"/>
        </w:rPr>
      </w:pPr>
    </w:p>
    <w:p w14:paraId="5AF9CA4A" w14:textId="77777777" w:rsidR="00C11031" w:rsidRPr="001E3A3E" w:rsidRDefault="00C11031" w:rsidP="00C11031">
      <w:pPr>
        <w:rPr>
          <w:rFonts w:ascii="Open Sans" w:hAnsi="Open Sans" w:cs="Open Sans"/>
          <w:iCs/>
          <w:szCs w:val="24"/>
        </w:rPr>
      </w:pPr>
      <w:r w:rsidRPr="001E3A3E">
        <w:rPr>
          <w:rFonts w:ascii="Open Sans" w:hAnsi="Open Sans" w:cs="Open Sans"/>
          <w:iCs/>
          <w:szCs w:val="24"/>
        </w:rPr>
        <w:t xml:space="preserve">The intrusive site investigations should be designed and undertaken by competent persons and should be appropriate to assess the ground conditions on the site in order to establish the coal-mining legacy present and the risks it may pose to the development and inform any mitigation measures that may be necessary.  </w:t>
      </w:r>
    </w:p>
    <w:p w14:paraId="118EC922" w14:textId="77777777" w:rsidR="00C11031" w:rsidRDefault="00C11031" w:rsidP="00C11031">
      <w:pPr>
        <w:rPr>
          <w:rFonts w:ascii="Open Sans" w:hAnsi="Open Sans" w:cs="Open Sans"/>
          <w:iCs/>
          <w:szCs w:val="24"/>
        </w:rPr>
      </w:pPr>
    </w:p>
    <w:p w14:paraId="3BD24E14" w14:textId="66C9CA75" w:rsidR="00C11031" w:rsidRPr="001E3A3E" w:rsidRDefault="00C11031" w:rsidP="00C11031">
      <w:pPr>
        <w:rPr>
          <w:rFonts w:ascii="Open Sans" w:hAnsi="Open Sans" w:cs="Open Sans"/>
          <w:iCs/>
          <w:szCs w:val="24"/>
        </w:rPr>
      </w:pPr>
      <w:r>
        <w:rPr>
          <w:rFonts w:ascii="Open Sans" w:hAnsi="Open Sans" w:cs="Open Sans"/>
          <w:iCs/>
          <w:szCs w:val="24"/>
        </w:rPr>
        <w:t xml:space="preserve">The applicant should </w:t>
      </w:r>
      <w:r w:rsidRPr="001E3A3E">
        <w:rPr>
          <w:rFonts w:ascii="Open Sans" w:hAnsi="Open Sans" w:cs="Open Sans"/>
          <w:iCs/>
          <w:szCs w:val="24"/>
        </w:rPr>
        <w:t>note that Permission is required from the Coal Authority Permit and Licensing Team before undertaking any activity, such as ground investigation and ground works, which may disturb coal property.</w:t>
      </w:r>
    </w:p>
    <w:p w14:paraId="72F8995E" w14:textId="77777777" w:rsidR="008B0692" w:rsidRDefault="008B0692" w:rsidP="008B0692">
      <w:pPr>
        <w:jc w:val="both"/>
        <w:rPr>
          <w:rFonts w:ascii="Arial" w:hAnsi="Arial" w:cs="Arial"/>
          <w:szCs w:val="24"/>
        </w:rPr>
      </w:pPr>
    </w:p>
    <w:p w14:paraId="1459677D" w14:textId="5BAF8B43" w:rsidR="00C64B39" w:rsidRPr="00C11031" w:rsidRDefault="00C64B39" w:rsidP="00C11031">
      <w:pPr>
        <w:jc w:val="both"/>
        <w:rPr>
          <w:rFonts w:ascii="Arial" w:hAnsi="Arial" w:cs="Arial"/>
          <w:b/>
          <w:iCs/>
          <w:u w:val="single"/>
        </w:rPr>
      </w:pPr>
      <w:r w:rsidRPr="00C11031">
        <w:rPr>
          <w:rFonts w:ascii="Arial" w:hAnsi="Arial" w:cs="Arial"/>
          <w:b/>
          <w:iCs/>
          <w:u w:val="single"/>
        </w:rPr>
        <w:t>The Coal Authority Recommendation to the LPA</w:t>
      </w:r>
    </w:p>
    <w:p w14:paraId="1459677E" w14:textId="77777777" w:rsidR="00C64B39" w:rsidRPr="00C11031" w:rsidRDefault="00C64B39" w:rsidP="00C11031">
      <w:pPr>
        <w:jc w:val="both"/>
        <w:rPr>
          <w:rFonts w:ascii="Arial" w:hAnsi="Arial" w:cs="Arial"/>
        </w:rPr>
      </w:pPr>
    </w:p>
    <w:p w14:paraId="1459677F" w14:textId="7D2C8A11" w:rsidR="00C64B39" w:rsidRDefault="00C11031" w:rsidP="00C11031">
      <w:pPr>
        <w:jc w:val="both"/>
        <w:rPr>
          <w:rFonts w:ascii="Open Sans" w:hAnsi="Open Sans" w:cs="Open Sans"/>
          <w:bCs/>
          <w:iCs/>
          <w:color w:val="1F497D"/>
          <w:szCs w:val="24"/>
        </w:rPr>
      </w:pPr>
      <w:r w:rsidRPr="00604E24">
        <w:rPr>
          <w:rFonts w:ascii="Open Sans" w:hAnsi="Open Sans" w:cs="Open Sans"/>
          <w:bCs/>
          <w:iCs/>
          <w:szCs w:val="24"/>
        </w:rPr>
        <w:t>This is our recommendation for condition wording</w:t>
      </w:r>
      <w:r w:rsidRPr="00604E24">
        <w:rPr>
          <w:rFonts w:ascii="Open Sans" w:hAnsi="Open Sans" w:cs="Open Sans"/>
          <w:bCs/>
          <w:iCs/>
          <w:szCs w:val="24"/>
        </w:rPr>
        <w:t xml:space="preserve">, although </w:t>
      </w:r>
      <w:r w:rsidRPr="00604E24">
        <w:rPr>
          <w:rFonts w:ascii="Open Sans" w:hAnsi="Open Sans" w:cs="Open Sans"/>
          <w:bCs/>
          <w:iCs/>
          <w:szCs w:val="24"/>
        </w:rPr>
        <w:t>we appreciate that you may wish to make some amendment to the choice of words</w:t>
      </w:r>
      <w:r>
        <w:rPr>
          <w:rFonts w:ascii="Open Sans" w:hAnsi="Open Sans" w:cs="Open Sans"/>
          <w:bCs/>
          <w:iCs/>
          <w:color w:val="1F497D"/>
          <w:szCs w:val="24"/>
        </w:rPr>
        <w:t xml:space="preserve">. </w:t>
      </w:r>
    </w:p>
    <w:p w14:paraId="0D48D0F2" w14:textId="77777777" w:rsidR="00C11031" w:rsidRDefault="00C11031" w:rsidP="00C11031">
      <w:pPr>
        <w:jc w:val="both"/>
        <w:rPr>
          <w:rFonts w:ascii="Arial" w:hAnsi="Arial" w:cs="Arial"/>
          <w:lang w:val="en-US"/>
        </w:rPr>
      </w:pPr>
    </w:p>
    <w:p w14:paraId="26AD2B60" w14:textId="60DA539E" w:rsidR="00C11031" w:rsidRPr="00C11031" w:rsidRDefault="00C11031" w:rsidP="00C11031">
      <w:pPr>
        <w:jc w:val="both"/>
        <w:rPr>
          <w:rFonts w:ascii="Open Sans" w:hAnsi="Open Sans" w:cs="Open Sans"/>
          <w:lang w:val="en-US"/>
        </w:rPr>
      </w:pPr>
      <w:r w:rsidRPr="00C11031">
        <w:rPr>
          <w:rFonts w:ascii="Open Sans" w:hAnsi="Open Sans" w:cs="Open Sans"/>
          <w:lang w:val="en-US"/>
        </w:rPr>
        <w:t>P</w:t>
      </w:r>
      <w:r w:rsidRPr="00C11031">
        <w:rPr>
          <w:rFonts w:ascii="Open Sans" w:hAnsi="Open Sans" w:cs="Open Sans"/>
          <w:lang w:val="en-US"/>
        </w:rPr>
        <w:t>rior to, or concurrent with, the submission of the reserved matters application for any, and each, phase of the development:</w:t>
      </w:r>
    </w:p>
    <w:p w14:paraId="5C65C682" w14:textId="0E9F9460" w:rsidR="00C11031" w:rsidRPr="00C11031" w:rsidRDefault="00C11031" w:rsidP="00C11031">
      <w:pPr>
        <w:jc w:val="both"/>
        <w:rPr>
          <w:rFonts w:ascii="Open Sans" w:hAnsi="Open Sans" w:cs="Open Sans"/>
          <w:lang w:val="en-US"/>
        </w:rPr>
      </w:pPr>
      <w:r w:rsidRPr="00C11031">
        <w:rPr>
          <w:rFonts w:ascii="Open Sans" w:hAnsi="Open Sans" w:cs="Open Sans"/>
          <w:lang w:val="en-US"/>
        </w:rPr>
        <w:t xml:space="preserve">* The </w:t>
      </w:r>
      <w:r>
        <w:rPr>
          <w:rFonts w:ascii="Open Sans" w:hAnsi="Open Sans" w:cs="Open Sans"/>
          <w:lang w:val="en-US"/>
        </w:rPr>
        <w:t>carrying out of</w:t>
      </w:r>
      <w:r w:rsidRPr="00C11031">
        <w:rPr>
          <w:rFonts w:ascii="Open Sans" w:hAnsi="Open Sans" w:cs="Open Sans"/>
          <w:lang w:val="en-US"/>
        </w:rPr>
        <w:t xml:space="preserve"> intrusive site investigations </w:t>
      </w:r>
      <w:r w:rsidR="00604E24">
        <w:rPr>
          <w:rFonts w:ascii="Open Sans" w:hAnsi="Open Sans" w:cs="Open Sans"/>
          <w:lang w:val="en-US"/>
        </w:rPr>
        <w:t>to locate the mine entries;</w:t>
      </w:r>
    </w:p>
    <w:p w14:paraId="477D51C0" w14:textId="77777777" w:rsidR="00C11031" w:rsidRPr="00C11031" w:rsidRDefault="00C11031" w:rsidP="00C11031">
      <w:pPr>
        <w:jc w:val="both"/>
        <w:rPr>
          <w:rFonts w:ascii="Open Sans" w:hAnsi="Open Sans" w:cs="Open Sans"/>
          <w:lang w:val="en-US"/>
        </w:rPr>
      </w:pPr>
      <w:r w:rsidRPr="00C11031">
        <w:rPr>
          <w:rFonts w:ascii="Open Sans" w:hAnsi="Open Sans" w:cs="Open Sans"/>
          <w:lang w:val="en-US"/>
        </w:rPr>
        <w:t>* As part of the reserved matters application the submission of a layout plan which identifies appropriate zones of influence for the mine entries on site, and the definition of suitable ‘no-build’ zones;</w:t>
      </w:r>
    </w:p>
    <w:p w14:paraId="2DB61B80" w14:textId="77777777" w:rsidR="00C11031" w:rsidRPr="00C11031" w:rsidRDefault="00C11031" w:rsidP="00C11031">
      <w:pPr>
        <w:jc w:val="both"/>
        <w:rPr>
          <w:rFonts w:ascii="Open Sans" w:hAnsi="Open Sans" w:cs="Open Sans"/>
          <w:lang w:val="en-US"/>
        </w:rPr>
      </w:pPr>
      <w:r w:rsidRPr="00C11031">
        <w:rPr>
          <w:rFonts w:ascii="Open Sans" w:hAnsi="Open Sans" w:cs="Open Sans"/>
          <w:lang w:val="en-US"/>
        </w:rPr>
        <w:t>*As part of the reserved matters application the submission of a layout plan which identifies appropriate no-build zones for the highwalls present on the site;</w:t>
      </w:r>
    </w:p>
    <w:p w14:paraId="31753AAD" w14:textId="6EB34AA5" w:rsidR="00C11031" w:rsidRDefault="00C11031" w:rsidP="00C11031">
      <w:pPr>
        <w:jc w:val="both"/>
        <w:rPr>
          <w:rFonts w:ascii="Open Sans" w:hAnsi="Open Sans" w:cs="Open Sans"/>
          <w:lang w:val="en-US"/>
        </w:rPr>
      </w:pPr>
      <w:r w:rsidRPr="00C11031">
        <w:rPr>
          <w:rFonts w:ascii="Open Sans" w:hAnsi="Open Sans" w:cs="Open Sans"/>
          <w:lang w:val="en-US"/>
        </w:rPr>
        <w:t>* As part of the reserved matters application the submission of a scheme of treatment for the mine entries on site for approval;</w:t>
      </w:r>
      <w:r w:rsidR="00604E24">
        <w:rPr>
          <w:rFonts w:ascii="Open Sans" w:hAnsi="Open Sans" w:cs="Open Sans"/>
          <w:lang w:val="en-US"/>
        </w:rPr>
        <w:t xml:space="preserve"> </w:t>
      </w:r>
      <w:r w:rsidRPr="00C11031">
        <w:rPr>
          <w:rFonts w:ascii="Open Sans" w:hAnsi="Open Sans" w:cs="Open Sans"/>
          <w:lang w:val="en-US"/>
        </w:rPr>
        <w:t>and</w:t>
      </w:r>
    </w:p>
    <w:p w14:paraId="6F438690" w14:textId="21B2C3E1" w:rsidR="00604E24" w:rsidRDefault="00604E24" w:rsidP="00604E24">
      <w:pPr>
        <w:jc w:val="both"/>
        <w:rPr>
          <w:rFonts w:ascii="Open Sans" w:hAnsi="Open Sans" w:cs="Open Sans"/>
          <w:lang w:val="en-US"/>
        </w:rPr>
      </w:pPr>
    </w:p>
    <w:p w14:paraId="7B6ACD3A" w14:textId="77777777" w:rsidR="00604E24" w:rsidRPr="00604E24" w:rsidRDefault="00604E24" w:rsidP="00604E24">
      <w:pPr>
        <w:jc w:val="both"/>
        <w:rPr>
          <w:rFonts w:ascii="Open Sans" w:hAnsi="Open Sans" w:cs="Open Sans"/>
          <w:lang w:val="en-US"/>
        </w:rPr>
      </w:pPr>
      <w:r w:rsidRPr="00604E24">
        <w:rPr>
          <w:rFonts w:ascii="Open Sans" w:hAnsi="Open Sans" w:cs="Open Sans"/>
          <w:lang w:val="en-US"/>
        </w:rPr>
        <w:t>A condition should also require prior to the commencement of development:</w:t>
      </w:r>
    </w:p>
    <w:p w14:paraId="38B626F6" w14:textId="5A53D6DC" w:rsidR="00604E24" w:rsidRPr="00604E24" w:rsidRDefault="00604E24" w:rsidP="00604E24">
      <w:pPr>
        <w:jc w:val="both"/>
        <w:rPr>
          <w:rFonts w:ascii="Open Sans" w:hAnsi="Open Sans" w:cs="Open Sans"/>
          <w:lang w:val="en-US"/>
        </w:rPr>
      </w:pPr>
      <w:r w:rsidRPr="00604E24">
        <w:rPr>
          <w:rFonts w:ascii="Open Sans" w:hAnsi="Open Sans" w:cs="Open Sans"/>
          <w:lang w:val="en-US"/>
        </w:rPr>
        <w:t>* The carrying out of intrusive site investigations to establish the exact situation in respect of shallow coal mine workings;</w:t>
      </w:r>
    </w:p>
    <w:p w14:paraId="4B502002" w14:textId="1DA6EEF5" w:rsidR="00604E24" w:rsidRPr="00604E24" w:rsidRDefault="00604E24" w:rsidP="00604E24">
      <w:pPr>
        <w:jc w:val="both"/>
        <w:rPr>
          <w:rFonts w:ascii="Open Sans" w:hAnsi="Open Sans" w:cs="Open Sans"/>
          <w:lang w:val="en-US"/>
        </w:rPr>
      </w:pPr>
      <w:r w:rsidRPr="00604E24">
        <w:rPr>
          <w:rFonts w:ascii="Open Sans" w:hAnsi="Open Sans" w:cs="Open Sans"/>
          <w:lang w:val="en-US"/>
        </w:rPr>
        <w:t xml:space="preserve">* </w:t>
      </w:r>
      <w:r w:rsidRPr="00604E24">
        <w:rPr>
          <w:rFonts w:ascii="Open Sans" w:hAnsi="Open Sans" w:cs="Open Sans"/>
          <w:lang w:val="en-US"/>
        </w:rPr>
        <w:t>Implementation of the remedial works</w:t>
      </w:r>
      <w:r w:rsidRPr="00604E24">
        <w:rPr>
          <w:rFonts w:ascii="Open Sans" w:hAnsi="Open Sans" w:cs="Open Sans"/>
          <w:lang w:val="en-US"/>
        </w:rPr>
        <w:t xml:space="preserve"> for the mine entries and shallow coal mine workings</w:t>
      </w:r>
      <w:r w:rsidRPr="00604E24">
        <w:rPr>
          <w:rFonts w:ascii="Open Sans" w:hAnsi="Open Sans" w:cs="Open Sans"/>
          <w:lang w:val="en-US"/>
        </w:rPr>
        <w:t>.</w:t>
      </w:r>
    </w:p>
    <w:p w14:paraId="5BE8C2F8" w14:textId="4DC5035E" w:rsidR="00604E24" w:rsidRPr="00604E24" w:rsidRDefault="00604E24" w:rsidP="00604E24">
      <w:pPr>
        <w:jc w:val="both"/>
        <w:rPr>
          <w:rFonts w:ascii="Open Sans" w:hAnsi="Open Sans" w:cs="Open Sans"/>
          <w:lang w:val="en-US"/>
        </w:rPr>
      </w:pPr>
      <w:r w:rsidRPr="00604E24">
        <w:rPr>
          <w:rFonts w:ascii="Open Sans" w:hAnsi="Open Sans" w:cs="Open Sans"/>
          <w:lang w:val="en-US"/>
        </w:rPr>
        <w:lastRenderedPageBreak/>
        <w:t xml:space="preserve">* Submission of a verification report confirming the </w:t>
      </w:r>
      <w:r w:rsidRPr="00604E24">
        <w:rPr>
          <w:rFonts w:ascii="Open Sans" w:hAnsi="Open Sans" w:cs="Open Sans"/>
          <w:lang w:val="en-US"/>
        </w:rPr>
        <w:t xml:space="preserve">nature and extent of the remedial </w:t>
      </w:r>
      <w:r w:rsidRPr="00604E24">
        <w:rPr>
          <w:rFonts w:ascii="Open Sans" w:hAnsi="Open Sans" w:cs="Open Sans"/>
          <w:lang w:val="en-US"/>
        </w:rPr>
        <w:t xml:space="preserve">works carried out on site in order to address the coal mining legacy risks present.   </w:t>
      </w:r>
    </w:p>
    <w:p w14:paraId="621149DB" w14:textId="77777777" w:rsidR="00604E24" w:rsidRPr="00C11031" w:rsidRDefault="00604E24" w:rsidP="00604E24">
      <w:pPr>
        <w:jc w:val="both"/>
        <w:rPr>
          <w:rFonts w:ascii="Open Sans" w:hAnsi="Open Sans" w:cs="Open Sans"/>
          <w:lang w:val="en-US"/>
        </w:rPr>
      </w:pPr>
    </w:p>
    <w:p w14:paraId="5E846363" w14:textId="113868B7" w:rsidR="00604E24" w:rsidRPr="00604E24" w:rsidRDefault="00604E24" w:rsidP="00604E24">
      <w:pPr>
        <w:jc w:val="both"/>
        <w:rPr>
          <w:rFonts w:ascii="Open Sans" w:hAnsi="Open Sans" w:cs="Open Sans"/>
          <w:iCs/>
        </w:rPr>
      </w:pPr>
      <w:r w:rsidRPr="00604E24">
        <w:rPr>
          <w:rFonts w:ascii="Open Sans" w:hAnsi="Open Sans" w:cs="Open Sans"/>
        </w:rPr>
        <w:t xml:space="preserve">The Coal Authority has </w:t>
      </w:r>
      <w:r w:rsidRPr="00604E24">
        <w:rPr>
          <w:rFonts w:ascii="Open Sans" w:hAnsi="Open Sans" w:cs="Open Sans"/>
          <w:b/>
        </w:rPr>
        <w:t>no objection</w:t>
      </w:r>
      <w:r w:rsidRPr="00604E24">
        <w:rPr>
          <w:rFonts w:ascii="Open Sans" w:hAnsi="Open Sans" w:cs="Open Sans"/>
        </w:rPr>
        <w:t xml:space="preserve"> to the proposed development </w:t>
      </w:r>
      <w:r w:rsidRPr="00604E24">
        <w:rPr>
          <w:rFonts w:ascii="Open Sans" w:hAnsi="Open Sans" w:cs="Open Sans"/>
          <w:b/>
        </w:rPr>
        <w:t>subject to the imposition of a condition or conditions to secure the above</w:t>
      </w:r>
      <w:r w:rsidRPr="00604E24">
        <w:rPr>
          <w:rFonts w:ascii="Open Sans" w:hAnsi="Open Sans" w:cs="Open Sans"/>
        </w:rPr>
        <w:t>.</w:t>
      </w:r>
    </w:p>
    <w:p w14:paraId="4B5C9CE8" w14:textId="77777777" w:rsidR="00C11031" w:rsidRPr="00604E24" w:rsidRDefault="00C11031" w:rsidP="00604E24">
      <w:pPr>
        <w:jc w:val="both"/>
        <w:rPr>
          <w:rFonts w:ascii="Open Sans" w:hAnsi="Open Sans" w:cs="Open Sans"/>
          <w:color w:val="548DD4"/>
        </w:rPr>
      </w:pPr>
    </w:p>
    <w:p w14:paraId="14596781" w14:textId="66FD38CF" w:rsidR="00C64B39" w:rsidRPr="00604E24" w:rsidRDefault="00C64B39" w:rsidP="00B66389">
      <w:pPr>
        <w:jc w:val="both"/>
        <w:rPr>
          <w:rFonts w:ascii="Open Sans" w:hAnsi="Open Sans" w:cs="Open Sans"/>
        </w:rPr>
      </w:pPr>
      <w:r w:rsidRPr="00604E24">
        <w:rPr>
          <w:rFonts w:ascii="Open Sans" w:hAnsi="Open Sans" w:cs="Open Sans"/>
          <w:szCs w:val="24"/>
        </w:rPr>
        <w:t>Please do not hesitate to contact me if you would like to discuss this matter further.</w:t>
      </w:r>
    </w:p>
    <w:p w14:paraId="14596782" w14:textId="77777777" w:rsidR="00C64B39" w:rsidRPr="00C11031" w:rsidRDefault="00C64B39" w:rsidP="00B66389">
      <w:pPr>
        <w:rPr>
          <w:rFonts w:ascii="Arial" w:hAnsi="Arial" w:cs="Arial"/>
          <w:szCs w:val="24"/>
        </w:rPr>
      </w:pPr>
    </w:p>
    <w:p w14:paraId="14596790" w14:textId="239DD731" w:rsidR="00C64B39" w:rsidRPr="00604E24" w:rsidRDefault="00C64B39" w:rsidP="00604E24">
      <w:pPr>
        <w:jc w:val="both"/>
        <w:rPr>
          <w:rFonts w:ascii="Open Sans" w:hAnsi="Open Sans" w:cs="Open Sans"/>
          <w:szCs w:val="24"/>
        </w:rPr>
      </w:pPr>
      <w:r w:rsidRPr="00604E24">
        <w:rPr>
          <w:rFonts w:ascii="Open Sans" w:hAnsi="Open Sans" w:cs="Open Sans"/>
          <w:szCs w:val="24"/>
        </w:rPr>
        <w:t xml:space="preserve">Yours </w:t>
      </w:r>
      <w:r w:rsidR="00604E24" w:rsidRPr="00604E24">
        <w:rPr>
          <w:rFonts w:ascii="Open Sans" w:hAnsi="Open Sans" w:cs="Open Sans"/>
          <w:szCs w:val="24"/>
        </w:rPr>
        <w:t>sincerely</w:t>
      </w:r>
    </w:p>
    <w:p w14:paraId="79553BBE" w14:textId="4097028B" w:rsidR="00604E24" w:rsidRPr="00604E24" w:rsidRDefault="00604E24" w:rsidP="00604E24">
      <w:pPr>
        <w:jc w:val="both"/>
        <w:rPr>
          <w:rFonts w:ascii="Open Sans" w:hAnsi="Open Sans" w:cs="Open Sans"/>
          <w:szCs w:val="24"/>
        </w:rPr>
      </w:pPr>
    </w:p>
    <w:p w14:paraId="6E2EDB2A" w14:textId="77777777" w:rsidR="00604E24" w:rsidRPr="00937AF1" w:rsidRDefault="00604E24" w:rsidP="00604E24">
      <w:pPr>
        <w:jc w:val="both"/>
        <w:rPr>
          <w:rFonts w:ascii="Bradley Hand ITC" w:hAnsi="Bradley Hand ITC" w:cs="Arial"/>
          <w:b/>
          <w:sz w:val="32"/>
          <w:szCs w:val="32"/>
        </w:rPr>
      </w:pPr>
      <w:r w:rsidRPr="00937AF1">
        <w:rPr>
          <w:rFonts w:ascii="Bradley Hand ITC" w:hAnsi="Bradley Hand ITC" w:cs="Arial"/>
          <w:b/>
          <w:sz w:val="32"/>
          <w:szCs w:val="32"/>
        </w:rPr>
        <w:t xml:space="preserve">Melanie Lindsley </w:t>
      </w:r>
    </w:p>
    <w:p w14:paraId="169AD179" w14:textId="77777777" w:rsidR="00604E24" w:rsidRPr="00937AF1" w:rsidRDefault="00604E24" w:rsidP="00604E24">
      <w:pPr>
        <w:ind w:firstLine="720"/>
        <w:rPr>
          <w:rFonts w:ascii="Arial" w:hAnsi="Arial" w:cs="Arial"/>
          <w:b/>
        </w:rPr>
      </w:pPr>
    </w:p>
    <w:p w14:paraId="4C62C222" w14:textId="77777777" w:rsidR="00604E24" w:rsidRPr="00937AF1" w:rsidRDefault="00604E24" w:rsidP="00604E24">
      <w:pPr>
        <w:rPr>
          <w:rFonts w:ascii="Arial" w:hAnsi="Arial" w:cs="Arial"/>
          <w:b/>
          <w:sz w:val="16"/>
          <w:szCs w:val="16"/>
        </w:rPr>
      </w:pPr>
      <w:r w:rsidRPr="00937AF1">
        <w:rPr>
          <w:rFonts w:ascii="Arial" w:hAnsi="Arial" w:cs="Arial"/>
          <w:b/>
        </w:rPr>
        <w:t xml:space="preserve">Melanie Lindsley </w:t>
      </w:r>
      <w:r w:rsidRPr="00937AF1">
        <w:rPr>
          <w:rFonts w:ascii="Arial" w:hAnsi="Arial" w:cs="Arial"/>
          <w:i/>
          <w:sz w:val="16"/>
          <w:szCs w:val="16"/>
        </w:rPr>
        <w:t xml:space="preserve">BA (Hons), DipEH, DipURP, MA, PGCertUD, PGCertSP, MRTPI </w:t>
      </w:r>
      <w:r w:rsidRPr="00937AF1">
        <w:rPr>
          <w:rFonts w:ascii="Arial" w:hAnsi="Arial" w:cs="Arial"/>
          <w:b/>
          <w:sz w:val="16"/>
          <w:szCs w:val="16"/>
        </w:rPr>
        <w:t xml:space="preserve">  </w:t>
      </w:r>
    </w:p>
    <w:p w14:paraId="03BE6E84" w14:textId="77777777" w:rsidR="00604E24" w:rsidRPr="00937AF1" w:rsidRDefault="00604E24" w:rsidP="00604E24">
      <w:pPr>
        <w:rPr>
          <w:rFonts w:ascii="Arial" w:hAnsi="Arial" w:cs="Arial"/>
          <w:b/>
        </w:rPr>
      </w:pPr>
      <w:r w:rsidRPr="00937AF1">
        <w:rPr>
          <w:rFonts w:ascii="Arial" w:hAnsi="Arial" w:cs="Arial"/>
          <w:b/>
        </w:rPr>
        <w:t xml:space="preserve">Development Team Leader  </w:t>
      </w:r>
    </w:p>
    <w:p w14:paraId="3BA28177" w14:textId="77777777" w:rsidR="00604E24" w:rsidRPr="00937AF1" w:rsidRDefault="00604E24" w:rsidP="00604E24">
      <w:pPr>
        <w:rPr>
          <w:rFonts w:ascii="Arial" w:hAnsi="Arial" w:cs="Arial"/>
          <w:b/>
        </w:rPr>
      </w:pPr>
    </w:p>
    <w:p w14:paraId="644D7EF5" w14:textId="77777777" w:rsidR="00604E24" w:rsidRPr="00604E24" w:rsidRDefault="00604E24" w:rsidP="00604E24">
      <w:pPr>
        <w:jc w:val="both"/>
        <w:rPr>
          <w:rFonts w:ascii="Open Sans" w:hAnsi="Open Sans" w:cs="Open Sans"/>
          <w:u w:val="single"/>
        </w:rPr>
      </w:pPr>
      <w:r w:rsidRPr="00604E24">
        <w:rPr>
          <w:rFonts w:ascii="Open Sans" w:hAnsi="Open Sans" w:cs="Open Sans"/>
          <w:u w:val="single"/>
        </w:rPr>
        <w:t>General Information for the Applicant</w:t>
      </w:r>
    </w:p>
    <w:p w14:paraId="0C0C56D9" w14:textId="77777777" w:rsidR="00604E24" w:rsidRPr="00604E24" w:rsidRDefault="00604E24" w:rsidP="00604E24">
      <w:pPr>
        <w:jc w:val="both"/>
        <w:rPr>
          <w:rFonts w:ascii="Open Sans" w:hAnsi="Open Sans" w:cs="Open Sans"/>
          <w:iCs/>
          <w:szCs w:val="24"/>
        </w:rPr>
      </w:pPr>
    </w:p>
    <w:p w14:paraId="506C6E24" w14:textId="77777777" w:rsidR="00604E24" w:rsidRPr="00604E24" w:rsidRDefault="00604E24" w:rsidP="00604E24">
      <w:pPr>
        <w:jc w:val="both"/>
        <w:rPr>
          <w:rFonts w:ascii="Open Sans" w:hAnsi="Open Sans" w:cs="Open Sans"/>
          <w:szCs w:val="24"/>
        </w:rPr>
      </w:pPr>
      <w:r w:rsidRPr="00604E24">
        <w:rPr>
          <w:rFonts w:ascii="Open Sans" w:hAnsi="Open Sans" w:cs="Open Sans"/>
          <w:iCs/>
          <w:szCs w:val="24"/>
        </w:rPr>
        <w:t>U</w:t>
      </w:r>
      <w:r w:rsidRPr="00604E24">
        <w:rPr>
          <w:rFonts w:ascii="Open Sans" w:hAnsi="Open Sans" w:cs="Open Sans"/>
          <w:bCs/>
          <w:szCs w:val="24"/>
        </w:rPr>
        <w:t>nder the Coal Industry Act 1994 a</w:t>
      </w:r>
      <w:r w:rsidRPr="00604E24">
        <w:rPr>
          <w:rFonts w:ascii="Open Sans" w:hAnsi="Open Sans" w:cs="Open Sans"/>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604E24">
        <w:rPr>
          <w:rFonts w:ascii="Open Sans" w:hAnsi="Open Sans" w:cs="Open Sans"/>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604E24">
        <w:rPr>
          <w:rFonts w:ascii="Open Sans" w:hAnsi="Open Sans" w:cs="Open Sans"/>
          <w:szCs w:val="24"/>
        </w:rPr>
        <w:t>Application forms for Coal Authority permission and further guidance can be obtained from The Coal Authority’s website at:</w:t>
      </w:r>
    </w:p>
    <w:p w14:paraId="6ACA3477" w14:textId="77777777" w:rsidR="00604E24" w:rsidRPr="00604E24" w:rsidRDefault="00604E24" w:rsidP="00604E24">
      <w:pPr>
        <w:jc w:val="both"/>
        <w:rPr>
          <w:rFonts w:ascii="Open Sans" w:hAnsi="Open Sans" w:cs="Open Sans"/>
          <w:szCs w:val="24"/>
        </w:rPr>
      </w:pPr>
      <w:hyperlink r:id="rId8" w:history="1">
        <w:r w:rsidRPr="00604E24">
          <w:rPr>
            <w:rFonts w:ascii="Open Sans" w:hAnsi="Open Sans" w:cs="Open Sans"/>
            <w:color w:val="0000FF"/>
            <w:szCs w:val="24"/>
            <w:u w:val="single"/>
          </w:rPr>
          <w:t>www.gov.uk/get-a-permit-to-deal-with-a-coal-mine-on-your-property</w:t>
        </w:r>
      </w:hyperlink>
      <w:r w:rsidRPr="00604E24">
        <w:rPr>
          <w:rFonts w:ascii="Open Sans" w:hAnsi="Open Sans" w:cs="Open Sans"/>
          <w:szCs w:val="24"/>
        </w:rPr>
        <w:t xml:space="preserve">  </w:t>
      </w:r>
    </w:p>
    <w:p w14:paraId="7C4976A5" w14:textId="77777777" w:rsidR="00604E24" w:rsidRPr="00604E24" w:rsidRDefault="00604E24" w:rsidP="00604E24">
      <w:pPr>
        <w:jc w:val="both"/>
        <w:rPr>
          <w:rFonts w:ascii="Open Sans" w:hAnsi="Open Sans" w:cs="Open Sans"/>
          <w:iCs/>
          <w:color w:val="548DD4"/>
        </w:rPr>
      </w:pPr>
    </w:p>
    <w:p w14:paraId="14596792" w14:textId="0D27484F" w:rsidR="00C64B39" w:rsidRPr="00604E24" w:rsidRDefault="00C64B39" w:rsidP="00B66389">
      <w:pPr>
        <w:jc w:val="both"/>
        <w:rPr>
          <w:rFonts w:ascii="Open Sans" w:hAnsi="Open Sans" w:cs="Open Sans"/>
          <w:u w:val="single"/>
        </w:rPr>
      </w:pPr>
      <w:r w:rsidRPr="00604E24">
        <w:rPr>
          <w:rFonts w:ascii="Open Sans" w:hAnsi="Open Sans" w:cs="Open Sans"/>
          <w:u w:val="single"/>
        </w:rPr>
        <w:t>Disclaimer</w:t>
      </w:r>
    </w:p>
    <w:p w14:paraId="14596793" w14:textId="77777777" w:rsidR="00C64B39" w:rsidRPr="00604E24" w:rsidRDefault="00C64B39" w:rsidP="00B66389">
      <w:pPr>
        <w:jc w:val="both"/>
        <w:rPr>
          <w:rFonts w:ascii="Open Sans" w:hAnsi="Open Sans" w:cs="Open Sans"/>
        </w:rPr>
      </w:pPr>
    </w:p>
    <w:p w14:paraId="14596794" w14:textId="77777777" w:rsidR="00C64B39" w:rsidRPr="00604E24" w:rsidRDefault="002E4D9F" w:rsidP="00B66389">
      <w:pPr>
        <w:jc w:val="both"/>
        <w:rPr>
          <w:rFonts w:ascii="Open Sans" w:hAnsi="Open Sans" w:cs="Open Sans"/>
        </w:rPr>
      </w:pPr>
      <w:r w:rsidRPr="00604E24">
        <w:rPr>
          <w:rFonts w:ascii="Open Sans" w:hAnsi="Open Sans" w:cs="Open Sans"/>
        </w:rPr>
        <w:t xml:space="preserve">The above consultation response is provided by The Coal Authority as a Statutory Consultee and is based upon the latest available data on the date of the response, and electronic consultation records held by The Coal Authority since 1 April 2013.  </w:t>
      </w:r>
      <w:r w:rsidR="00C64B39" w:rsidRPr="00604E24">
        <w:rPr>
          <w:rFonts w:ascii="Open Sans" w:hAnsi="Open Sans" w:cs="Open Sans"/>
        </w:rPr>
        <w:t>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14596795" w14:textId="77777777" w:rsidR="00C64B39" w:rsidRPr="00604E24" w:rsidRDefault="00C64B39" w:rsidP="00B66389">
      <w:pPr>
        <w:jc w:val="both"/>
        <w:rPr>
          <w:rFonts w:ascii="Open Sans" w:hAnsi="Open Sans" w:cs="Open Sans"/>
        </w:rPr>
      </w:pPr>
    </w:p>
    <w:p w14:paraId="14596796" w14:textId="77777777" w:rsidR="00C64B39" w:rsidRPr="00604E24" w:rsidRDefault="00C64B39" w:rsidP="00B66389">
      <w:pPr>
        <w:jc w:val="both"/>
        <w:rPr>
          <w:rFonts w:ascii="Open Sans" w:hAnsi="Open Sans" w:cs="Open Sans"/>
          <w:szCs w:val="24"/>
        </w:rPr>
      </w:pPr>
      <w:r w:rsidRPr="00604E24">
        <w:rPr>
          <w:rFonts w:ascii="Open Sans" w:hAnsi="Open Sans" w:cs="Open Sans"/>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w:t>
      </w:r>
      <w:bookmarkStart w:id="0" w:name="_GoBack"/>
      <w:bookmarkEnd w:id="0"/>
      <w:r w:rsidRPr="00604E24">
        <w:rPr>
          <w:rFonts w:ascii="Open Sans" w:hAnsi="Open Sans" w:cs="Open Sans"/>
          <w:i/>
          <w:szCs w:val="24"/>
        </w:rPr>
        <w:t xml:space="preserve"> conditions and the acceptability of development.</w:t>
      </w:r>
    </w:p>
    <w:p w14:paraId="14596797" w14:textId="77777777" w:rsidR="00C64B39" w:rsidRPr="00604E24" w:rsidRDefault="00C64B39" w:rsidP="00B66389">
      <w:pPr>
        <w:jc w:val="both"/>
        <w:rPr>
          <w:rFonts w:ascii="Open Sans" w:hAnsi="Open Sans" w:cs="Open Sans"/>
        </w:rPr>
      </w:pPr>
    </w:p>
    <w:sectPr w:rsidR="00C64B39" w:rsidRPr="00604E24" w:rsidSect="001B636E">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59679A" w14:textId="77777777" w:rsidR="008E410B" w:rsidRDefault="008E410B">
      <w:r>
        <w:separator/>
      </w:r>
    </w:p>
  </w:endnote>
  <w:endnote w:type="continuationSeparator" w:id="0">
    <w:p w14:paraId="1459679B"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Bookman Old Style"/>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 Helvetica"/>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Bradley Hand ITC">
    <w:panose1 w:val="03070402050302030203"/>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9679E"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459679F"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967A0" w14:textId="05331623"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FF79F8">
      <w:rPr>
        <w:rStyle w:val="PageNumber"/>
        <w:rFonts w:ascii="Arial" w:hAnsi="Arial" w:cs="Arial"/>
        <w:noProof/>
      </w:rPr>
      <w:t>4</w:t>
    </w:r>
    <w:r w:rsidRPr="009F4C8D">
      <w:rPr>
        <w:rStyle w:val="PageNumber"/>
        <w:rFonts w:ascii="Arial" w:hAnsi="Arial" w:cs="Arial"/>
      </w:rPr>
      <w:fldChar w:fldCharType="end"/>
    </w:r>
  </w:p>
  <w:p w14:paraId="145967A1" w14:textId="77777777" w:rsidR="00C64B39" w:rsidRDefault="00C64B39">
    <w:pPr>
      <w:pStyle w:val="Footer"/>
    </w:pPr>
    <w:r>
      <w:br/>
    </w:r>
  </w:p>
  <w:p w14:paraId="145967A2"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145967A3"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967A5" w14:textId="48C0B301"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FF79F8">
      <w:rPr>
        <w:rStyle w:val="PageNumber"/>
        <w:rFonts w:ascii="Arial" w:hAnsi="Arial" w:cs="Arial"/>
        <w:noProof/>
      </w:rPr>
      <w:t>1</w:t>
    </w:r>
    <w:r w:rsidRPr="009F4C8D">
      <w:rPr>
        <w:rStyle w:val="PageNumber"/>
        <w:rFonts w:ascii="Arial" w:hAnsi="Arial" w:cs="Arial"/>
      </w:rPr>
      <w:fldChar w:fldCharType="end"/>
    </w:r>
  </w:p>
  <w:p w14:paraId="145967A6" w14:textId="77777777" w:rsidR="00C64B39" w:rsidRDefault="00C64B39" w:rsidP="00C36F35">
    <w:pPr>
      <w:pStyle w:val="Footer"/>
      <w:rPr>
        <w:rFonts w:ascii="Arial" w:hAnsi="Arial"/>
        <w:color w:val="000000"/>
        <w:sz w:val="20"/>
      </w:rPr>
    </w:pPr>
  </w:p>
  <w:p w14:paraId="145967A7" w14:textId="77777777" w:rsidR="00C64B39" w:rsidRDefault="00C64B39" w:rsidP="00C36F35">
    <w:pPr>
      <w:pStyle w:val="Footer"/>
      <w:rPr>
        <w:rFonts w:ascii="Arial" w:hAnsi="Arial"/>
        <w:color w:val="000000"/>
        <w:sz w:val="20"/>
      </w:rPr>
    </w:pPr>
  </w:p>
  <w:p w14:paraId="145967A8" w14:textId="77777777" w:rsidR="00C64B39" w:rsidRDefault="00C64B39" w:rsidP="00C36F35">
    <w:pPr>
      <w:pStyle w:val="Footer"/>
      <w:rPr>
        <w:rFonts w:ascii="Arial" w:hAnsi="Arial"/>
        <w:color w:val="000000"/>
        <w:sz w:val="20"/>
      </w:rPr>
    </w:pPr>
  </w:p>
  <w:p w14:paraId="145967A9"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145967AA"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596798" w14:textId="77777777" w:rsidR="008E410B" w:rsidRDefault="008E410B">
      <w:r>
        <w:separator/>
      </w:r>
    </w:p>
  </w:footnote>
  <w:footnote w:type="continuationSeparator" w:id="0">
    <w:p w14:paraId="14596799"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9679C"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9679D"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967A4" w14:textId="77777777" w:rsidR="00C64B39" w:rsidRDefault="00FF79F8">
    <w:pPr>
      <w:pStyle w:val="Header"/>
    </w:pPr>
    <w:r>
      <w:rPr>
        <w:noProof/>
      </w:rPr>
      <w:pict w14:anchorId="145967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8B0692">
      <w:pict w14:anchorId="145967AC">
        <v:shape id="_x0000_i1025" type="#_x0000_t75" style="width:87pt;height:75.75pt">
          <v:imagedata r:id="rId2" o:title="CoalAuthority_2013_logo"/>
        </v:shape>
      </w:pict>
    </w:r>
    <w:r>
      <w:rPr>
        <w:noProof/>
      </w:rPr>
      <w:pict w14:anchorId="145967AD">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145967AF"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145967B0"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145967B1"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145967B2" w14:textId="77777777" w:rsidR="00C64B39" w:rsidRPr="007A4BD1" w:rsidRDefault="00C64B39" w:rsidP="00306D09">
                <w:pPr>
                  <w:rPr>
                    <w:rFonts w:ascii="Arial" w:hAnsi="Arial" w:cs="Arial"/>
                    <w:b/>
                    <w:sz w:val="20"/>
                  </w:rPr>
                </w:pPr>
                <w:r>
                  <w:rPr>
                    <w:rFonts w:ascii="Arial" w:hAnsi="Arial" w:cs="Arial"/>
                    <w:b/>
                    <w:sz w:val="20"/>
                  </w:rPr>
                  <w:t>Nottinghamshire</w:t>
                </w:r>
              </w:p>
              <w:p w14:paraId="145967B3" w14:textId="77777777" w:rsidR="00C64B39" w:rsidRPr="007A4BD1" w:rsidRDefault="00C64B39" w:rsidP="00306D09">
                <w:pPr>
                  <w:rPr>
                    <w:rFonts w:ascii="Arial" w:hAnsi="Arial" w:cs="Arial"/>
                    <w:b/>
                    <w:sz w:val="20"/>
                  </w:rPr>
                </w:pPr>
                <w:r w:rsidRPr="007A4BD1">
                  <w:rPr>
                    <w:rFonts w:ascii="Arial" w:hAnsi="Arial" w:cs="Arial"/>
                    <w:b/>
                    <w:sz w:val="20"/>
                  </w:rPr>
                  <w:t>NG18 4RG</w:t>
                </w:r>
              </w:p>
              <w:p w14:paraId="145967B4" w14:textId="77777777" w:rsidR="00C64B39" w:rsidRDefault="00C64B39" w:rsidP="00306D09">
                <w:pPr>
                  <w:rPr>
                    <w:rFonts w:ascii="Arial" w:hAnsi="Arial" w:cs="Arial"/>
                    <w:b/>
                    <w:noProof/>
                    <w:sz w:val="20"/>
                  </w:rPr>
                </w:pPr>
              </w:p>
              <w:p w14:paraId="145967B5"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145967B6" w14:textId="77777777" w:rsidR="00C64B39" w:rsidRDefault="00C64B39" w:rsidP="00306D09">
                <w:pPr>
                  <w:rPr>
                    <w:rFonts w:ascii="Arial" w:hAnsi="Arial" w:cs="Arial"/>
                    <w:b/>
                    <w:sz w:val="20"/>
                  </w:rPr>
                </w:pPr>
                <w:r>
                  <w:rPr>
                    <w:rFonts w:ascii="Arial" w:hAnsi="Arial" w:cs="Arial"/>
                    <w:b/>
                    <w:noProof/>
                    <w:sz w:val="20"/>
                  </w:rPr>
                  <w:tab/>
                </w:r>
              </w:p>
              <w:p w14:paraId="145967B7"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145967B8" w14:textId="77777777" w:rsidR="00C64B39" w:rsidRDefault="00C64B39" w:rsidP="00306D09">
                <w:pPr>
                  <w:rPr>
                    <w:rFonts w:ascii="Arial" w:hAnsi="Arial" w:cs="Arial"/>
                    <w:b/>
                    <w:sz w:val="20"/>
                  </w:rPr>
                </w:pPr>
              </w:p>
              <w:p w14:paraId="145967B9"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145967BA" w14:textId="77777777" w:rsidR="00C64B39" w:rsidRDefault="00C64B39" w:rsidP="00306D09">
                <w:pPr>
                  <w:rPr>
                    <w:rFonts w:ascii="Arial" w:hAnsi="Arial" w:cs="Arial"/>
                    <w:b/>
                    <w:sz w:val="20"/>
                  </w:rPr>
                </w:pPr>
                <w:r>
                  <w:rPr>
                    <w:rFonts w:ascii="Arial" w:hAnsi="Arial" w:cs="Arial"/>
                    <w:b/>
                    <w:sz w:val="20"/>
                  </w:rPr>
                  <w:t xml:space="preserve"> </w:t>
                </w:r>
              </w:p>
              <w:p w14:paraId="145967BB" w14:textId="77777777" w:rsidR="00C64B39" w:rsidRDefault="00C64B39" w:rsidP="00306D09">
                <w:pPr>
                  <w:tabs>
                    <w:tab w:val="left" w:pos="658"/>
                  </w:tabs>
                  <w:rPr>
                    <w:rFonts w:ascii="Arial" w:hAnsi="Arial" w:cs="Arial"/>
                    <w:b/>
                    <w:sz w:val="20"/>
                  </w:rPr>
                </w:pPr>
              </w:p>
              <w:p w14:paraId="145967BC" w14:textId="77777777" w:rsidR="00C64B39" w:rsidRDefault="00C64B39" w:rsidP="00306D09">
                <w:pPr>
                  <w:tabs>
                    <w:tab w:val="left" w:pos="658"/>
                  </w:tabs>
                  <w:rPr>
                    <w:rFonts w:ascii="Arial" w:hAnsi="Arial" w:cs="Arial"/>
                    <w:b/>
                    <w:sz w:val="20"/>
                  </w:rPr>
                </w:pPr>
              </w:p>
              <w:p w14:paraId="145967BD" w14:textId="77777777" w:rsidR="00C64B39" w:rsidRDefault="00C64B39" w:rsidP="00306D09">
                <w:pPr>
                  <w:tabs>
                    <w:tab w:val="left" w:pos="658"/>
                  </w:tabs>
                  <w:rPr>
                    <w:rFonts w:ascii="Arial" w:hAnsi="Arial" w:cs="Arial"/>
                    <w:b/>
                    <w:sz w:val="20"/>
                  </w:rPr>
                </w:pPr>
              </w:p>
              <w:p w14:paraId="145967BE" w14:textId="77777777" w:rsidR="00C64B39" w:rsidRPr="002B2F7F" w:rsidRDefault="00C64B39" w:rsidP="00306D09">
                <w:pPr>
                  <w:tabs>
                    <w:tab w:val="left" w:pos="658"/>
                  </w:tabs>
                  <w:rPr>
                    <w:rFonts w:ascii="Arial" w:hAnsi="Arial" w:cs="Arial"/>
                    <w:b/>
                    <w:sz w:val="22"/>
                  </w:rPr>
                </w:pPr>
              </w:p>
              <w:p w14:paraId="145967BF" w14:textId="77777777" w:rsidR="00C64B39" w:rsidRPr="002B2F7F" w:rsidRDefault="00C64B39" w:rsidP="00306D09">
                <w:pPr>
                  <w:rPr>
                    <w:rFonts w:ascii="Arial" w:hAnsi="Arial"/>
                  </w:rPr>
                </w:pPr>
              </w:p>
            </w:txbxContent>
          </v:textbox>
          <w10:wrap type="topAndBottom" anchory="page"/>
          <w10:anchorlock/>
        </v:shape>
      </w:pict>
    </w:r>
    <w:r>
      <w:rPr>
        <w:noProof/>
      </w:rPr>
      <w:pict w14:anchorId="145967AE">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otsCXabjiHu66o+rCm1OZK40svGWX6k8vHEOVPRMMqu6lTVVf8VzCqvKu6TtI2tH6TygY4cbIA5TdOzqFWwGtg==" w:salt="35wvnX+n3Im5q2tWUbnAF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4E2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0692"/>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746AD"/>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44E78"/>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11031"/>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 w:val="00FF79F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14596765"/>
  <w15:docId w15:val="{77B94553-E4BD-46EF-BA3F-09BC494CA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v.uk/get-a-permit-to-deal-with-a-coal-mine-on-your-property"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gov.uk/government/publications/building-on-or-within-the-influencing-distance-of-mine-entries"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0</Pages>
  <Words>1403</Words>
  <Characters>7998</Characters>
  <Application>Microsoft Office Word</Application>
  <DocSecurity>8</DocSecurity>
  <Lines>66</Lines>
  <Paragraphs>18</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9383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Melanie Lindsley</lastModifiedBy>
  <revision>20</revision>
  <lastPrinted>2013-10-23T13:51:00.0000000Z</lastPrinted>
  <dcterms:created xsi:type="dcterms:W3CDTF">2013-01-08T13:46:00.0000000Z</dcterms:created>
  <dcterms:modified xsi:type="dcterms:W3CDTF">2020-11-09T11:59:18.3400000Z</dcterms:modified>
</coreProperties>
</file>