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B9A" w:rsidRPr="00451075" w:rsidRDefault="00980B9A">
      <w:pPr>
        <w:rPr>
          <w:rFonts w:ascii="Courier New" w:hAnsi="Courier New" w:cs="Courier New"/>
          <w:b/>
          <w:bCs/>
          <w:sz w:val="24"/>
          <w:szCs w:val="24"/>
        </w:rPr>
      </w:pPr>
    </w:p>
    <w:p w:rsidR="00AC31CA" w:rsidRPr="00451075" w:rsidRDefault="00AC31CA">
      <w:pPr>
        <w:rPr>
          <w:rFonts w:ascii="Courier New" w:hAnsi="Courier New" w:cs="Courier New"/>
          <w:b/>
          <w:bCs/>
          <w:sz w:val="24"/>
          <w:szCs w:val="24"/>
        </w:rPr>
      </w:pPr>
      <w:r w:rsidRPr="00451075">
        <w:rPr>
          <w:rFonts w:ascii="Courier New" w:hAnsi="Courier New" w:cs="Courier New"/>
          <w:b/>
          <w:bCs/>
          <w:sz w:val="24"/>
          <w:szCs w:val="24"/>
        </w:rPr>
        <w:t>TOWN AND COUNTRY PLANNING (CONTROL OF ADVERTISEMENTS)</w:t>
      </w:r>
      <w:r w:rsidR="00985BC4" w:rsidRPr="00451075">
        <w:rPr>
          <w:rFonts w:ascii="Courier New" w:hAnsi="Courier New" w:cs="Courier New"/>
          <w:b/>
          <w:bCs/>
          <w:sz w:val="24"/>
          <w:szCs w:val="24"/>
        </w:rPr>
        <w:t xml:space="preserve"> </w:t>
      </w:r>
      <w:r w:rsidRPr="00451075">
        <w:rPr>
          <w:rFonts w:ascii="Courier New" w:hAnsi="Courier New" w:cs="Courier New"/>
          <w:b/>
          <w:bCs/>
          <w:sz w:val="24"/>
          <w:szCs w:val="24"/>
        </w:rPr>
        <w:t xml:space="preserve">REGULATIONS </w:t>
      </w:r>
      <w:r w:rsidR="00985BC4" w:rsidRPr="00451075">
        <w:rPr>
          <w:rFonts w:ascii="Courier New" w:hAnsi="Courier New" w:cs="Courier New"/>
          <w:b/>
          <w:bCs/>
          <w:sz w:val="24"/>
          <w:szCs w:val="24"/>
        </w:rPr>
        <w:t>1992</w:t>
      </w:r>
    </w:p>
    <w:p w:rsidR="00AC31CA" w:rsidRPr="00451075" w:rsidRDefault="00AC31CA">
      <w:pPr>
        <w:rPr>
          <w:rFonts w:ascii="Courier New" w:hAnsi="Courier New" w:cs="Courier New"/>
          <w:b/>
          <w:bCs/>
          <w:sz w:val="24"/>
          <w:szCs w:val="24"/>
        </w:rPr>
      </w:pPr>
    </w:p>
    <w:p w:rsidR="00AC31CA" w:rsidRPr="00451075" w:rsidRDefault="00AC31CA">
      <w:pPr>
        <w:rPr>
          <w:rFonts w:ascii="Courier New" w:hAnsi="Courier New" w:cs="Courier New"/>
          <w:b/>
          <w:bCs/>
          <w:sz w:val="24"/>
          <w:szCs w:val="24"/>
        </w:rPr>
      </w:pPr>
      <w:proofErr w:type="gramStart"/>
      <w:r w:rsidRPr="00451075">
        <w:rPr>
          <w:rFonts w:ascii="Courier New" w:hAnsi="Courier New" w:cs="Courier New"/>
          <w:b/>
          <w:bCs/>
          <w:sz w:val="24"/>
          <w:szCs w:val="24"/>
        </w:rPr>
        <w:t>APP</w:t>
      </w:r>
      <w:r w:rsidR="003F07A3" w:rsidRPr="00451075">
        <w:rPr>
          <w:rFonts w:ascii="Courier New" w:hAnsi="Courier New" w:cs="Courier New"/>
          <w:b/>
          <w:bCs/>
          <w:sz w:val="24"/>
          <w:szCs w:val="24"/>
        </w:rPr>
        <w:t>LICATION</w:t>
      </w:r>
      <w:r w:rsidR="006D4381" w:rsidRPr="00451075">
        <w:rPr>
          <w:rFonts w:ascii="Courier New" w:hAnsi="Courier New" w:cs="Courier New"/>
          <w:b/>
          <w:bCs/>
          <w:sz w:val="24"/>
          <w:szCs w:val="24"/>
        </w:rPr>
        <w:t xml:space="preserve"> </w:t>
      </w:r>
      <w:r w:rsidRPr="00451075">
        <w:rPr>
          <w:rFonts w:ascii="Courier New" w:hAnsi="Courier New" w:cs="Courier New"/>
          <w:b/>
          <w:bCs/>
          <w:sz w:val="24"/>
          <w:szCs w:val="24"/>
        </w:rPr>
        <w:t>:</w:t>
      </w:r>
      <w:proofErr w:type="gramEnd"/>
      <w:r w:rsidRPr="00451075">
        <w:rPr>
          <w:rFonts w:ascii="Courier New" w:hAnsi="Courier New" w:cs="Courier New"/>
          <w:b/>
          <w:bCs/>
          <w:sz w:val="24"/>
          <w:szCs w:val="24"/>
        </w:rPr>
        <w:t xml:space="preserve"> </w:t>
      </w:r>
      <w:r w:rsidR="003F07A3" w:rsidRPr="00451075">
        <w:rPr>
          <w:rFonts w:ascii="Courier New" w:hAnsi="Courier New" w:cs="Courier New"/>
          <w:b/>
          <w:bCs/>
          <w:sz w:val="24"/>
          <w:szCs w:val="24"/>
        </w:rPr>
        <w:t>VIVID OUTDOOR MEDIA LTD</w:t>
      </w:r>
    </w:p>
    <w:p w:rsidR="00C94972" w:rsidRPr="00451075" w:rsidRDefault="00C94972">
      <w:pPr>
        <w:rPr>
          <w:rFonts w:ascii="Courier New" w:hAnsi="Courier New" w:cs="Courier New"/>
          <w:b/>
          <w:bCs/>
          <w:sz w:val="24"/>
          <w:szCs w:val="24"/>
        </w:rPr>
      </w:pPr>
    </w:p>
    <w:p w:rsidR="00AC31CA" w:rsidRPr="00451075" w:rsidRDefault="00AC31CA">
      <w:pPr>
        <w:rPr>
          <w:rFonts w:ascii="Courier New" w:hAnsi="Courier New" w:cs="Courier New"/>
          <w:b/>
          <w:bCs/>
          <w:sz w:val="24"/>
          <w:szCs w:val="24"/>
        </w:rPr>
      </w:pPr>
      <w:proofErr w:type="gramStart"/>
      <w:r w:rsidRPr="00451075">
        <w:rPr>
          <w:rFonts w:ascii="Courier New" w:hAnsi="Courier New" w:cs="Courier New"/>
          <w:b/>
          <w:bCs/>
          <w:sz w:val="24"/>
          <w:szCs w:val="24"/>
        </w:rPr>
        <w:t>SITE :</w:t>
      </w:r>
      <w:proofErr w:type="gramEnd"/>
      <w:r w:rsidRPr="00451075">
        <w:rPr>
          <w:rFonts w:ascii="Courier New" w:hAnsi="Courier New" w:cs="Courier New"/>
          <w:b/>
          <w:bCs/>
          <w:sz w:val="24"/>
          <w:szCs w:val="24"/>
        </w:rPr>
        <w:t xml:space="preserve"> </w:t>
      </w:r>
      <w:r w:rsidR="003F07A3" w:rsidRPr="00451075">
        <w:rPr>
          <w:rFonts w:ascii="Courier New" w:hAnsi="Courier New" w:cs="Courier New"/>
          <w:b/>
          <w:bCs/>
          <w:sz w:val="24"/>
          <w:szCs w:val="24"/>
        </w:rPr>
        <w:t>PENTRE FELIN, c/o LEA ROAD, WREXHAM LL13 7NB</w:t>
      </w:r>
      <w:r w:rsidR="00A630FB" w:rsidRPr="00451075">
        <w:rPr>
          <w:rFonts w:ascii="Courier New" w:hAnsi="Courier New" w:cs="Courier New"/>
          <w:b/>
          <w:bCs/>
          <w:sz w:val="24"/>
          <w:szCs w:val="24"/>
        </w:rPr>
        <w:t xml:space="preserve">     </w:t>
      </w:r>
      <w:r w:rsidR="00A630FB" w:rsidRPr="00451075">
        <w:rPr>
          <w:rFonts w:ascii="Courier New" w:hAnsi="Courier New" w:cs="Courier New"/>
          <w:b/>
          <w:bCs/>
          <w:sz w:val="24"/>
          <w:szCs w:val="24"/>
        </w:rPr>
        <w:tab/>
        <w:t xml:space="preserve"> </w:t>
      </w:r>
    </w:p>
    <w:p w:rsidR="00AC31CA" w:rsidRPr="00451075" w:rsidRDefault="00AC31CA">
      <w:pPr>
        <w:rPr>
          <w:rFonts w:ascii="Courier New" w:hAnsi="Courier New" w:cs="Courier New"/>
          <w:b/>
          <w:bCs/>
          <w:sz w:val="24"/>
          <w:szCs w:val="24"/>
        </w:rPr>
      </w:pPr>
    </w:p>
    <w:p w:rsidR="00AC31CA" w:rsidRPr="00451075" w:rsidRDefault="00AC31CA">
      <w:pPr>
        <w:rPr>
          <w:rFonts w:ascii="Courier New" w:hAnsi="Courier New" w:cs="Courier New"/>
          <w:b/>
          <w:bCs/>
          <w:sz w:val="24"/>
          <w:szCs w:val="24"/>
        </w:rPr>
      </w:pPr>
    </w:p>
    <w:p w:rsidR="00AC31CA" w:rsidRPr="00451075" w:rsidRDefault="003F07A3" w:rsidP="003F07A3">
      <w:pPr>
        <w:jc w:val="center"/>
        <w:rPr>
          <w:rFonts w:ascii="Courier New" w:hAnsi="Courier New" w:cs="Courier New"/>
          <w:b/>
          <w:bCs/>
          <w:sz w:val="24"/>
          <w:szCs w:val="24"/>
          <w:u w:val="single"/>
        </w:rPr>
      </w:pPr>
      <w:r w:rsidRPr="00451075">
        <w:rPr>
          <w:rFonts w:ascii="Courier New" w:hAnsi="Courier New" w:cs="Courier New"/>
          <w:b/>
          <w:bCs/>
          <w:sz w:val="24"/>
          <w:szCs w:val="24"/>
          <w:u w:val="single"/>
        </w:rPr>
        <w:t>PLANNING STATEMENT</w:t>
      </w:r>
    </w:p>
    <w:p w:rsidR="00DB6FFC" w:rsidRPr="00451075" w:rsidRDefault="00DB6FFC">
      <w:pPr>
        <w:rPr>
          <w:rFonts w:ascii="Courier New" w:hAnsi="Courier New" w:cs="Courier New"/>
          <w:b/>
          <w:bCs/>
          <w:sz w:val="24"/>
          <w:szCs w:val="24"/>
          <w:u w:val="single"/>
        </w:rPr>
      </w:pPr>
    </w:p>
    <w:p w:rsidR="00AC31CA" w:rsidRPr="00451075" w:rsidRDefault="00AC31CA">
      <w:pPr>
        <w:rPr>
          <w:rFonts w:ascii="Courier New" w:hAnsi="Courier New" w:cs="Courier New"/>
          <w:b/>
          <w:bCs/>
          <w:sz w:val="24"/>
          <w:szCs w:val="24"/>
          <w:u w:val="single"/>
        </w:rPr>
      </w:pPr>
      <w:r w:rsidRPr="00451075">
        <w:rPr>
          <w:rFonts w:ascii="Courier New" w:hAnsi="Courier New" w:cs="Courier New"/>
          <w:b/>
          <w:bCs/>
          <w:sz w:val="24"/>
          <w:szCs w:val="24"/>
        </w:rPr>
        <w:tab/>
      </w:r>
    </w:p>
    <w:p w:rsidR="00AC31CA" w:rsidRPr="00451075" w:rsidRDefault="00AC31CA" w:rsidP="00C94972">
      <w:pPr>
        <w:rPr>
          <w:rFonts w:ascii="Courier New" w:hAnsi="Courier New" w:cs="Courier New"/>
          <w:sz w:val="24"/>
          <w:szCs w:val="24"/>
        </w:rPr>
      </w:pPr>
      <w:r w:rsidRPr="00451075">
        <w:rPr>
          <w:rFonts w:ascii="Courier New" w:hAnsi="Courier New" w:cs="Courier New"/>
          <w:b/>
          <w:bCs/>
          <w:sz w:val="24"/>
          <w:szCs w:val="24"/>
          <w:u w:val="single"/>
        </w:rPr>
        <w:t xml:space="preserve">1.0 </w:t>
      </w:r>
      <w:r w:rsidR="008F3CCF" w:rsidRPr="00451075">
        <w:rPr>
          <w:rFonts w:ascii="Courier New" w:hAnsi="Courier New" w:cs="Courier New"/>
          <w:b/>
          <w:sz w:val="24"/>
          <w:szCs w:val="24"/>
          <w:u w:val="single"/>
        </w:rPr>
        <w:t>T</w:t>
      </w:r>
      <w:r w:rsidR="00EF28DC" w:rsidRPr="00451075">
        <w:rPr>
          <w:rFonts w:ascii="Courier New" w:hAnsi="Courier New" w:cs="Courier New"/>
          <w:b/>
          <w:sz w:val="24"/>
          <w:szCs w:val="24"/>
          <w:u w:val="single"/>
        </w:rPr>
        <w:t>he</w:t>
      </w:r>
      <w:r w:rsidR="008F3CCF" w:rsidRPr="00451075">
        <w:rPr>
          <w:rFonts w:ascii="Courier New" w:hAnsi="Courier New" w:cs="Courier New"/>
          <w:b/>
          <w:sz w:val="24"/>
          <w:szCs w:val="24"/>
          <w:u w:val="single"/>
        </w:rPr>
        <w:t xml:space="preserve"> S</w:t>
      </w:r>
      <w:r w:rsidR="00EF28DC" w:rsidRPr="00451075">
        <w:rPr>
          <w:rFonts w:ascii="Courier New" w:hAnsi="Courier New" w:cs="Courier New"/>
          <w:b/>
          <w:sz w:val="24"/>
          <w:szCs w:val="24"/>
          <w:u w:val="single"/>
        </w:rPr>
        <w:t>ite</w:t>
      </w:r>
      <w:r w:rsidR="003F07A3" w:rsidRPr="00451075">
        <w:rPr>
          <w:rFonts w:ascii="Courier New" w:hAnsi="Courier New" w:cs="Courier New"/>
          <w:b/>
          <w:sz w:val="24"/>
          <w:szCs w:val="24"/>
          <w:u w:val="single"/>
        </w:rPr>
        <w:t>, Planning History</w:t>
      </w:r>
      <w:r w:rsidR="008F3CCF" w:rsidRPr="00451075">
        <w:rPr>
          <w:rFonts w:ascii="Courier New" w:hAnsi="Courier New" w:cs="Courier New"/>
          <w:b/>
          <w:sz w:val="24"/>
          <w:szCs w:val="24"/>
          <w:u w:val="single"/>
        </w:rPr>
        <w:t xml:space="preserve"> </w:t>
      </w:r>
      <w:r w:rsidR="00EF28DC" w:rsidRPr="00451075">
        <w:rPr>
          <w:rFonts w:ascii="Courier New" w:hAnsi="Courier New" w:cs="Courier New"/>
          <w:b/>
          <w:sz w:val="24"/>
          <w:szCs w:val="24"/>
          <w:u w:val="single"/>
        </w:rPr>
        <w:t>and</w:t>
      </w:r>
      <w:r w:rsidR="008F3CCF" w:rsidRPr="00451075">
        <w:rPr>
          <w:rFonts w:ascii="Courier New" w:hAnsi="Courier New" w:cs="Courier New"/>
          <w:b/>
          <w:sz w:val="24"/>
          <w:szCs w:val="24"/>
          <w:u w:val="single"/>
        </w:rPr>
        <w:t xml:space="preserve"> P</w:t>
      </w:r>
      <w:r w:rsidR="00EF28DC" w:rsidRPr="00451075">
        <w:rPr>
          <w:rFonts w:ascii="Courier New" w:hAnsi="Courier New" w:cs="Courier New"/>
          <w:b/>
          <w:sz w:val="24"/>
          <w:szCs w:val="24"/>
          <w:u w:val="single"/>
        </w:rPr>
        <w:t>roposed</w:t>
      </w:r>
      <w:r w:rsidR="008F3CCF" w:rsidRPr="00451075">
        <w:rPr>
          <w:rFonts w:ascii="Courier New" w:hAnsi="Courier New" w:cs="Courier New"/>
          <w:b/>
          <w:sz w:val="24"/>
          <w:szCs w:val="24"/>
          <w:u w:val="single"/>
        </w:rPr>
        <w:t xml:space="preserve"> </w:t>
      </w:r>
      <w:r w:rsidR="003F07A3" w:rsidRPr="00451075">
        <w:rPr>
          <w:rFonts w:ascii="Courier New" w:hAnsi="Courier New" w:cs="Courier New"/>
          <w:b/>
          <w:sz w:val="24"/>
          <w:szCs w:val="24"/>
          <w:u w:val="single"/>
        </w:rPr>
        <w:t xml:space="preserve">Revised </w:t>
      </w:r>
      <w:r w:rsidR="008F3CCF" w:rsidRPr="00451075">
        <w:rPr>
          <w:rFonts w:ascii="Courier New" w:hAnsi="Courier New" w:cs="Courier New"/>
          <w:b/>
          <w:sz w:val="24"/>
          <w:szCs w:val="24"/>
          <w:u w:val="single"/>
        </w:rPr>
        <w:t>D</w:t>
      </w:r>
      <w:r w:rsidR="00EF28DC" w:rsidRPr="00451075">
        <w:rPr>
          <w:rFonts w:ascii="Courier New" w:hAnsi="Courier New" w:cs="Courier New"/>
          <w:b/>
          <w:sz w:val="24"/>
          <w:szCs w:val="24"/>
          <w:u w:val="single"/>
        </w:rPr>
        <w:t>isplay</w:t>
      </w:r>
      <w:r w:rsidRPr="00451075">
        <w:rPr>
          <w:rFonts w:ascii="Courier New" w:hAnsi="Courier New" w:cs="Courier New"/>
          <w:sz w:val="24"/>
          <w:szCs w:val="24"/>
        </w:rPr>
        <w:tab/>
      </w:r>
    </w:p>
    <w:p w:rsidR="00AC31CA" w:rsidRPr="00451075" w:rsidRDefault="00AC31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cs="Courier New"/>
          <w:sz w:val="24"/>
          <w:szCs w:val="24"/>
        </w:rPr>
      </w:pPr>
    </w:p>
    <w:p w:rsidR="008A6F40" w:rsidRPr="00451075" w:rsidRDefault="00A630FB"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1.1</w:t>
      </w:r>
      <w:r w:rsidRPr="00451075">
        <w:rPr>
          <w:rFonts w:ascii="Courier New" w:hAnsi="Courier New" w:cs="Courier New"/>
          <w:bCs/>
          <w:sz w:val="24"/>
          <w:szCs w:val="24"/>
        </w:rPr>
        <w:tab/>
        <w:t xml:space="preserve">The site </w:t>
      </w:r>
      <w:r w:rsidR="003F07A3" w:rsidRPr="00451075">
        <w:rPr>
          <w:rFonts w:ascii="Courier New" w:hAnsi="Courier New" w:cs="Courier New"/>
          <w:bCs/>
          <w:sz w:val="24"/>
          <w:szCs w:val="24"/>
        </w:rPr>
        <w:t xml:space="preserve">was first granted express consent for the display of an illuminated 48-sheet poster panel in </w:t>
      </w:r>
      <w:r w:rsidR="008A6F40" w:rsidRPr="00451075">
        <w:rPr>
          <w:rFonts w:ascii="Courier New" w:hAnsi="Courier New" w:cs="Courier New"/>
          <w:bCs/>
          <w:sz w:val="24"/>
          <w:szCs w:val="24"/>
        </w:rPr>
        <w:t>1994. The Council’s assessment of the proposal was</w:t>
      </w:r>
      <w:r w:rsidR="00F543F9" w:rsidRPr="00451075">
        <w:rPr>
          <w:rFonts w:ascii="Courier New" w:hAnsi="Courier New" w:cs="Courier New"/>
          <w:bCs/>
          <w:sz w:val="24"/>
          <w:szCs w:val="24"/>
        </w:rPr>
        <w:t xml:space="preserve"> (from the Report of the Chief Planning Officer – copy attached)</w:t>
      </w:r>
      <w:r w:rsidR="008A6F40" w:rsidRPr="00451075">
        <w:rPr>
          <w:rFonts w:ascii="Courier New" w:hAnsi="Courier New" w:cs="Courier New"/>
          <w:bCs/>
          <w:sz w:val="24"/>
          <w:szCs w:val="24"/>
        </w:rPr>
        <w:t>:</w:t>
      </w:r>
    </w:p>
    <w:p w:rsidR="008A6F40" w:rsidRPr="00451075" w:rsidRDefault="008A6F40"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8A6F40" w:rsidRPr="00451075" w:rsidRDefault="008A6F40"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ab/>
      </w:r>
      <w:r w:rsidRPr="00451075">
        <w:rPr>
          <w:rFonts w:ascii="Courier New" w:hAnsi="Courier New" w:cs="Courier New"/>
          <w:bCs/>
          <w:sz w:val="24"/>
          <w:szCs w:val="24"/>
        </w:rPr>
        <w:tab/>
        <w:t>“</w:t>
      </w:r>
      <w:r w:rsidR="00F543F9" w:rsidRPr="00451075">
        <w:rPr>
          <w:rFonts w:ascii="Courier New" w:hAnsi="Courier New" w:cs="Courier New"/>
          <w:bCs/>
          <w:sz w:val="24"/>
          <w:szCs w:val="24"/>
        </w:rPr>
        <w:t xml:space="preserve">.. </w:t>
      </w:r>
      <w:proofErr w:type="gramStart"/>
      <w:r w:rsidRPr="00451075">
        <w:rPr>
          <w:rFonts w:ascii="Courier New" w:hAnsi="Courier New" w:cs="Courier New"/>
          <w:bCs/>
          <w:sz w:val="24"/>
          <w:szCs w:val="24"/>
        </w:rPr>
        <w:t>the</w:t>
      </w:r>
      <w:proofErr w:type="gramEnd"/>
      <w:r w:rsidRPr="00451075">
        <w:rPr>
          <w:rFonts w:ascii="Courier New" w:hAnsi="Courier New" w:cs="Courier New"/>
          <w:bCs/>
          <w:sz w:val="24"/>
          <w:szCs w:val="24"/>
        </w:rPr>
        <w:t xml:space="preserve"> proposals constitute a good quality design </w:t>
      </w:r>
      <w:r w:rsidR="00F543F9" w:rsidRPr="00451075">
        <w:rPr>
          <w:rFonts w:ascii="Courier New" w:hAnsi="Courier New" w:cs="Courier New"/>
          <w:bCs/>
          <w:sz w:val="24"/>
          <w:szCs w:val="24"/>
        </w:rPr>
        <w:tab/>
      </w:r>
      <w:r w:rsidRPr="00451075">
        <w:rPr>
          <w:rFonts w:ascii="Courier New" w:hAnsi="Courier New" w:cs="Courier New"/>
          <w:bCs/>
          <w:sz w:val="24"/>
          <w:szCs w:val="24"/>
        </w:rPr>
        <w:t xml:space="preserve">of appropriate scale for the locality. I therefore </w:t>
      </w:r>
      <w:r w:rsidR="00F543F9" w:rsidRPr="00451075">
        <w:rPr>
          <w:rFonts w:ascii="Courier New" w:hAnsi="Courier New" w:cs="Courier New"/>
          <w:bCs/>
          <w:sz w:val="24"/>
          <w:szCs w:val="24"/>
        </w:rPr>
        <w:tab/>
      </w:r>
      <w:r w:rsidRPr="00451075">
        <w:rPr>
          <w:rFonts w:ascii="Courier New" w:hAnsi="Courier New" w:cs="Courier New"/>
          <w:bCs/>
          <w:sz w:val="24"/>
          <w:szCs w:val="24"/>
        </w:rPr>
        <w:t xml:space="preserve">feel it would be both unreasonable and unsustainable </w:t>
      </w:r>
      <w:r w:rsidR="00F543F9" w:rsidRPr="00451075">
        <w:rPr>
          <w:rFonts w:ascii="Courier New" w:hAnsi="Courier New" w:cs="Courier New"/>
          <w:bCs/>
          <w:sz w:val="24"/>
          <w:szCs w:val="24"/>
        </w:rPr>
        <w:tab/>
      </w:r>
      <w:r w:rsidRPr="00451075">
        <w:rPr>
          <w:rFonts w:ascii="Courier New" w:hAnsi="Courier New" w:cs="Courier New"/>
          <w:bCs/>
          <w:sz w:val="24"/>
          <w:szCs w:val="24"/>
        </w:rPr>
        <w:t>to withhold consent for this scheme.</w:t>
      </w:r>
      <w:r w:rsidR="00325907" w:rsidRPr="00451075">
        <w:rPr>
          <w:rFonts w:ascii="Courier New" w:hAnsi="Courier New" w:cs="Courier New"/>
          <w:bCs/>
          <w:sz w:val="24"/>
          <w:szCs w:val="24"/>
        </w:rPr>
        <w:t xml:space="preserve"> </w:t>
      </w:r>
      <w:r w:rsidRPr="00451075">
        <w:rPr>
          <w:rFonts w:ascii="Courier New" w:hAnsi="Courier New" w:cs="Courier New"/>
          <w:bCs/>
          <w:sz w:val="24"/>
          <w:szCs w:val="24"/>
        </w:rPr>
        <w:t xml:space="preserve">As stated </w:t>
      </w:r>
      <w:r w:rsidR="00025D7C" w:rsidRPr="00451075">
        <w:rPr>
          <w:rFonts w:ascii="Courier New" w:hAnsi="Courier New" w:cs="Courier New"/>
          <w:bCs/>
          <w:sz w:val="24"/>
          <w:szCs w:val="24"/>
        </w:rPr>
        <w:tab/>
      </w:r>
      <w:r w:rsidRPr="00451075">
        <w:rPr>
          <w:rFonts w:ascii="Courier New" w:hAnsi="Courier New" w:cs="Courier New"/>
          <w:bCs/>
          <w:sz w:val="24"/>
          <w:szCs w:val="24"/>
        </w:rPr>
        <w:t xml:space="preserve">above, the proposal includes floodlighting as an </w:t>
      </w:r>
      <w:r w:rsidR="00025D7C" w:rsidRPr="00451075">
        <w:rPr>
          <w:rFonts w:ascii="Courier New" w:hAnsi="Courier New" w:cs="Courier New"/>
          <w:bCs/>
          <w:sz w:val="24"/>
          <w:szCs w:val="24"/>
        </w:rPr>
        <w:tab/>
      </w:r>
      <w:r w:rsidRPr="00451075">
        <w:rPr>
          <w:rFonts w:ascii="Courier New" w:hAnsi="Courier New" w:cs="Courier New"/>
          <w:bCs/>
          <w:sz w:val="24"/>
          <w:szCs w:val="24"/>
        </w:rPr>
        <w:t xml:space="preserve">option, and I feel this aspect is acceptable, </w:t>
      </w:r>
      <w:r w:rsidR="00025D7C" w:rsidRPr="00451075">
        <w:rPr>
          <w:rFonts w:ascii="Courier New" w:hAnsi="Courier New" w:cs="Courier New"/>
          <w:bCs/>
          <w:sz w:val="24"/>
          <w:szCs w:val="24"/>
        </w:rPr>
        <w:tab/>
      </w:r>
      <w:r w:rsidRPr="00451075">
        <w:rPr>
          <w:rFonts w:ascii="Courier New" w:hAnsi="Courier New" w:cs="Courier New"/>
          <w:bCs/>
          <w:sz w:val="24"/>
          <w:szCs w:val="24"/>
        </w:rPr>
        <w:t xml:space="preserve">perhaps even desirable, to increase general lighting </w:t>
      </w:r>
      <w:r w:rsidR="00025D7C" w:rsidRPr="00451075">
        <w:rPr>
          <w:rFonts w:ascii="Courier New" w:hAnsi="Courier New" w:cs="Courier New"/>
          <w:bCs/>
          <w:sz w:val="24"/>
          <w:szCs w:val="24"/>
        </w:rPr>
        <w:tab/>
      </w:r>
      <w:r w:rsidRPr="00451075">
        <w:rPr>
          <w:rFonts w:ascii="Courier New" w:hAnsi="Courier New" w:cs="Courier New"/>
          <w:bCs/>
          <w:sz w:val="24"/>
          <w:szCs w:val="24"/>
        </w:rPr>
        <w:t xml:space="preserve">in this locality, subject to the usual safeguards on </w:t>
      </w:r>
      <w:r w:rsidR="00025D7C" w:rsidRPr="00451075">
        <w:rPr>
          <w:rFonts w:ascii="Courier New" w:hAnsi="Courier New" w:cs="Courier New"/>
          <w:bCs/>
          <w:sz w:val="24"/>
          <w:szCs w:val="24"/>
        </w:rPr>
        <w:tab/>
      </w:r>
      <w:r w:rsidRPr="00451075">
        <w:rPr>
          <w:rFonts w:ascii="Courier New" w:hAnsi="Courier New" w:cs="Courier New"/>
          <w:bCs/>
          <w:sz w:val="24"/>
          <w:szCs w:val="24"/>
        </w:rPr>
        <w:t xml:space="preserve">brightness and for road safety. I support the </w:t>
      </w:r>
      <w:r w:rsidR="00025D7C" w:rsidRPr="00451075">
        <w:rPr>
          <w:rFonts w:ascii="Courier New" w:hAnsi="Courier New" w:cs="Courier New"/>
          <w:bCs/>
          <w:sz w:val="24"/>
          <w:szCs w:val="24"/>
        </w:rPr>
        <w:tab/>
      </w:r>
      <w:r w:rsidRPr="00451075">
        <w:rPr>
          <w:rFonts w:ascii="Courier New" w:hAnsi="Courier New" w:cs="Courier New"/>
          <w:bCs/>
          <w:sz w:val="24"/>
          <w:szCs w:val="24"/>
        </w:rPr>
        <w:t>proposal.”</w:t>
      </w:r>
    </w:p>
    <w:p w:rsidR="008A6F40" w:rsidRPr="00451075" w:rsidRDefault="008A6F40"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F543F9"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1.2</w:t>
      </w:r>
      <w:r w:rsidRPr="00451075">
        <w:rPr>
          <w:rFonts w:ascii="Courier New" w:hAnsi="Courier New" w:cs="Courier New"/>
          <w:bCs/>
          <w:sz w:val="24"/>
          <w:szCs w:val="24"/>
        </w:rPr>
        <w:tab/>
        <w:t xml:space="preserve">The illuminated panel was erected in accordance with this consent and has remained on site without complaint or comment for the last 26 years. It therefore has deemed consent under the provisions of Class 14 in Schedule 3 to the 1992 Regulations and </w:t>
      </w:r>
      <w:r w:rsidR="00025D7C" w:rsidRPr="00451075">
        <w:rPr>
          <w:rFonts w:ascii="Courier New" w:hAnsi="Courier New" w:cs="Courier New"/>
          <w:bCs/>
          <w:sz w:val="24"/>
          <w:szCs w:val="24"/>
        </w:rPr>
        <w:t>may</w:t>
      </w:r>
      <w:r w:rsidRPr="00451075">
        <w:rPr>
          <w:rFonts w:ascii="Courier New" w:hAnsi="Courier New" w:cs="Courier New"/>
          <w:bCs/>
          <w:sz w:val="24"/>
          <w:szCs w:val="24"/>
        </w:rPr>
        <w:t xml:space="preserve"> continue to be displayed </w:t>
      </w:r>
      <w:r w:rsidR="00025D7C" w:rsidRPr="00451075">
        <w:rPr>
          <w:rFonts w:ascii="Courier New" w:hAnsi="Courier New" w:cs="Courier New"/>
          <w:bCs/>
          <w:sz w:val="24"/>
          <w:szCs w:val="24"/>
        </w:rPr>
        <w:t xml:space="preserve">lawfully </w:t>
      </w:r>
      <w:r w:rsidRPr="00451075">
        <w:rPr>
          <w:rFonts w:ascii="Courier New" w:hAnsi="Courier New" w:cs="Courier New"/>
          <w:bCs/>
          <w:sz w:val="24"/>
          <w:szCs w:val="24"/>
        </w:rPr>
        <w:t>regardless of the outcome of this application.</w:t>
      </w:r>
    </w:p>
    <w:p w:rsidR="00F543F9"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F543F9"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1.3</w:t>
      </w:r>
      <w:r w:rsidRPr="00451075">
        <w:rPr>
          <w:rFonts w:ascii="Courier New" w:hAnsi="Courier New" w:cs="Courier New"/>
          <w:bCs/>
          <w:sz w:val="24"/>
          <w:szCs w:val="24"/>
        </w:rPr>
        <w:tab/>
        <w:t>A previous proposal to replace the panel with a more modern display was refused both by the Council and subsequently on appeal earlier in 2020. This application is submitted with alterations to the scheme as originally proposed to address the objections expressed by the Inspector in the appeal decision letter.</w:t>
      </w:r>
    </w:p>
    <w:p w:rsidR="00F543F9"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F543F9"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1.4</w:t>
      </w:r>
      <w:r w:rsidRPr="00451075">
        <w:rPr>
          <w:rFonts w:ascii="Courier New" w:hAnsi="Courier New" w:cs="Courier New"/>
          <w:bCs/>
          <w:sz w:val="24"/>
          <w:szCs w:val="24"/>
        </w:rPr>
        <w:tab/>
        <w:t xml:space="preserve">The revisions to the scheme we propose are in the lowering of the overall height of the panel and in an enhanced landscaping scheme around the panel to cover the whole section of the embankment within the site ownership, </w:t>
      </w:r>
      <w:proofErr w:type="spellStart"/>
      <w:r w:rsidRPr="00451075">
        <w:rPr>
          <w:rFonts w:ascii="Courier New" w:hAnsi="Courier New" w:cs="Courier New"/>
          <w:bCs/>
          <w:sz w:val="24"/>
          <w:szCs w:val="24"/>
        </w:rPr>
        <w:t>ie</w:t>
      </w:r>
      <w:proofErr w:type="spellEnd"/>
      <w:r w:rsidRPr="00451075">
        <w:rPr>
          <w:rFonts w:ascii="Courier New" w:hAnsi="Courier New" w:cs="Courier New"/>
          <w:bCs/>
          <w:sz w:val="24"/>
          <w:szCs w:val="24"/>
        </w:rPr>
        <w:t xml:space="preserve"> from the steps to the footpath at the junction of Pentre </w:t>
      </w:r>
      <w:proofErr w:type="spellStart"/>
      <w:r w:rsidRPr="00451075">
        <w:rPr>
          <w:rFonts w:ascii="Courier New" w:hAnsi="Courier New" w:cs="Courier New"/>
          <w:bCs/>
          <w:sz w:val="24"/>
          <w:szCs w:val="24"/>
        </w:rPr>
        <w:t>Felin</w:t>
      </w:r>
      <w:proofErr w:type="spellEnd"/>
      <w:r w:rsidRPr="00451075">
        <w:rPr>
          <w:rFonts w:ascii="Courier New" w:hAnsi="Courier New" w:cs="Courier New"/>
          <w:bCs/>
          <w:sz w:val="24"/>
          <w:szCs w:val="24"/>
        </w:rPr>
        <w:t xml:space="preserve"> with Lea Road. </w:t>
      </w:r>
    </w:p>
    <w:p w:rsidR="00F543F9"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632DFE" w:rsidRPr="00451075" w:rsidRDefault="00F543F9"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1.5</w:t>
      </w:r>
      <w:r w:rsidRPr="00451075">
        <w:rPr>
          <w:rFonts w:ascii="Courier New" w:hAnsi="Courier New" w:cs="Courier New"/>
          <w:bCs/>
          <w:sz w:val="24"/>
          <w:szCs w:val="24"/>
        </w:rPr>
        <w:tab/>
        <w:t xml:space="preserve">We have included with this application some of the documents submitted with application P/2019/0942 and </w:t>
      </w:r>
      <w:r w:rsidRPr="00451075">
        <w:rPr>
          <w:rFonts w:ascii="Courier New" w:hAnsi="Courier New" w:cs="Courier New"/>
          <w:bCs/>
          <w:sz w:val="24"/>
          <w:szCs w:val="24"/>
        </w:rPr>
        <w:lastRenderedPageBreak/>
        <w:t xml:space="preserve">appeal APP/H6955/H/20/3249418. </w:t>
      </w:r>
      <w:r w:rsidR="00632DFE" w:rsidRPr="00451075">
        <w:rPr>
          <w:rFonts w:ascii="Courier New" w:hAnsi="Courier New" w:cs="Courier New"/>
          <w:bCs/>
          <w:sz w:val="24"/>
          <w:szCs w:val="24"/>
        </w:rPr>
        <w:t>We do not intend to repeat the generality of the contents of these documents. This submission concentrates solely on the issues which the Inspector found to be unacceptable.</w:t>
      </w:r>
    </w:p>
    <w:p w:rsidR="00632DFE" w:rsidRPr="00451075" w:rsidRDefault="00632DFE"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632DFE" w:rsidRPr="00451075" w:rsidRDefault="00632DFE"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
          <w:bCs/>
          <w:sz w:val="24"/>
          <w:szCs w:val="24"/>
          <w:u w:val="single"/>
        </w:rPr>
      </w:pPr>
      <w:r w:rsidRPr="00451075">
        <w:rPr>
          <w:rFonts w:ascii="Courier New" w:hAnsi="Courier New" w:cs="Courier New"/>
          <w:b/>
          <w:bCs/>
          <w:sz w:val="24"/>
          <w:szCs w:val="24"/>
          <w:u w:val="single"/>
        </w:rPr>
        <w:t>2.0 Height of the Display</w:t>
      </w:r>
    </w:p>
    <w:p w:rsidR="00632DFE" w:rsidRPr="00451075" w:rsidRDefault="00632DFE"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
          <w:bCs/>
          <w:sz w:val="24"/>
          <w:szCs w:val="24"/>
        </w:rPr>
      </w:pPr>
    </w:p>
    <w:p w:rsidR="00DB69E2" w:rsidRPr="00451075" w:rsidRDefault="00632DFE"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2.1</w:t>
      </w:r>
      <w:r w:rsidRPr="00451075">
        <w:rPr>
          <w:rFonts w:ascii="Courier New" w:hAnsi="Courier New" w:cs="Courier New"/>
          <w:bCs/>
          <w:sz w:val="24"/>
          <w:szCs w:val="24"/>
        </w:rPr>
        <w:tab/>
        <w:t>One of the factors to which the Inspector objected was that the proposed increase in the overall height of the proposed display would give it a greater visual impact than the existing. We therefore now propose to reduce the height to that of the existing display by reducing the panel’s skirt/apron by 0.5m</w:t>
      </w:r>
      <w:r w:rsidR="00DB69E2" w:rsidRPr="00451075">
        <w:rPr>
          <w:rFonts w:ascii="Courier New" w:hAnsi="Courier New" w:cs="Courier New"/>
          <w:bCs/>
          <w:sz w:val="24"/>
          <w:szCs w:val="24"/>
        </w:rPr>
        <w:t>. The proposed replacement panel would thus have no different impact</w:t>
      </w:r>
      <w:r w:rsidR="00025D7C" w:rsidRPr="00451075">
        <w:rPr>
          <w:rFonts w:ascii="Courier New" w:hAnsi="Courier New" w:cs="Courier New"/>
          <w:bCs/>
          <w:sz w:val="24"/>
          <w:szCs w:val="24"/>
        </w:rPr>
        <w:t xml:space="preserve"> upon its surroundings by virtue of its overall height</w:t>
      </w:r>
      <w:r w:rsidR="00DB69E2" w:rsidRPr="00451075">
        <w:rPr>
          <w:rFonts w:ascii="Courier New" w:hAnsi="Courier New" w:cs="Courier New"/>
          <w:bCs/>
          <w:sz w:val="24"/>
          <w:szCs w:val="24"/>
        </w:rPr>
        <w:t xml:space="preserve"> than the existing which was considered wholly acceptable when granting the original express consent.</w:t>
      </w:r>
    </w:p>
    <w:p w:rsidR="00DB69E2" w:rsidRPr="00451075" w:rsidRDefault="00DB69E2"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DB69E2" w:rsidRPr="00451075" w:rsidRDefault="00DB69E2"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
          <w:bCs/>
          <w:sz w:val="24"/>
          <w:szCs w:val="24"/>
          <w:u w:val="single"/>
        </w:rPr>
        <w:t>3.0 Illumination</w:t>
      </w:r>
    </w:p>
    <w:p w:rsidR="00DB69E2" w:rsidRPr="00451075" w:rsidRDefault="00DB69E2"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4D51B3" w:rsidRPr="00451075" w:rsidRDefault="00DB69E2"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3.1</w:t>
      </w:r>
      <w:r w:rsidRPr="00451075">
        <w:rPr>
          <w:rFonts w:ascii="Courier New" w:hAnsi="Courier New" w:cs="Courier New"/>
          <w:bCs/>
          <w:sz w:val="24"/>
          <w:szCs w:val="24"/>
        </w:rPr>
        <w:tab/>
        <w:t xml:space="preserve">There is a general misunderstanding that digital illumination is somehow </w:t>
      </w:r>
      <w:r w:rsidR="004D51B3" w:rsidRPr="00451075">
        <w:rPr>
          <w:rFonts w:ascii="Courier New" w:hAnsi="Courier New" w:cs="Courier New"/>
          <w:bCs/>
          <w:sz w:val="24"/>
          <w:szCs w:val="24"/>
        </w:rPr>
        <w:t xml:space="preserve">automatically </w:t>
      </w:r>
      <w:r w:rsidRPr="00451075">
        <w:rPr>
          <w:rFonts w:ascii="Courier New" w:hAnsi="Courier New" w:cs="Courier New"/>
          <w:bCs/>
          <w:sz w:val="24"/>
          <w:szCs w:val="24"/>
        </w:rPr>
        <w:t xml:space="preserve">“brighter” than older forms </w:t>
      </w:r>
      <w:r w:rsidR="000F5FC4" w:rsidRPr="00451075">
        <w:rPr>
          <w:rFonts w:ascii="Courier New" w:hAnsi="Courier New" w:cs="Courier New"/>
          <w:bCs/>
          <w:sz w:val="24"/>
          <w:szCs w:val="24"/>
        </w:rPr>
        <w:t xml:space="preserve">of </w:t>
      </w:r>
      <w:r w:rsidRPr="00451075">
        <w:rPr>
          <w:rFonts w:ascii="Courier New" w:hAnsi="Courier New" w:cs="Courier New"/>
          <w:bCs/>
          <w:sz w:val="24"/>
          <w:szCs w:val="24"/>
        </w:rPr>
        <w:t>illuminating poster panels by spotlights or</w:t>
      </w:r>
      <w:r w:rsidR="002D2E07" w:rsidRPr="00451075">
        <w:rPr>
          <w:rFonts w:ascii="Courier New" w:hAnsi="Courier New" w:cs="Courier New"/>
          <w:bCs/>
          <w:sz w:val="24"/>
          <w:szCs w:val="24"/>
        </w:rPr>
        <w:t xml:space="preserve"> fluorescent tubes in overhead troughs. This is not so. </w:t>
      </w:r>
      <w:r w:rsidR="005C3965" w:rsidRPr="00451075">
        <w:rPr>
          <w:rFonts w:ascii="Courier New" w:hAnsi="Courier New" w:cs="Courier New"/>
          <w:bCs/>
          <w:sz w:val="24"/>
          <w:szCs w:val="24"/>
        </w:rPr>
        <w:t xml:space="preserve">The generally accepted “learned” guidance is in the Institute of Lighting Professionals Guide No 5 “The Brightness of Illuminated Advertisements”, a copy of which is attached for ease of reference. </w:t>
      </w:r>
      <w:r w:rsidR="004D51B3" w:rsidRPr="00451075">
        <w:rPr>
          <w:rFonts w:ascii="Courier New" w:hAnsi="Courier New" w:cs="Courier New"/>
          <w:bCs/>
          <w:sz w:val="24"/>
          <w:szCs w:val="24"/>
        </w:rPr>
        <w:t>It advises (Section 4):</w:t>
      </w:r>
    </w:p>
    <w:p w:rsidR="004D51B3" w:rsidRPr="00451075" w:rsidRDefault="004D51B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4D51B3" w:rsidRPr="00451075" w:rsidRDefault="004D51B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t xml:space="preserve">“Luminance is a characteristic of the sign, </w:t>
      </w:r>
      <w:r w:rsidRPr="00451075">
        <w:rPr>
          <w:rFonts w:ascii="Courier New" w:hAnsi="Courier New" w:cs="Courier New"/>
          <w:sz w:val="24"/>
          <w:szCs w:val="24"/>
        </w:rPr>
        <w:tab/>
        <w:t xml:space="preserve">dependent on the position of the observer, but </w:t>
      </w:r>
      <w:r w:rsidRPr="00451075">
        <w:rPr>
          <w:rFonts w:ascii="Courier New" w:hAnsi="Courier New" w:cs="Courier New"/>
          <w:sz w:val="24"/>
          <w:szCs w:val="24"/>
        </w:rPr>
        <w:tab/>
        <w:t xml:space="preserve">independent of the surrounding conditions. Generally </w:t>
      </w:r>
      <w:r w:rsidRPr="00451075">
        <w:rPr>
          <w:rFonts w:ascii="Courier New" w:hAnsi="Courier New" w:cs="Courier New"/>
          <w:sz w:val="24"/>
          <w:szCs w:val="24"/>
        </w:rPr>
        <w:tab/>
        <w:t xml:space="preserve">a sign face is non uniform and the luminance will </w:t>
      </w:r>
      <w:r w:rsidRPr="00451075">
        <w:rPr>
          <w:rFonts w:ascii="Courier New" w:hAnsi="Courier New" w:cs="Courier New"/>
          <w:sz w:val="24"/>
          <w:szCs w:val="24"/>
        </w:rPr>
        <w:tab/>
        <w:t xml:space="preserve">vary across it. The luminance will also vary with </w:t>
      </w:r>
      <w:r w:rsidRPr="00451075">
        <w:rPr>
          <w:rFonts w:ascii="Courier New" w:hAnsi="Courier New" w:cs="Courier New"/>
          <w:sz w:val="24"/>
          <w:szCs w:val="24"/>
        </w:rPr>
        <w:tab/>
        <w:t xml:space="preserve">the direction of viewing, being a maximum for direct </w:t>
      </w:r>
      <w:r w:rsidRPr="00451075">
        <w:rPr>
          <w:rFonts w:ascii="Courier New" w:hAnsi="Courier New" w:cs="Courier New"/>
          <w:sz w:val="24"/>
          <w:szCs w:val="24"/>
        </w:rPr>
        <w:tab/>
        <w:t xml:space="preserve">frontal observation. The highly diffusing plastic </w:t>
      </w:r>
      <w:r w:rsidRPr="00451075">
        <w:rPr>
          <w:rFonts w:ascii="Courier New" w:hAnsi="Courier New" w:cs="Courier New"/>
          <w:sz w:val="24"/>
          <w:szCs w:val="24"/>
        </w:rPr>
        <w:tab/>
        <w:t xml:space="preserve">materials normally used in signs result in the </w:t>
      </w:r>
      <w:r w:rsidRPr="00451075">
        <w:rPr>
          <w:rFonts w:ascii="Courier New" w:hAnsi="Courier New" w:cs="Courier New"/>
          <w:sz w:val="24"/>
          <w:szCs w:val="24"/>
        </w:rPr>
        <w:tab/>
        <w:t xml:space="preserve">luminance remaining near the maximum over a fairly </w:t>
      </w:r>
      <w:r w:rsidRPr="00451075">
        <w:rPr>
          <w:rFonts w:ascii="Courier New" w:hAnsi="Courier New" w:cs="Courier New"/>
          <w:sz w:val="24"/>
          <w:szCs w:val="24"/>
        </w:rPr>
        <w:tab/>
        <w:t xml:space="preserve">wide range of viewing angles, falling off steeply </w:t>
      </w:r>
      <w:r w:rsidRPr="00451075">
        <w:rPr>
          <w:rFonts w:ascii="Courier New" w:hAnsi="Courier New" w:cs="Courier New"/>
          <w:sz w:val="24"/>
          <w:szCs w:val="24"/>
        </w:rPr>
        <w:tab/>
        <w:t>for very oblique viewing.”</w:t>
      </w:r>
    </w:p>
    <w:p w:rsidR="004D51B3" w:rsidRPr="00451075" w:rsidRDefault="004D51B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4D51B3" w:rsidRPr="00451075" w:rsidRDefault="004D51B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ab/>
        <w:t>It further</w:t>
      </w:r>
      <w:r w:rsidR="005C3965" w:rsidRPr="00451075">
        <w:rPr>
          <w:rFonts w:ascii="Courier New" w:hAnsi="Courier New" w:cs="Courier New"/>
          <w:bCs/>
          <w:sz w:val="24"/>
          <w:szCs w:val="24"/>
        </w:rPr>
        <w:t xml:space="preserve"> explain</w:t>
      </w:r>
      <w:r w:rsidRPr="00451075">
        <w:rPr>
          <w:rFonts w:ascii="Courier New" w:hAnsi="Courier New" w:cs="Courier New"/>
          <w:bCs/>
          <w:sz w:val="24"/>
          <w:szCs w:val="24"/>
        </w:rPr>
        <w:t>s</w:t>
      </w:r>
      <w:r w:rsidR="005C3965" w:rsidRPr="00451075">
        <w:rPr>
          <w:rFonts w:ascii="Courier New" w:hAnsi="Courier New" w:cs="Courier New"/>
          <w:bCs/>
          <w:sz w:val="24"/>
          <w:szCs w:val="24"/>
        </w:rPr>
        <w:t>, “</w:t>
      </w:r>
      <w:r w:rsidR="005C3965" w:rsidRPr="00451075">
        <w:rPr>
          <w:rFonts w:ascii="Courier New" w:hAnsi="Courier New" w:cs="Courier New"/>
          <w:sz w:val="24"/>
          <w:szCs w:val="24"/>
        </w:rPr>
        <w:t>Brightness is the visual sensation associated with luminance, experienced by an observer.</w:t>
      </w:r>
      <w:r w:rsidR="005C3965" w:rsidRPr="00451075">
        <w:rPr>
          <w:rFonts w:ascii="Courier New" w:hAnsi="Courier New" w:cs="Courier New"/>
          <w:bCs/>
          <w:sz w:val="24"/>
          <w:szCs w:val="24"/>
        </w:rPr>
        <w:t xml:space="preserve">” </w:t>
      </w:r>
      <w:r w:rsidR="002D2E07" w:rsidRPr="00451075">
        <w:rPr>
          <w:rFonts w:ascii="Courier New" w:hAnsi="Courier New" w:cs="Courier New"/>
          <w:bCs/>
          <w:sz w:val="24"/>
          <w:szCs w:val="24"/>
        </w:rPr>
        <w:t xml:space="preserve">“Brightness” is </w:t>
      </w:r>
      <w:r w:rsidR="005C3965" w:rsidRPr="00451075">
        <w:rPr>
          <w:rFonts w:ascii="Courier New" w:hAnsi="Courier New" w:cs="Courier New"/>
          <w:bCs/>
          <w:sz w:val="24"/>
          <w:szCs w:val="24"/>
        </w:rPr>
        <w:t xml:space="preserve">not </w:t>
      </w:r>
      <w:r w:rsidR="002D2E07" w:rsidRPr="00451075">
        <w:rPr>
          <w:rFonts w:ascii="Courier New" w:hAnsi="Courier New" w:cs="Courier New"/>
          <w:bCs/>
          <w:sz w:val="24"/>
          <w:szCs w:val="24"/>
        </w:rPr>
        <w:t xml:space="preserve">a strictly measurable quantity. </w:t>
      </w:r>
      <w:r w:rsidR="005C3965" w:rsidRPr="00451075">
        <w:rPr>
          <w:rFonts w:ascii="Courier New" w:hAnsi="Courier New" w:cs="Courier New"/>
          <w:bCs/>
          <w:sz w:val="24"/>
          <w:szCs w:val="24"/>
        </w:rPr>
        <w:t>It varies with m</w:t>
      </w:r>
      <w:r w:rsidR="000F5FC4" w:rsidRPr="00451075">
        <w:rPr>
          <w:rFonts w:ascii="Courier New" w:hAnsi="Courier New" w:cs="Courier New"/>
          <w:bCs/>
          <w:sz w:val="24"/>
          <w:szCs w:val="24"/>
        </w:rPr>
        <w:t>ethod</w:t>
      </w:r>
      <w:r w:rsidR="005C3965" w:rsidRPr="00451075">
        <w:rPr>
          <w:rFonts w:ascii="Courier New" w:hAnsi="Courier New" w:cs="Courier New"/>
          <w:bCs/>
          <w:sz w:val="24"/>
          <w:szCs w:val="24"/>
        </w:rPr>
        <w:t xml:space="preserve"> of illumination</w:t>
      </w:r>
      <w:r w:rsidRPr="00451075">
        <w:rPr>
          <w:rFonts w:ascii="Courier New" w:hAnsi="Courier New" w:cs="Courier New"/>
          <w:bCs/>
          <w:sz w:val="24"/>
          <w:szCs w:val="24"/>
        </w:rPr>
        <w:t>,</w:t>
      </w:r>
      <w:r w:rsidR="005C3965" w:rsidRPr="00451075">
        <w:rPr>
          <w:rFonts w:ascii="Courier New" w:hAnsi="Courier New" w:cs="Courier New"/>
          <w:bCs/>
          <w:sz w:val="24"/>
          <w:szCs w:val="24"/>
        </w:rPr>
        <w:t xml:space="preserve"> location</w:t>
      </w:r>
      <w:r w:rsidRPr="00451075">
        <w:rPr>
          <w:rFonts w:ascii="Courier New" w:hAnsi="Courier New" w:cs="Courier New"/>
          <w:bCs/>
          <w:sz w:val="24"/>
          <w:szCs w:val="24"/>
        </w:rPr>
        <w:t xml:space="preserve"> and the position of the observer</w:t>
      </w:r>
      <w:r w:rsidR="005C3965" w:rsidRPr="00451075">
        <w:rPr>
          <w:rFonts w:ascii="Courier New" w:hAnsi="Courier New" w:cs="Courier New"/>
          <w:bCs/>
          <w:sz w:val="24"/>
          <w:szCs w:val="24"/>
        </w:rPr>
        <w:t xml:space="preserve">. </w:t>
      </w:r>
      <w:r w:rsidRPr="00451075">
        <w:rPr>
          <w:rFonts w:ascii="Courier New" w:hAnsi="Courier New" w:cs="Courier New"/>
          <w:bCs/>
          <w:sz w:val="24"/>
          <w:szCs w:val="24"/>
        </w:rPr>
        <w:t xml:space="preserve">In respect of the last of these, it must be noted that the proposed replacement panel is set at an extremely acute angle to </w:t>
      </w:r>
      <w:proofErr w:type="spellStart"/>
      <w:r w:rsidRPr="00451075">
        <w:rPr>
          <w:rFonts w:ascii="Courier New" w:hAnsi="Courier New" w:cs="Courier New"/>
          <w:bCs/>
          <w:sz w:val="24"/>
          <w:szCs w:val="24"/>
        </w:rPr>
        <w:t>Petre</w:t>
      </w:r>
      <w:proofErr w:type="spellEnd"/>
      <w:r w:rsidRPr="00451075">
        <w:rPr>
          <w:rFonts w:ascii="Courier New" w:hAnsi="Courier New" w:cs="Courier New"/>
          <w:bCs/>
          <w:sz w:val="24"/>
          <w:szCs w:val="24"/>
        </w:rPr>
        <w:t xml:space="preserve"> </w:t>
      </w:r>
      <w:proofErr w:type="spellStart"/>
      <w:r w:rsidRPr="00451075">
        <w:rPr>
          <w:rFonts w:ascii="Courier New" w:hAnsi="Courier New" w:cs="Courier New"/>
          <w:bCs/>
          <w:sz w:val="24"/>
          <w:szCs w:val="24"/>
        </w:rPr>
        <w:t>Felin</w:t>
      </w:r>
      <w:proofErr w:type="spellEnd"/>
      <w:r w:rsidRPr="00451075">
        <w:rPr>
          <w:rFonts w:ascii="Courier New" w:hAnsi="Courier New" w:cs="Courier New"/>
          <w:bCs/>
          <w:sz w:val="24"/>
          <w:szCs w:val="24"/>
        </w:rPr>
        <w:t xml:space="preserve"> – about 20º. This reduces both the apparent width of the panel and the apparent brightness when viewed on approach from Brook Street.</w:t>
      </w:r>
    </w:p>
    <w:p w:rsidR="004D51B3" w:rsidRPr="00451075" w:rsidRDefault="004D51B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0F5FC4" w:rsidRPr="00451075" w:rsidRDefault="004D51B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3.2</w:t>
      </w:r>
      <w:r w:rsidRPr="00451075">
        <w:rPr>
          <w:rFonts w:ascii="Courier New" w:hAnsi="Courier New" w:cs="Courier New"/>
          <w:bCs/>
          <w:sz w:val="24"/>
          <w:szCs w:val="24"/>
        </w:rPr>
        <w:tab/>
        <w:t>T</w:t>
      </w:r>
      <w:r w:rsidR="005C3965" w:rsidRPr="00451075">
        <w:rPr>
          <w:rFonts w:ascii="Courier New" w:hAnsi="Courier New" w:cs="Courier New"/>
          <w:bCs/>
          <w:sz w:val="24"/>
          <w:szCs w:val="24"/>
        </w:rPr>
        <w:t xml:space="preserve">he Guide recommends levels of luminance (which is </w:t>
      </w:r>
      <w:r w:rsidR="005C3965" w:rsidRPr="00451075">
        <w:rPr>
          <w:rFonts w:ascii="Courier New" w:hAnsi="Courier New" w:cs="Courier New"/>
          <w:bCs/>
          <w:sz w:val="24"/>
          <w:szCs w:val="24"/>
        </w:rPr>
        <w:lastRenderedPageBreak/>
        <w:t>strictly measurable and therefore enforceable) for certain sizes of advertisements in certain general</w:t>
      </w:r>
      <w:r w:rsidR="00871DBF" w:rsidRPr="00451075">
        <w:rPr>
          <w:rFonts w:ascii="Courier New" w:hAnsi="Courier New" w:cs="Courier New"/>
          <w:bCs/>
          <w:sz w:val="24"/>
          <w:szCs w:val="24"/>
        </w:rPr>
        <w:t>ly defined “Zones” (</w:t>
      </w:r>
      <w:r w:rsidRPr="00451075">
        <w:rPr>
          <w:rFonts w:ascii="Courier New" w:hAnsi="Courier New" w:cs="Courier New"/>
          <w:bCs/>
          <w:sz w:val="24"/>
          <w:szCs w:val="24"/>
        </w:rPr>
        <w:t>S</w:t>
      </w:r>
      <w:r w:rsidR="00871DBF" w:rsidRPr="00451075">
        <w:rPr>
          <w:rFonts w:ascii="Courier New" w:hAnsi="Courier New" w:cs="Courier New"/>
          <w:bCs/>
          <w:sz w:val="24"/>
          <w:szCs w:val="24"/>
        </w:rPr>
        <w:t>ection 7). The application site is comfortably within the defined Zone E3</w:t>
      </w:r>
      <w:r w:rsidR="005C3965" w:rsidRPr="00451075">
        <w:rPr>
          <w:rFonts w:ascii="Courier New" w:hAnsi="Courier New" w:cs="Courier New"/>
          <w:bCs/>
          <w:sz w:val="24"/>
          <w:szCs w:val="24"/>
        </w:rPr>
        <w:t xml:space="preserve"> </w:t>
      </w:r>
      <w:r w:rsidR="00871DBF" w:rsidRPr="00451075">
        <w:rPr>
          <w:rFonts w:ascii="Courier New" w:hAnsi="Courier New" w:cs="Courier New"/>
          <w:bCs/>
          <w:sz w:val="24"/>
          <w:szCs w:val="24"/>
        </w:rPr>
        <w:t>“</w:t>
      </w:r>
      <w:r w:rsidR="00871DBF" w:rsidRPr="00451075">
        <w:rPr>
          <w:rFonts w:ascii="Courier New" w:hAnsi="Courier New" w:cs="Courier New"/>
          <w:sz w:val="24"/>
          <w:szCs w:val="24"/>
        </w:rPr>
        <w:t>Suburban Medium district - Small town centres or suburban locations”. The recommended luminance maximum for this Zone</w:t>
      </w:r>
      <w:r w:rsidR="00325907" w:rsidRPr="00451075">
        <w:rPr>
          <w:rFonts w:ascii="Courier New" w:hAnsi="Courier New" w:cs="Courier New"/>
          <w:bCs/>
          <w:sz w:val="24"/>
          <w:szCs w:val="24"/>
        </w:rPr>
        <w:t xml:space="preserve"> is </w:t>
      </w:r>
      <w:r w:rsidR="000F5FC4" w:rsidRPr="00451075">
        <w:rPr>
          <w:rFonts w:ascii="Courier New" w:hAnsi="Courier New" w:cs="Courier New"/>
          <w:bCs/>
          <w:sz w:val="24"/>
          <w:szCs w:val="24"/>
        </w:rPr>
        <w:t xml:space="preserve">given </w:t>
      </w:r>
      <w:r w:rsidR="00871DBF" w:rsidRPr="00451075">
        <w:rPr>
          <w:rFonts w:ascii="Courier New" w:hAnsi="Courier New" w:cs="Courier New"/>
          <w:bCs/>
          <w:sz w:val="24"/>
          <w:szCs w:val="24"/>
        </w:rPr>
        <w:t>in section 8. For signs over 10sq m, the maximum recommended luminance at night is 300cd/m². This is exactly as we propose. During daylight, the panel’s luminance will be controlled by sensors to adjust automatically to the level of natural light. This ensures that the panel remains bright enough to be clearly seen (</w:t>
      </w:r>
      <w:proofErr w:type="spellStart"/>
      <w:r w:rsidR="00871DBF" w:rsidRPr="00451075">
        <w:rPr>
          <w:rFonts w:ascii="Courier New" w:hAnsi="Courier New" w:cs="Courier New"/>
          <w:bCs/>
          <w:sz w:val="24"/>
          <w:szCs w:val="24"/>
        </w:rPr>
        <w:t>ie</w:t>
      </w:r>
      <w:proofErr w:type="spellEnd"/>
      <w:r w:rsidR="00871DBF" w:rsidRPr="00451075">
        <w:rPr>
          <w:rFonts w:ascii="Courier New" w:hAnsi="Courier New" w:cs="Courier New"/>
          <w:bCs/>
          <w:sz w:val="24"/>
          <w:szCs w:val="24"/>
        </w:rPr>
        <w:t xml:space="preserve"> not too dim so as to be a potential hazard to drivers</w:t>
      </w:r>
      <w:r w:rsidR="00883986" w:rsidRPr="00451075">
        <w:rPr>
          <w:rFonts w:ascii="Courier New" w:hAnsi="Courier New" w:cs="Courier New"/>
          <w:bCs/>
          <w:sz w:val="24"/>
          <w:szCs w:val="24"/>
        </w:rPr>
        <w:t xml:space="preserve"> straining to read its image</w:t>
      </w:r>
      <w:r w:rsidR="00871DBF" w:rsidRPr="00451075">
        <w:rPr>
          <w:rFonts w:ascii="Courier New" w:hAnsi="Courier New" w:cs="Courier New"/>
          <w:bCs/>
          <w:sz w:val="24"/>
          <w:szCs w:val="24"/>
        </w:rPr>
        <w:t>)</w:t>
      </w:r>
      <w:r w:rsidR="000F5FC4" w:rsidRPr="00451075">
        <w:rPr>
          <w:rFonts w:ascii="Courier New" w:hAnsi="Courier New" w:cs="Courier New"/>
          <w:bCs/>
          <w:sz w:val="24"/>
          <w:szCs w:val="24"/>
        </w:rPr>
        <w:t>,</w:t>
      </w:r>
      <w:r w:rsidR="00871DBF" w:rsidRPr="00451075">
        <w:rPr>
          <w:rFonts w:ascii="Courier New" w:hAnsi="Courier New" w:cs="Courier New"/>
          <w:bCs/>
          <w:sz w:val="24"/>
          <w:szCs w:val="24"/>
        </w:rPr>
        <w:t xml:space="preserve"> </w:t>
      </w:r>
      <w:r w:rsidR="000F5FC4" w:rsidRPr="00451075">
        <w:rPr>
          <w:rFonts w:ascii="Courier New" w:hAnsi="Courier New" w:cs="Courier New"/>
          <w:bCs/>
          <w:sz w:val="24"/>
          <w:szCs w:val="24"/>
        </w:rPr>
        <w:t>b</w:t>
      </w:r>
      <w:r w:rsidR="00871DBF" w:rsidRPr="00451075">
        <w:rPr>
          <w:rFonts w:ascii="Courier New" w:hAnsi="Courier New" w:cs="Courier New"/>
          <w:bCs/>
          <w:sz w:val="24"/>
          <w:szCs w:val="24"/>
        </w:rPr>
        <w:t xml:space="preserve">ut not so bright as to stand out unusually. As </w:t>
      </w:r>
      <w:r w:rsidRPr="00451075">
        <w:rPr>
          <w:rFonts w:ascii="Courier New" w:hAnsi="Courier New" w:cs="Courier New"/>
          <w:bCs/>
          <w:sz w:val="24"/>
          <w:szCs w:val="24"/>
        </w:rPr>
        <w:t>N</w:t>
      </w:r>
      <w:r w:rsidR="00871DBF" w:rsidRPr="00451075">
        <w:rPr>
          <w:rFonts w:ascii="Courier New" w:hAnsi="Courier New" w:cs="Courier New"/>
          <w:bCs/>
          <w:sz w:val="24"/>
          <w:szCs w:val="24"/>
        </w:rPr>
        <w:t xml:space="preserve">ote </w:t>
      </w:r>
      <w:r w:rsidRPr="00451075">
        <w:rPr>
          <w:rFonts w:ascii="Courier New" w:hAnsi="Courier New" w:cs="Courier New"/>
          <w:bCs/>
          <w:sz w:val="24"/>
          <w:szCs w:val="24"/>
        </w:rPr>
        <w:t xml:space="preserve">1 </w:t>
      </w:r>
      <w:r w:rsidR="00871DBF" w:rsidRPr="00451075">
        <w:rPr>
          <w:rFonts w:ascii="Courier New" w:hAnsi="Courier New" w:cs="Courier New"/>
          <w:bCs/>
          <w:sz w:val="24"/>
          <w:szCs w:val="24"/>
        </w:rPr>
        <w:t>to the recommended levels of illumination in the ILP report states, daytime luminance for digital panels should never exceed 5,000cd/m². At this level (and even generally during the day), it would be virtually impossible to measure the panel’s luminance exactly. Any fluctuation in the ambient light (</w:t>
      </w:r>
      <w:proofErr w:type="spellStart"/>
      <w:r w:rsidR="00871DBF" w:rsidRPr="00451075">
        <w:rPr>
          <w:rFonts w:ascii="Courier New" w:hAnsi="Courier New" w:cs="Courier New"/>
          <w:bCs/>
          <w:sz w:val="24"/>
          <w:szCs w:val="24"/>
        </w:rPr>
        <w:t>eg</w:t>
      </w:r>
      <w:proofErr w:type="spellEnd"/>
      <w:r w:rsidR="00871DBF" w:rsidRPr="00451075">
        <w:rPr>
          <w:rFonts w:ascii="Courier New" w:hAnsi="Courier New" w:cs="Courier New"/>
          <w:bCs/>
          <w:sz w:val="24"/>
          <w:szCs w:val="24"/>
        </w:rPr>
        <w:t xml:space="preserve"> a passing cloud) will change the panel’s luminance and therefore its apparent brightness.</w:t>
      </w:r>
      <w:r w:rsidR="000F5FC4" w:rsidRPr="00451075">
        <w:rPr>
          <w:rFonts w:ascii="Courier New" w:hAnsi="Courier New" w:cs="Courier New"/>
          <w:bCs/>
          <w:sz w:val="24"/>
          <w:szCs w:val="24"/>
        </w:rPr>
        <w:t xml:space="preserve"> But this method of luminance control for digital panels has been widely accepted throughout the UK and there is no evidence that digital panels displayed with these arrangements have generally been unacceptable in terms of visual amenity or public safety.</w:t>
      </w:r>
    </w:p>
    <w:p w:rsidR="000F5FC4" w:rsidRPr="00451075" w:rsidRDefault="000F5FC4"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0F5FC4" w:rsidRPr="00451075" w:rsidRDefault="000F5FC4"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3.</w:t>
      </w:r>
      <w:r w:rsidR="004D51B3" w:rsidRPr="00451075">
        <w:rPr>
          <w:rFonts w:ascii="Courier New" w:hAnsi="Courier New" w:cs="Courier New"/>
          <w:bCs/>
          <w:sz w:val="24"/>
          <w:szCs w:val="24"/>
        </w:rPr>
        <w:t>3</w:t>
      </w:r>
      <w:r w:rsidRPr="00451075">
        <w:rPr>
          <w:rFonts w:ascii="Courier New" w:hAnsi="Courier New" w:cs="Courier New"/>
          <w:bCs/>
          <w:sz w:val="24"/>
          <w:szCs w:val="24"/>
        </w:rPr>
        <w:tab/>
        <w:t xml:space="preserve">The misperceived additional “brightness” of digital panels is mainly due to clarity. Digital images are far </w:t>
      </w:r>
      <w:proofErr w:type="gramStart"/>
      <w:r w:rsidRPr="00451075">
        <w:rPr>
          <w:rFonts w:ascii="Courier New" w:hAnsi="Courier New" w:cs="Courier New"/>
          <w:bCs/>
          <w:sz w:val="24"/>
          <w:szCs w:val="24"/>
        </w:rPr>
        <w:t>more clear</w:t>
      </w:r>
      <w:proofErr w:type="gramEnd"/>
      <w:r w:rsidRPr="00451075">
        <w:rPr>
          <w:rFonts w:ascii="Courier New" w:hAnsi="Courier New" w:cs="Courier New"/>
          <w:bCs/>
          <w:sz w:val="24"/>
          <w:szCs w:val="24"/>
        </w:rPr>
        <w:t xml:space="preserve"> than paper or plastic sheet advertisements</w:t>
      </w:r>
      <w:r w:rsidR="00883986" w:rsidRPr="00451075">
        <w:rPr>
          <w:rFonts w:ascii="Courier New" w:hAnsi="Courier New" w:cs="Courier New"/>
          <w:bCs/>
          <w:sz w:val="24"/>
          <w:szCs w:val="24"/>
        </w:rPr>
        <w:t xml:space="preserve"> (</w:t>
      </w:r>
      <w:proofErr w:type="spellStart"/>
      <w:r w:rsidR="00883986" w:rsidRPr="00451075">
        <w:rPr>
          <w:rFonts w:ascii="Courier New" w:hAnsi="Courier New" w:cs="Courier New"/>
          <w:bCs/>
          <w:sz w:val="24"/>
          <w:szCs w:val="24"/>
        </w:rPr>
        <w:t>cf</w:t>
      </w:r>
      <w:proofErr w:type="spellEnd"/>
      <w:r w:rsidR="00883986" w:rsidRPr="00451075">
        <w:rPr>
          <w:rFonts w:ascii="Courier New" w:hAnsi="Courier New" w:cs="Courier New"/>
          <w:bCs/>
          <w:sz w:val="24"/>
          <w:szCs w:val="24"/>
        </w:rPr>
        <w:t xml:space="preserve"> HDTV – v – cartoon comic strips)</w:t>
      </w:r>
      <w:r w:rsidRPr="00451075">
        <w:rPr>
          <w:rFonts w:ascii="Courier New" w:hAnsi="Courier New" w:cs="Courier New"/>
          <w:bCs/>
          <w:sz w:val="24"/>
          <w:szCs w:val="24"/>
        </w:rPr>
        <w:t>. This also gives the sensation of “brightness”</w:t>
      </w:r>
      <w:r w:rsidR="00F6768A" w:rsidRPr="00451075">
        <w:rPr>
          <w:rFonts w:ascii="Courier New" w:hAnsi="Courier New" w:cs="Courier New"/>
          <w:bCs/>
          <w:sz w:val="24"/>
          <w:szCs w:val="24"/>
        </w:rPr>
        <w:t>,</w:t>
      </w:r>
      <w:r w:rsidRPr="00451075">
        <w:rPr>
          <w:rFonts w:ascii="Courier New" w:hAnsi="Courier New" w:cs="Courier New"/>
          <w:bCs/>
          <w:sz w:val="24"/>
          <w:szCs w:val="24"/>
        </w:rPr>
        <w:t xml:space="preserve"> but i</w:t>
      </w:r>
      <w:r w:rsidR="00883986" w:rsidRPr="00451075">
        <w:rPr>
          <w:rFonts w:ascii="Courier New" w:hAnsi="Courier New" w:cs="Courier New"/>
          <w:bCs/>
          <w:sz w:val="24"/>
          <w:szCs w:val="24"/>
        </w:rPr>
        <w:t>s</w:t>
      </w:r>
      <w:r w:rsidRPr="00451075">
        <w:rPr>
          <w:rFonts w:ascii="Courier New" w:hAnsi="Courier New" w:cs="Courier New"/>
          <w:bCs/>
          <w:sz w:val="24"/>
          <w:szCs w:val="24"/>
        </w:rPr>
        <w:t xml:space="preserve"> not actually so. The </w:t>
      </w:r>
      <w:r w:rsidR="00883986" w:rsidRPr="00451075">
        <w:rPr>
          <w:rFonts w:ascii="Courier New" w:hAnsi="Courier New" w:cs="Courier New"/>
          <w:bCs/>
          <w:sz w:val="24"/>
          <w:szCs w:val="24"/>
        </w:rPr>
        <w:t xml:space="preserve">increased </w:t>
      </w:r>
      <w:r w:rsidRPr="00451075">
        <w:rPr>
          <w:rFonts w:ascii="Courier New" w:hAnsi="Courier New" w:cs="Courier New"/>
          <w:bCs/>
          <w:sz w:val="24"/>
          <w:szCs w:val="24"/>
        </w:rPr>
        <w:t xml:space="preserve">clarity is simply another advantage of digital panels over the older forms and should be welcomed. </w:t>
      </w:r>
    </w:p>
    <w:p w:rsidR="000F5FC4" w:rsidRPr="00451075" w:rsidRDefault="000F5FC4"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816023" w:rsidRPr="00451075" w:rsidRDefault="000F5FC4"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3.</w:t>
      </w:r>
      <w:r w:rsidR="00F6768A" w:rsidRPr="00451075">
        <w:rPr>
          <w:rFonts w:ascii="Courier New" w:hAnsi="Courier New" w:cs="Courier New"/>
          <w:bCs/>
          <w:sz w:val="24"/>
          <w:szCs w:val="24"/>
        </w:rPr>
        <w:t>4</w:t>
      </w:r>
      <w:r w:rsidRPr="00451075">
        <w:rPr>
          <w:rFonts w:ascii="Courier New" w:hAnsi="Courier New" w:cs="Courier New"/>
          <w:bCs/>
          <w:sz w:val="24"/>
          <w:szCs w:val="24"/>
        </w:rPr>
        <w:tab/>
        <w:t>In this particular case, it must be recalled that the site is on a road well-lit by high-level street lamps to either side, including one column immediately in front of the site. Further light is cast from the row of spotlights on the frontage of the adjacent United Carpets</w:t>
      </w:r>
      <w:r w:rsidR="00694D76" w:rsidRPr="00451075">
        <w:rPr>
          <w:rFonts w:ascii="Courier New" w:hAnsi="Courier New" w:cs="Courier New"/>
          <w:bCs/>
          <w:sz w:val="24"/>
          <w:szCs w:val="24"/>
        </w:rPr>
        <w:t xml:space="preserve"> store, the shopping centre car park lighting</w:t>
      </w:r>
      <w:r w:rsidRPr="00451075">
        <w:rPr>
          <w:rFonts w:ascii="Courier New" w:hAnsi="Courier New" w:cs="Courier New"/>
          <w:bCs/>
          <w:sz w:val="24"/>
          <w:szCs w:val="24"/>
        </w:rPr>
        <w:t xml:space="preserve"> and also from the headlights of passing vehicles. </w:t>
      </w:r>
      <w:r w:rsidR="00816023" w:rsidRPr="00451075">
        <w:rPr>
          <w:rFonts w:ascii="Courier New" w:hAnsi="Courier New" w:cs="Courier New"/>
          <w:bCs/>
          <w:sz w:val="24"/>
          <w:szCs w:val="24"/>
        </w:rPr>
        <w:t>This is not an intrinsically dark or poorly-lit area; and the original 1994 consent welcomed additional light within this locality. All that we are proposing to change is the source of the light – there is no proposal to increase the measurable level of luminance</w:t>
      </w:r>
      <w:r w:rsidR="00694D76" w:rsidRPr="00451075">
        <w:rPr>
          <w:rFonts w:ascii="Courier New" w:hAnsi="Courier New" w:cs="Courier New"/>
          <w:bCs/>
          <w:sz w:val="24"/>
          <w:szCs w:val="24"/>
        </w:rPr>
        <w:t xml:space="preserve"> from that which already exists</w:t>
      </w:r>
      <w:r w:rsidR="00816023" w:rsidRPr="00451075">
        <w:rPr>
          <w:rFonts w:ascii="Courier New" w:hAnsi="Courier New" w:cs="Courier New"/>
          <w:bCs/>
          <w:sz w:val="24"/>
          <w:szCs w:val="24"/>
        </w:rPr>
        <w:t>.</w:t>
      </w:r>
    </w:p>
    <w:p w:rsidR="00816023" w:rsidRPr="00451075" w:rsidRDefault="0081602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816023" w:rsidRPr="00451075" w:rsidRDefault="0081602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
          <w:bCs/>
          <w:sz w:val="24"/>
          <w:szCs w:val="24"/>
          <w:u w:val="single"/>
        </w:rPr>
        <w:t>4.0 Sequential Display</w:t>
      </w:r>
    </w:p>
    <w:p w:rsidR="00816023" w:rsidRPr="00451075" w:rsidRDefault="0081602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816023" w:rsidRPr="00451075" w:rsidRDefault="0081602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4.1</w:t>
      </w:r>
      <w:r w:rsidRPr="00451075">
        <w:rPr>
          <w:rFonts w:ascii="Courier New" w:hAnsi="Courier New" w:cs="Courier New"/>
          <w:bCs/>
          <w:sz w:val="24"/>
          <w:szCs w:val="24"/>
        </w:rPr>
        <w:tab/>
        <w:t>Sequential advertising panels have been commonplace throughout the UK for many years. Rotating (“</w:t>
      </w:r>
      <w:proofErr w:type="spellStart"/>
      <w:r w:rsidRPr="00451075">
        <w:rPr>
          <w:rFonts w:ascii="Courier New" w:hAnsi="Courier New" w:cs="Courier New"/>
          <w:bCs/>
          <w:sz w:val="24"/>
          <w:szCs w:val="24"/>
        </w:rPr>
        <w:t>Ultravision</w:t>
      </w:r>
      <w:proofErr w:type="spellEnd"/>
      <w:r w:rsidRPr="00451075">
        <w:rPr>
          <w:rFonts w:ascii="Courier New" w:hAnsi="Courier New" w:cs="Courier New"/>
          <w:bCs/>
          <w:sz w:val="24"/>
          <w:szCs w:val="24"/>
        </w:rPr>
        <w:t xml:space="preserve">” </w:t>
      </w:r>
      <w:r w:rsidRPr="00451075">
        <w:rPr>
          <w:rFonts w:ascii="Courier New" w:hAnsi="Courier New" w:cs="Courier New"/>
          <w:bCs/>
          <w:sz w:val="24"/>
          <w:szCs w:val="24"/>
        </w:rPr>
        <w:lastRenderedPageBreak/>
        <w:t>or “Tri-Vision”) panels were common, but suffered from faults in the mechanisms</w:t>
      </w:r>
      <w:r w:rsidR="00883986" w:rsidRPr="00451075">
        <w:rPr>
          <w:rFonts w:ascii="Courier New" w:hAnsi="Courier New" w:cs="Courier New"/>
          <w:bCs/>
          <w:sz w:val="24"/>
          <w:szCs w:val="24"/>
        </w:rPr>
        <w:t xml:space="preserve"> (freezing)</w:t>
      </w:r>
      <w:r w:rsidRPr="00451075">
        <w:rPr>
          <w:rFonts w:ascii="Courier New" w:hAnsi="Courier New" w:cs="Courier New"/>
          <w:bCs/>
          <w:sz w:val="24"/>
          <w:szCs w:val="24"/>
        </w:rPr>
        <w:t xml:space="preserve"> and were also commonly vandalised by stealing the rotating advertising “slats” because of their scrap metal value (aluminium). Internally illuminated “scrolling” panels succeeded. These again were common; but they also suffered common faults. The fixed illumination from internal fluorescent tubes often fell irregularly on the plastic sheet posters giving a poorly lit image; and the plastic sheet posters were commonly vandalised by ripping or slitting, leaving the internal mechanism open to the elements and children’s prying fingers. </w:t>
      </w:r>
    </w:p>
    <w:p w:rsidR="00816023" w:rsidRPr="00451075" w:rsidRDefault="00816023" w:rsidP="00A63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6D72F9" w:rsidRPr="00451075" w:rsidRDefault="00816023"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4.2</w:t>
      </w:r>
      <w:r w:rsidRPr="00451075">
        <w:rPr>
          <w:rFonts w:ascii="Courier New" w:hAnsi="Courier New" w:cs="Courier New"/>
          <w:bCs/>
          <w:sz w:val="24"/>
          <w:szCs w:val="24"/>
        </w:rPr>
        <w:tab/>
        <w:t xml:space="preserve">Digital panels are simply today’s solution to displaying </w:t>
      </w:r>
      <w:r w:rsidR="00883986" w:rsidRPr="00451075">
        <w:rPr>
          <w:rFonts w:ascii="Courier New" w:hAnsi="Courier New" w:cs="Courier New"/>
          <w:bCs/>
          <w:sz w:val="24"/>
          <w:szCs w:val="24"/>
        </w:rPr>
        <w:t xml:space="preserve">a variety of </w:t>
      </w:r>
      <w:r w:rsidRPr="00451075">
        <w:rPr>
          <w:rFonts w:ascii="Courier New" w:hAnsi="Courier New" w:cs="Courier New"/>
          <w:bCs/>
          <w:sz w:val="24"/>
          <w:szCs w:val="24"/>
        </w:rPr>
        <w:t xml:space="preserve">advertising </w:t>
      </w:r>
      <w:r w:rsidR="00883986" w:rsidRPr="00451075">
        <w:rPr>
          <w:rFonts w:ascii="Courier New" w:hAnsi="Courier New" w:cs="Courier New"/>
          <w:bCs/>
          <w:sz w:val="24"/>
          <w:szCs w:val="24"/>
        </w:rPr>
        <w:t xml:space="preserve">images </w:t>
      </w:r>
      <w:r w:rsidRPr="00451075">
        <w:rPr>
          <w:rFonts w:ascii="Courier New" w:hAnsi="Courier New" w:cs="Courier New"/>
          <w:bCs/>
          <w:sz w:val="24"/>
          <w:szCs w:val="24"/>
        </w:rPr>
        <w:t>without the need for regular on-site changes and maintenance</w:t>
      </w:r>
      <w:r w:rsidR="00883986" w:rsidRPr="00451075">
        <w:rPr>
          <w:rFonts w:ascii="Courier New" w:hAnsi="Courier New" w:cs="Courier New"/>
          <w:bCs/>
          <w:sz w:val="24"/>
          <w:szCs w:val="24"/>
        </w:rPr>
        <w:t xml:space="preserve"> (bear in mind that the consent for this panel does not specify the frequency of change of posters – in the extreme, an experienced bill-poster could probably change the poster about 20 time</w:t>
      </w:r>
      <w:r w:rsidR="00451075" w:rsidRPr="00451075">
        <w:rPr>
          <w:rFonts w:ascii="Courier New" w:hAnsi="Courier New" w:cs="Courier New"/>
          <w:bCs/>
          <w:sz w:val="24"/>
          <w:szCs w:val="24"/>
        </w:rPr>
        <w:t>s</w:t>
      </w:r>
      <w:r w:rsidR="00883986" w:rsidRPr="00451075">
        <w:rPr>
          <w:rFonts w:ascii="Courier New" w:hAnsi="Courier New" w:cs="Courier New"/>
          <w:bCs/>
          <w:sz w:val="24"/>
          <w:szCs w:val="24"/>
        </w:rPr>
        <w:t xml:space="preserve"> during a working day!)</w:t>
      </w:r>
      <w:r w:rsidRPr="00451075">
        <w:rPr>
          <w:rFonts w:ascii="Courier New" w:hAnsi="Courier New" w:cs="Courier New"/>
          <w:bCs/>
          <w:sz w:val="24"/>
          <w:szCs w:val="24"/>
        </w:rPr>
        <w:t xml:space="preserve">. As explained in the documents for the previous application and appeal, </w:t>
      </w:r>
      <w:r w:rsidR="00883986" w:rsidRPr="00451075">
        <w:rPr>
          <w:rFonts w:ascii="Courier New" w:hAnsi="Courier New" w:cs="Courier New"/>
          <w:bCs/>
          <w:sz w:val="24"/>
          <w:szCs w:val="24"/>
        </w:rPr>
        <w:t>digital panels</w:t>
      </w:r>
      <w:r w:rsidRPr="00451075">
        <w:rPr>
          <w:rFonts w:ascii="Courier New" w:hAnsi="Courier New" w:cs="Courier New"/>
          <w:bCs/>
          <w:sz w:val="24"/>
          <w:szCs w:val="24"/>
        </w:rPr>
        <w:t xml:space="preserve"> have many environmental advantages over their predecessors. </w:t>
      </w:r>
      <w:r w:rsidR="00D5502B" w:rsidRPr="00451075">
        <w:rPr>
          <w:rFonts w:ascii="Courier New" w:hAnsi="Courier New" w:cs="Courier New"/>
          <w:bCs/>
          <w:sz w:val="24"/>
          <w:szCs w:val="24"/>
        </w:rPr>
        <w:t xml:space="preserve">We do not understand the objection to the apparent movement when static images change. The panel is set in a </w:t>
      </w:r>
      <w:r w:rsidR="00883986" w:rsidRPr="00451075">
        <w:rPr>
          <w:rFonts w:ascii="Courier New" w:hAnsi="Courier New" w:cs="Courier New"/>
          <w:bCs/>
          <w:sz w:val="24"/>
          <w:szCs w:val="24"/>
        </w:rPr>
        <w:t xml:space="preserve">public </w:t>
      </w:r>
      <w:r w:rsidR="00D5502B" w:rsidRPr="00451075">
        <w:rPr>
          <w:rFonts w:ascii="Courier New" w:hAnsi="Courier New" w:cs="Courier New"/>
          <w:bCs/>
          <w:sz w:val="24"/>
          <w:szCs w:val="24"/>
        </w:rPr>
        <w:t>street, not in a painted landscape picture</w:t>
      </w:r>
      <w:r w:rsidR="00883986" w:rsidRPr="00451075">
        <w:rPr>
          <w:rFonts w:ascii="Courier New" w:hAnsi="Courier New" w:cs="Courier New"/>
          <w:bCs/>
          <w:sz w:val="24"/>
          <w:szCs w:val="24"/>
        </w:rPr>
        <w:t xml:space="preserve"> in a gallery</w:t>
      </w:r>
      <w:r w:rsidR="00D5502B" w:rsidRPr="00451075">
        <w:rPr>
          <w:rFonts w:ascii="Courier New" w:hAnsi="Courier New" w:cs="Courier New"/>
          <w:bCs/>
          <w:sz w:val="24"/>
          <w:szCs w:val="24"/>
        </w:rPr>
        <w:t xml:space="preserve">. The street scene is in constant change and movement. All sorts of vehicles (many with advertising) move in either direction or stop or turn. Pedestrians of all sorts (adults, children, buggies, shopping baskets </w:t>
      </w:r>
      <w:proofErr w:type="spellStart"/>
      <w:r w:rsidR="00D5502B" w:rsidRPr="00451075">
        <w:rPr>
          <w:rFonts w:ascii="Courier New" w:hAnsi="Courier New" w:cs="Courier New"/>
          <w:bCs/>
          <w:sz w:val="24"/>
          <w:szCs w:val="24"/>
        </w:rPr>
        <w:t>etc</w:t>
      </w:r>
      <w:proofErr w:type="spellEnd"/>
      <w:r w:rsidR="00D5502B" w:rsidRPr="00451075">
        <w:rPr>
          <w:rFonts w:ascii="Courier New" w:hAnsi="Courier New" w:cs="Courier New"/>
          <w:bCs/>
          <w:sz w:val="24"/>
          <w:szCs w:val="24"/>
        </w:rPr>
        <w:t xml:space="preserve">) pass to either side and cross the road. The traffic signals at the adjacent crossing change. The branches of the trees and shrubs (including in the panel’s immediate background) wave in the wind </w:t>
      </w:r>
      <w:proofErr w:type="spellStart"/>
      <w:r w:rsidR="00D5502B" w:rsidRPr="00451075">
        <w:rPr>
          <w:rFonts w:ascii="Courier New" w:hAnsi="Courier New" w:cs="Courier New"/>
          <w:bCs/>
          <w:sz w:val="24"/>
          <w:szCs w:val="24"/>
        </w:rPr>
        <w:t>etc</w:t>
      </w:r>
      <w:proofErr w:type="spellEnd"/>
      <w:r w:rsidR="00D5502B" w:rsidRPr="00451075">
        <w:rPr>
          <w:rFonts w:ascii="Courier New" w:hAnsi="Courier New" w:cs="Courier New"/>
          <w:bCs/>
          <w:sz w:val="24"/>
          <w:szCs w:val="24"/>
        </w:rPr>
        <w:t xml:space="preserve"> etc. The view is not of a static canvas where any movement would stand out simply because it is movement within otherwise total stillness. And with digital panels now becoming common roadside features widely </w:t>
      </w:r>
      <w:r w:rsidR="00883986" w:rsidRPr="00451075">
        <w:rPr>
          <w:rFonts w:ascii="Courier New" w:hAnsi="Courier New" w:cs="Courier New"/>
          <w:bCs/>
          <w:sz w:val="24"/>
          <w:szCs w:val="24"/>
        </w:rPr>
        <w:t xml:space="preserve">seen </w:t>
      </w:r>
      <w:r w:rsidR="00D5502B" w:rsidRPr="00451075">
        <w:rPr>
          <w:rFonts w:ascii="Courier New" w:hAnsi="Courier New" w:cs="Courier New"/>
          <w:bCs/>
          <w:sz w:val="24"/>
          <w:szCs w:val="24"/>
        </w:rPr>
        <w:t>throughout the UK, it is not the case that the proposed panel would stand out exceptionally because it has never been seen before. Whilst it may appear “different” on first viewing, the novelty factor will quickly fade. The panel, enhanced by its newly landscaped setting, will be seen as a feature wholly consonant in the street, as originally accepted by the Council.</w:t>
      </w:r>
      <w:r w:rsidR="006D72F9" w:rsidRPr="00451075">
        <w:rPr>
          <w:rFonts w:ascii="Courier New" w:hAnsi="Courier New" w:cs="Courier New"/>
          <w:bCs/>
          <w:sz w:val="24"/>
          <w:szCs w:val="24"/>
        </w:rPr>
        <w:t xml:space="preserve"> It will complement the new development proposed for the site on the south side of Brook Street across Lea Road.</w:t>
      </w:r>
    </w:p>
    <w:p w:rsidR="006D72F9" w:rsidRPr="00451075" w:rsidRDefault="006D72F9"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6D72F9" w:rsidRPr="00451075" w:rsidRDefault="006D72F9"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
          <w:bCs/>
          <w:sz w:val="24"/>
          <w:szCs w:val="24"/>
          <w:u w:val="single"/>
        </w:rPr>
      </w:pPr>
      <w:r w:rsidRPr="00451075">
        <w:rPr>
          <w:rFonts w:ascii="Courier New" w:hAnsi="Courier New" w:cs="Courier New"/>
          <w:b/>
          <w:bCs/>
          <w:sz w:val="24"/>
          <w:szCs w:val="24"/>
          <w:u w:val="single"/>
        </w:rPr>
        <w:t>5.0 Landscaping</w:t>
      </w:r>
    </w:p>
    <w:p w:rsidR="006D72F9" w:rsidRPr="00451075" w:rsidRDefault="006D72F9"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
          <w:bCs/>
          <w:sz w:val="24"/>
          <w:szCs w:val="24"/>
          <w:u w:val="single"/>
        </w:rPr>
      </w:pPr>
    </w:p>
    <w:p w:rsidR="006D72F9" w:rsidRPr="00451075" w:rsidRDefault="006D72F9"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5.1</w:t>
      </w:r>
      <w:r w:rsidRPr="00451075">
        <w:rPr>
          <w:rFonts w:ascii="Courier New" w:hAnsi="Courier New" w:cs="Courier New"/>
          <w:bCs/>
          <w:sz w:val="24"/>
          <w:szCs w:val="24"/>
        </w:rPr>
        <w:tab/>
        <w:t xml:space="preserve">It is easy to forget the state of the application site before the erection of the existing panel and routine maintenance of the site which goes along with poster changing. An early 1994 photograph of the site is attached. There can be no doubt that the consent for the </w:t>
      </w:r>
      <w:r w:rsidRPr="00451075">
        <w:rPr>
          <w:rFonts w:ascii="Courier New" w:hAnsi="Courier New" w:cs="Courier New"/>
          <w:bCs/>
          <w:sz w:val="24"/>
          <w:szCs w:val="24"/>
        </w:rPr>
        <w:lastRenderedPageBreak/>
        <w:t>erection of the existing panel and landscaping which accompanied it has vastly improved the street since that time. If the existing outdated panel is removed shortly (it does not “pay its way”), there would be little incentive to continue the routine maintenance of this otherwise useless piece of land (which is in private ownership separate from the surrounding land). It may even devolve to the Council’s expense via a purchase notice.</w:t>
      </w:r>
    </w:p>
    <w:p w:rsidR="006D72F9" w:rsidRPr="00451075" w:rsidRDefault="006D72F9"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6D72F9" w:rsidRPr="00451075" w:rsidRDefault="006D72F9" w:rsidP="006D72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5.2</w:t>
      </w:r>
      <w:r w:rsidRPr="00451075">
        <w:rPr>
          <w:rFonts w:ascii="Courier New" w:hAnsi="Courier New" w:cs="Courier New"/>
          <w:bCs/>
          <w:sz w:val="24"/>
          <w:szCs w:val="24"/>
        </w:rPr>
        <w:tab/>
        <w:t xml:space="preserve">But, in view of the Inspector’s comments on the beneficial effect of the </w:t>
      </w:r>
      <w:r w:rsidR="00F6656F" w:rsidRPr="00451075">
        <w:rPr>
          <w:rFonts w:ascii="Courier New" w:hAnsi="Courier New" w:cs="Courier New"/>
          <w:bCs/>
          <w:sz w:val="24"/>
          <w:szCs w:val="24"/>
        </w:rPr>
        <w:t xml:space="preserve">existing </w:t>
      </w:r>
      <w:r w:rsidRPr="00451075">
        <w:rPr>
          <w:rFonts w:ascii="Courier New" w:hAnsi="Courier New" w:cs="Courier New"/>
          <w:bCs/>
          <w:sz w:val="24"/>
          <w:szCs w:val="24"/>
        </w:rPr>
        <w:t>“soft” landscaping (which is after all only there because of the panel</w:t>
      </w:r>
      <w:r w:rsidR="00F6656F" w:rsidRPr="00451075">
        <w:rPr>
          <w:rFonts w:ascii="Courier New" w:hAnsi="Courier New" w:cs="Courier New"/>
          <w:bCs/>
          <w:sz w:val="24"/>
          <w:szCs w:val="24"/>
        </w:rPr>
        <w:t xml:space="preserve">, </w:t>
      </w:r>
      <w:proofErr w:type="spellStart"/>
      <w:r w:rsidR="00F6656F" w:rsidRPr="00451075">
        <w:rPr>
          <w:rFonts w:ascii="Courier New" w:hAnsi="Courier New" w:cs="Courier New"/>
          <w:bCs/>
          <w:sz w:val="24"/>
          <w:szCs w:val="24"/>
        </w:rPr>
        <w:t>cf</w:t>
      </w:r>
      <w:proofErr w:type="spellEnd"/>
      <w:r w:rsidR="00F6656F" w:rsidRPr="00451075">
        <w:rPr>
          <w:rFonts w:ascii="Courier New" w:hAnsi="Courier New" w:cs="Courier New"/>
          <w:bCs/>
          <w:sz w:val="24"/>
          <w:szCs w:val="24"/>
        </w:rPr>
        <w:t xml:space="preserve"> the 1994 photo</w:t>
      </w:r>
      <w:r w:rsidRPr="00451075">
        <w:rPr>
          <w:rFonts w:ascii="Courier New" w:hAnsi="Courier New" w:cs="Courier New"/>
          <w:bCs/>
          <w:sz w:val="24"/>
          <w:szCs w:val="24"/>
        </w:rPr>
        <w:t>!) and the advice in TAN7, we propose a greatly enhanced landscaping scheme which will truly make this site a credit to the street</w:t>
      </w:r>
      <w:r w:rsidR="00F6656F" w:rsidRPr="00451075">
        <w:rPr>
          <w:rFonts w:ascii="Courier New" w:hAnsi="Courier New" w:cs="Courier New"/>
          <w:bCs/>
          <w:sz w:val="24"/>
          <w:szCs w:val="24"/>
        </w:rPr>
        <w:t xml:space="preserve"> scene. The panel would sit among a range of native shrubs and trees which will give it a green surround for the whole year (rather than just the existing trees which are all deciduous). </w:t>
      </w:r>
      <w:r w:rsidR="00883986" w:rsidRPr="00451075">
        <w:rPr>
          <w:rFonts w:ascii="Courier New" w:hAnsi="Courier New" w:cs="Courier New"/>
          <w:bCs/>
          <w:sz w:val="24"/>
          <w:szCs w:val="24"/>
        </w:rPr>
        <w:t>Vigorous e</w:t>
      </w:r>
      <w:r w:rsidR="00F6656F" w:rsidRPr="00451075">
        <w:rPr>
          <w:rFonts w:ascii="Courier New" w:hAnsi="Courier New" w:cs="Courier New"/>
          <w:bCs/>
          <w:sz w:val="24"/>
          <w:szCs w:val="24"/>
        </w:rPr>
        <w:t>vergreen</w:t>
      </w:r>
      <w:r w:rsidR="00883986" w:rsidRPr="00451075">
        <w:rPr>
          <w:rFonts w:ascii="Courier New" w:hAnsi="Courier New" w:cs="Courier New"/>
          <w:bCs/>
          <w:sz w:val="24"/>
          <w:szCs w:val="24"/>
        </w:rPr>
        <w:t xml:space="preserve"> hedging shrubs </w:t>
      </w:r>
      <w:r w:rsidR="00F6656F" w:rsidRPr="00451075">
        <w:rPr>
          <w:rFonts w:ascii="Courier New" w:hAnsi="Courier New" w:cs="Courier New"/>
          <w:bCs/>
          <w:sz w:val="24"/>
          <w:szCs w:val="24"/>
        </w:rPr>
        <w:t xml:space="preserve">such as </w:t>
      </w:r>
      <w:proofErr w:type="spellStart"/>
      <w:r w:rsidR="00F6656F" w:rsidRPr="00451075">
        <w:rPr>
          <w:rFonts w:ascii="Courier New" w:hAnsi="Courier New" w:cs="Courier New"/>
          <w:bCs/>
          <w:i/>
          <w:sz w:val="24"/>
          <w:szCs w:val="24"/>
        </w:rPr>
        <w:t>Prunus</w:t>
      </w:r>
      <w:proofErr w:type="spellEnd"/>
      <w:r w:rsidR="00F6656F" w:rsidRPr="00451075">
        <w:rPr>
          <w:rFonts w:ascii="Courier New" w:hAnsi="Courier New" w:cs="Courier New"/>
          <w:bCs/>
          <w:i/>
          <w:sz w:val="24"/>
          <w:szCs w:val="24"/>
        </w:rPr>
        <w:t xml:space="preserve"> </w:t>
      </w:r>
      <w:proofErr w:type="spellStart"/>
      <w:r w:rsidR="00F6656F" w:rsidRPr="00451075">
        <w:rPr>
          <w:rFonts w:ascii="Courier New" w:hAnsi="Courier New" w:cs="Courier New"/>
          <w:bCs/>
          <w:i/>
          <w:sz w:val="24"/>
          <w:szCs w:val="24"/>
        </w:rPr>
        <w:t>lusitanica</w:t>
      </w:r>
      <w:proofErr w:type="spellEnd"/>
      <w:r w:rsidR="00F6656F" w:rsidRPr="00451075">
        <w:rPr>
          <w:rFonts w:ascii="Courier New" w:hAnsi="Courier New" w:cs="Courier New"/>
          <w:bCs/>
          <w:i/>
          <w:sz w:val="24"/>
          <w:szCs w:val="24"/>
        </w:rPr>
        <w:t xml:space="preserve"> </w:t>
      </w:r>
      <w:r w:rsidR="00F6656F" w:rsidRPr="00451075">
        <w:rPr>
          <w:rFonts w:ascii="Courier New" w:hAnsi="Courier New" w:cs="Courier New"/>
          <w:bCs/>
          <w:sz w:val="24"/>
          <w:szCs w:val="24"/>
        </w:rPr>
        <w:t>(Portuguese laurel)</w:t>
      </w:r>
      <w:r w:rsidR="00883986" w:rsidRPr="00451075">
        <w:rPr>
          <w:rFonts w:ascii="Courier New" w:hAnsi="Courier New" w:cs="Courier New"/>
          <w:bCs/>
          <w:sz w:val="24"/>
          <w:szCs w:val="24"/>
        </w:rPr>
        <w:t xml:space="preserve"> and</w:t>
      </w:r>
      <w:r w:rsidR="00F6656F" w:rsidRPr="00451075">
        <w:rPr>
          <w:rFonts w:ascii="Courier New" w:hAnsi="Courier New" w:cs="Courier New"/>
          <w:bCs/>
          <w:sz w:val="24"/>
          <w:szCs w:val="24"/>
        </w:rPr>
        <w:t xml:space="preserve"> </w:t>
      </w:r>
      <w:r w:rsidR="00BE3E8A" w:rsidRPr="00451075">
        <w:rPr>
          <w:rFonts w:ascii="Courier New" w:hAnsi="Courier New" w:cs="Courier New"/>
          <w:bCs/>
          <w:sz w:val="24"/>
          <w:szCs w:val="24"/>
        </w:rPr>
        <w:t>Ilex (holly)</w:t>
      </w:r>
      <w:r w:rsidR="00883986" w:rsidRPr="00451075">
        <w:rPr>
          <w:rFonts w:ascii="Courier New" w:hAnsi="Courier New" w:cs="Courier New"/>
          <w:bCs/>
          <w:sz w:val="24"/>
          <w:szCs w:val="24"/>
        </w:rPr>
        <w:t xml:space="preserve"> will form the larger elements.</w:t>
      </w:r>
      <w:r w:rsidR="00BE3E8A" w:rsidRPr="00451075">
        <w:rPr>
          <w:rFonts w:ascii="Courier New" w:hAnsi="Courier New" w:cs="Courier New"/>
          <w:bCs/>
          <w:sz w:val="24"/>
          <w:szCs w:val="24"/>
        </w:rPr>
        <w:t xml:space="preserve"> Hebe, </w:t>
      </w:r>
      <w:proofErr w:type="spellStart"/>
      <w:r w:rsidR="00BE3E8A" w:rsidRPr="00451075">
        <w:rPr>
          <w:rFonts w:ascii="Courier New" w:hAnsi="Courier New" w:cs="Courier New"/>
          <w:bCs/>
          <w:sz w:val="24"/>
          <w:szCs w:val="24"/>
        </w:rPr>
        <w:t>Pieris</w:t>
      </w:r>
      <w:proofErr w:type="spellEnd"/>
      <w:r w:rsidR="00BE3E8A" w:rsidRPr="00451075">
        <w:rPr>
          <w:rFonts w:ascii="Courier New" w:hAnsi="Courier New" w:cs="Courier New"/>
          <w:bCs/>
          <w:sz w:val="24"/>
          <w:szCs w:val="24"/>
        </w:rPr>
        <w:t xml:space="preserve">, Viburnum and Euonymus are all </w:t>
      </w:r>
      <w:r w:rsidR="00883986" w:rsidRPr="00451075">
        <w:rPr>
          <w:rFonts w:ascii="Courier New" w:hAnsi="Courier New" w:cs="Courier New"/>
          <w:bCs/>
          <w:sz w:val="24"/>
          <w:szCs w:val="24"/>
        </w:rPr>
        <w:t xml:space="preserve">also </w:t>
      </w:r>
      <w:r w:rsidR="00BE3E8A" w:rsidRPr="00451075">
        <w:rPr>
          <w:rFonts w:ascii="Courier New" w:hAnsi="Courier New" w:cs="Courier New"/>
          <w:bCs/>
          <w:sz w:val="24"/>
          <w:szCs w:val="24"/>
        </w:rPr>
        <w:t xml:space="preserve">evergreen; </w:t>
      </w:r>
      <w:proofErr w:type="spellStart"/>
      <w:r w:rsidR="00BE3E8A" w:rsidRPr="00451075">
        <w:rPr>
          <w:rFonts w:ascii="Courier New" w:hAnsi="Courier New" w:cs="Courier New"/>
          <w:bCs/>
          <w:sz w:val="24"/>
          <w:szCs w:val="24"/>
        </w:rPr>
        <w:t>Corylus</w:t>
      </w:r>
      <w:proofErr w:type="spellEnd"/>
      <w:r w:rsidR="00BE3E8A" w:rsidRPr="00451075">
        <w:rPr>
          <w:rFonts w:ascii="Courier New" w:hAnsi="Courier New" w:cs="Courier New"/>
          <w:bCs/>
          <w:sz w:val="24"/>
          <w:szCs w:val="24"/>
        </w:rPr>
        <w:t xml:space="preserve"> (hazel) and </w:t>
      </w:r>
      <w:proofErr w:type="spellStart"/>
      <w:r w:rsidR="00BE3E8A" w:rsidRPr="00451075">
        <w:rPr>
          <w:rFonts w:ascii="Courier New" w:hAnsi="Courier New" w:cs="Courier New"/>
          <w:bCs/>
          <w:sz w:val="24"/>
          <w:szCs w:val="24"/>
        </w:rPr>
        <w:t>Cornus</w:t>
      </w:r>
      <w:proofErr w:type="spellEnd"/>
      <w:r w:rsidR="00BE3E8A" w:rsidRPr="00451075">
        <w:rPr>
          <w:rFonts w:ascii="Courier New" w:hAnsi="Courier New" w:cs="Courier New"/>
          <w:bCs/>
          <w:sz w:val="24"/>
          <w:szCs w:val="24"/>
        </w:rPr>
        <w:t xml:space="preserve"> (dogwood) add autumn and winter interest; </w:t>
      </w:r>
      <w:proofErr w:type="spellStart"/>
      <w:r w:rsidR="00BE3E8A" w:rsidRPr="00451075">
        <w:rPr>
          <w:rFonts w:ascii="Courier New" w:hAnsi="Courier New" w:cs="Courier New"/>
          <w:bCs/>
          <w:sz w:val="24"/>
          <w:szCs w:val="24"/>
        </w:rPr>
        <w:t>Calamagrostis</w:t>
      </w:r>
      <w:proofErr w:type="spellEnd"/>
      <w:r w:rsidR="00BE3E8A" w:rsidRPr="00451075">
        <w:rPr>
          <w:rFonts w:ascii="Courier New" w:hAnsi="Courier New" w:cs="Courier New"/>
          <w:bCs/>
          <w:sz w:val="24"/>
          <w:szCs w:val="24"/>
        </w:rPr>
        <w:t xml:space="preserve"> (feather-reed grass) and </w:t>
      </w:r>
      <w:r w:rsidR="00BE3E8A" w:rsidRPr="00451075">
        <w:rPr>
          <w:rFonts w:ascii="Courier New" w:hAnsi="Courier New" w:cs="Courier New"/>
          <w:bCs/>
          <w:i/>
          <w:sz w:val="24"/>
          <w:szCs w:val="24"/>
        </w:rPr>
        <w:t>Spirea Japonica</w:t>
      </w:r>
      <w:r w:rsidR="00BE3E8A" w:rsidRPr="00451075">
        <w:rPr>
          <w:rFonts w:ascii="Courier New" w:hAnsi="Courier New" w:cs="Courier New"/>
          <w:bCs/>
          <w:sz w:val="24"/>
          <w:szCs w:val="24"/>
        </w:rPr>
        <w:t xml:space="preserve"> give variety and changing spring/summer/autumn colours. Taken as a whole (and well-maintained as can be ensured by condition of consent), this small site would be a credit to any street scene. And, together with the modern, sleek digital panel would be an enhancement to this site on the outskirts of the town centre. </w:t>
      </w:r>
    </w:p>
    <w:p w:rsidR="00AB5DFC" w:rsidRPr="00451075" w:rsidRDefault="00AB5DFC" w:rsidP="0090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
          <w:bCs/>
          <w:sz w:val="24"/>
          <w:szCs w:val="24"/>
          <w:u w:val="single"/>
        </w:rPr>
      </w:pPr>
    </w:p>
    <w:p w:rsidR="004A1A6F" w:rsidRPr="00451075" w:rsidRDefault="00AB5DFC" w:rsidP="0090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
          <w:bCs/>
          <w:sz w:val="24"/>
          <w:szCs w:val="24"/>
          <w:u w:val="single"/>
        </w:rPr>
      </w:pPr>
      <w:r w:rsidRPr="00451075">
        <w:rPr>
          <w:rFonts w:ascii="Courier New" w:hAnsi="Courier New" w:cs="Courier New"/>
          <w:b/>
          <w:bCs/>
          <w:sz w:val="24"/>
          <w:szCs w:val="24"/>
          <w:u w:val="single"/>
        </w:rPr>
        <w:t>6</w:t>
      </w:r>
      <w:r w:rsidR="004A1A6F" w:rsidRPr="00451075">
        <w:rPr>
          <w:rFonts w:ascii="Courier New" w:hAnsi="Courier New" w:cs="Courier New"/>
          <w:b/>
          <w:bCs/>
          <w:sz w:val="24"/>
          <w:szCs w:val="24"/>
          <w:u w:val="single"/>
        </w:rPr>
        <w:t>.0 C</w:t>
      </w:r>
      <w:r w:rsidR="001067E7" w:rsidRPr="00451075">
        <w:rPr>
          <w:rFonts w:ascii="Courier New" w:hAnsi="Courier New" w:cs="Courier New"/>
          <w:b/>
          <w:bCs/>
          <w:sz w:val="24"/>
          <w:szCs w:val="24"/>
          <w:u w:val="single"/>
        </w:rPr>
        <w:t>onclusion</w:t>
      </w:r>
    </w:p>
    <w:p w:rsidR="004A1A6F" w:rsidRPr="00451075" w:rsidRDefault="004A1A6F" w:rsidP="0090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7D68ED" w:rsidRPr="00451075" w:rsidRDefault="00AB5DFC" w:rsidP="0090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r w:rsidRPr="00451075">
        <w:rPr>
          <w:rFonts w:ascii="Courier New" w:hAnsi="Courier New" w:cs="Courier New"/>
          <w:bCs/>
          <w:sz w:val="24"/>
          <w:szCs w:val="24"/>
        </w:rPr>
        <w:t>6.</w:t>
      </w:r>
      <w:r w:rsidR="004A1A6F" w:rsidRPr="00451075">
        <w:rPr>
          <w:rFonts w:ascii="Courier New" w:hAnsi="Courier New" w:cs="Courier New"/>
          <w:bCs/>
          <w:sz w:val="24"/>
          <w:szCs w:val="24"/>
        </w:rPr>
        <w:t>1</w:t>
      </w:r>
      <w:r w:rsidR="004A1A6F" w:rsidRPr="00451075">
        <w:rPr>
          <w:rFonts w:ascii="Courier New" w:hAnsi="Courier New" w:cs="Courier New"/>
          <w:bCs/>
          <w:sz w:val="24"/>
          <w:szCs w:val="24"/>
        </w:rPr>
        <w:tab/>
      </w:r>
      <w:r w:rsidR="0052089E" w:rsidRPr="00451075">
        <w:rPr>
          <w:rFonts w:ascii="Courier New" w:hAnsi="Courier New" w:cs="Courier New"/>
          <w:bCs/>
          <w:sz w:val="24"/>
          <w:szCs w:val="24"/>
        </w:rPr>
        <w:t>We</w:t>
      </w:r>
      <w:r w:rsidRPr="00451075">
        <w:rPr>
          <w:rFonts w:ascii="Courier New" w:hAnsi="Courier New" w:cs="Courier New"/>
          <w:bCs/>
          <w:sz w:val="24"/>
          <w:szCs w:val="24"/>
        </w:rPr>
        <w:t xml:space="preserve"> </w:t>
      </w:r>
      <w:r w:rsidR="0052089E" w:rsidRPr="00451075">
        <w:rPr>
          <w:rFonts w:ascii="Courier New" w:hAnsi="Courier New" w:cs="Courier New"/>
          <w:bCs/>
          <w:sz w:val="24"/>
          <w:szCs w:val="24"/>
        </w:rPr>
        <w:t>consider</w:t>
      </w:r>
      <w:r w:rsidRPr="00451075">
        <w:rPr>
          <w:rFonts w:ascii="Courier New" w:hAnsi="Courier New" w:cs="Courier New"/>
          <w:bCs/>
          <w:sz w:val="24"/>
          <w:szCs w:val="24"/>
        </w:rPr>
        <w:t xml:space="preserve"> that the revised and enhanced scheme we now propose would be a considerable benefit to the street; </w:t>
      </w:r>
      <w:r w:rsidR="007D68ED" w:rsidRPr="00451075">
        <w:rPr>
          <w:rFonts w:ascii="Courier New" w:hAnsi="Courier New" w:cs="Courier New"/>
          <w:bCs/>
          <w:sz w:val="24"/>
          <w:szCs w:val="24"/>
        </w:rPr>
        <w:t>would be to the best currently available environmental standards; and would be sustainable in terms of the Well Being of Future Generations (Wales) Act 2015</w:t>
      </w:r>
      <w:r w:rsidRPr="00451075">
        <w:rPr>
          <w:rFonts w:ascii="Courier New" w:hAnsi="Courier New" w:cs="Courier New"/>
          <w:bCs/>
          <w:sz w:val="24"/>
          <w:szCs w:val="24"/>
        </w:rPr>
        <w:t xml:space="preserve"> </w:t>
      </w:r>
      <w:r w:rsidR="007D68ED" w:rsidRPr="00451075">
        <w:rPr>
          <w:rFonts w:ascii="Courier New" w:hAnsi="Courier New" w:cs="Courier New"/>
          <w:bCs/>
          <w:sz w:val="24"/>
          <w:szCs w:val="24"/>
        </w:rPr>
        <w:t xml:space="preserve">(not least in the fact that the panel itself could be removed within a day without leaving any trace, whilst the landscaping will remain for as long as it is maintained – and some of it, particularly the native species, long after). </w:t>
      </w:r>
    </w:p>
    <w:p w:rsidR="007D68ED" w:rsidRPr="00451075" w:rsidRDefault="007D68ED" w:rsidP="0090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bCs/>
          <w:sz w:val="24"/>
          <w:szCs w:val="24"/>
        </w:rPr>
      </w:pPr>
    </w:p>
    <w:p w:rsidR="0052089E" w:rsidRPr="00451075" w:rsidRDefault="007D68ED" w:rsidP="004E09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bCs/>
          <w:sz w:val="24"/>
          <w:szCs w:val="24"/>
        </w:rPr>
        <w:t>6.2</w:t>
      </w:r>
      <w:r w:rsidRPr="00451075">
        <w:rPr>
          <w:rFonts w:ascii="Courier New" w:hAnsi="Courier New" w:cs="Courier New"/>
          <w:bCs/>
          <w:sz w:val="24"/>
          <w:szCs w:val="24"/>
        </w:rPr>
        <w:tab/>
        <w:t>W</w:t>
      </w:r>
      <w:r w:rsidR="00573E4C" w:rsidRPr="00451075">
        <w:rPr>
          <w:rFonts w:ascii="Courier New" w:hAnsi="Courier New" w:cs="Courier New"/>
          <w:bCs/>
          <w:sz w:val="24"/>
          <w:szCs w:val="24"/>
        </w:rPr>
        <w:t xml:space="preserve">e </w:t>
      </w:r>
      <w:r w:rsidR="00805E92" w:rsidRPr="00451075">
        <w:rPr>
          <w:rFonts w:ascii="Courier New" w:hAnsi="Courier New" w:cs="Courier New"/>
          <w:bCs/>
          <w:sz w:val="24"/>
          <w:szCs w:val="24"/>
        </w:rPr>
        <w:t xml:space="preserve">therefore </w:t>
      </w:r>
      <w:r w:rsidRPr="00451075">
        <w:rPr>
          <w:rFonts w:ascii="Courier New" w:hAnsi="Courier New" w:cs="Courier New"/>
          <w:bCs/>
          <w:sz w:val="24"/>
          <w:szCs w:val="24"/>
        </w:rPr>
        <w:t>request that express consent</w:t>
      </w:r>
      <w:r w:rsidR="00A45B81" w:rsidRPr="00451075">
        <w:rPr>
          <w:rFonts w:ascii="Courier New" w:hAnsi="Courier New" w:cs="Courier New"/>
          <w:bCs/>
          <w:sz w:val="24"/>
          <w:szCs w:val="24"/>
        </w:rPr>
        <w:t xml:space="preserve">, for the usual 5 years, </w:t>
      </w:r>
      <w:r w:rsidRPr="00451075">
        <w:rPr>
          <w:rFonts w:ascii="Courier New" w:hAnsi="Courier New" w:cs="Courier New"/>
          <w:bCs/>
          <w:sz w:val="24"/>
          <w:szCs w:val="24"/>
        </w:rPr>
        <w:t>be given to this revised proposal, subject to the following conditions:</w:t>
      </w:r>
      <w:r w:rsidR="00573E4C" w:rsidRPr="00451075">
        <w:rPr>
          <w:rFonts w:ascii="Courier New" w:hAnsi="Courier New" w:cs="Courier New"/>
          <w:sz w:val="24"/>
          <w:szCs w:val="24"/>
        </w:rPr>
        <w:t xml:space="preserve"> </w:t>
      </w:r>
      <w:r w:rsidR="00AC31CA" w:rsidRPr="00451075">
        <w:rPr>
          <w:rFonts w:ascii="Courier New" w:hAnsi="Courier New" w:cs="Courier New"/>
          <w:sz w:val="24"/>
          <w:szCs w:val="24"/>
        </w:rPr>
        <w:tab/>
      </w:r>
    </w:p>
    <w:p w:rsidR="006773EF" w:rsidRPr="00451075" w:rsidRDefault="006773EF" w:rsidP="004E09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t>1) The Standard Conditions;</w:t>
      </w: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t xml:space="preserve">2) The maximum luminance of the advertisement shall </w:t>
      </w:r>
      <w:r w:rsidRPr="00451075">
        <w:rPr>
          <w:rFonts w:ascii="Courier New" w:hAnsi="Courier New" w:cs="Courier New"/>
          <w:sz w:val="24"/>
          <w:szCs w:val="24"/>
        </w:rPr>
        <w:tab/>
        <w:t xml:space="preserve">not exceed 300cd/m² during </w:t>
      </w:r>
      <w:r w:rsidR="00A45B81" w:rsidRPr="00451075">
        <w:rPr>
          <w:rFonts w:ascii="Courier New" w:hAnsi="Courier New" w:cs="Courier New"/>
          <w:sz w:val="24"/>
          <w:szCs w:val="24"/>
        </w:rPr>
        <w:t xml:space="preserve">twilight and </w:t>
      </w:r>
      <w:r w:rsidRPr="00451075">
        <w:rPr>
          <w:rFonts w:ascii="Courier New" w:hAnsi="Courier New" w:cs="Courier New"/>
          <w:sz w:val="24"/>
          <w:szCs w:val="24"/>
        </w:rPr>
        <w:t>darkness</w:t>
      </w:r>
      <w:r w:rsidR="00A45B81" w:rsidRPr="00451075">
        <w:rPr>
          <w:rFonts w:ascii="Courier New" w:hAnsi="Courier New" w:cs="Courier New"/>
          <w:sz w:val="24"/>
          <w:szCs w:val="24"/>
        </w:rPr>
        <w:t xml:space="preserve"> </w:t>
      </w:r>
      <w:r w:rsidR="00A45B81" w:rsidRPr="00451075">
        <w:rPr>
          <w:rFonts w:ascii="Courier New" w:hAnsi="Courier New" w:cs="Courier New"/>
          <w:sz w:val="24"/>
          <w:szCs w:val="24"/>
        </w:rPr>
        <w:tab/>
        <w:t>(dawn to dusk)</w:t>
      </w:r>
      <w:r w:rsidRPr="00451075">
        <w:rPr>
          <w:rFonts w:ascii="Courier New" w:hAnsi="Courier New" w:cs="Courier New"/>
          <w:sz w:val="24"/>
          <w:szCs w:val="24"/>
        </w:rPr>
        <w:t>;</w:t>
      </w:r>
    </w:p>
    <w:p w:rsidR="00A45B81" w:rsidRPr="00451075" w:rsidRDefault="00A45B81"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A45B81"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t xml:space="preserve">3) The luminance level of the display shall be </w:t>
      </w:r>
      <w:r w:rsidRPr="00451075">
        <w:rPr>
          <w:rFonts w:ascii="Courier New" w:hAnsi="Courier New" w:cs="Courier New"/>
          <w:sz w:val="24"/>
          <w:szCs w:val="24"/>
        </w:rPr>
        <w:tab/>
        <w:t xml:space="preserve"> </w:t>
      </w:r>
      <w:r w:rsidRPr="00451075">
        <w:rPr>
          <w:rFonts w:ascii="Courier New" w:hAnsi="Courier New" w:cs="Courier New"/>
          <w:sz w:val="24"/>
          <w:szCs w:val="24"/>
        </w:rPr>
        <w:tab/>
        <w:t xml:space="preserve">controlled by ambient environmental control, </w:t>
      </w:r>
      <w:r w:rsidRPr="00451075">
        <w:rPr>
          <w:rFonts w:ascii="Courier New" w:hAnsi="Courier New" w:cs="Courier New"/>
          <w:sz w:val="24"/>
          <w:szCs w:val="24"/>
        </w:rPr>
        <w:tab/>
        <w:t xml:space="preserve"> </w:t>
      </w:r>
      <w:r w:rsidRPr="00451075">
        <w:rPr>
          <w:rFonts w:ascii="Courier New" w:hAnsi="Courier New" w:cs="Courier New"/>
          <w:sz w:val="24"/>
          <w:szCs w:val="24"/>
        </w:rPr>
        <w:tab/>
        <w:t xml:space="preserve">which shall automatically adjust the brightness </w:t>
      </w:r>
      <w:r w:rsidRPr="00451075">
        <w:rPr>
          <w:rFonts w:ascii="Courier New" w:hAnsi="Courier New" w:cs="Courier New"/>
          <w:sz w:val="24"/>
          <w:szCs w:val="24"/>
        </w:rPr>
        <w:tab/>
        <w:t xml:space="preserve">level of the screen to track the light level changes </w:t>
      </w:r>
      <w:r w:rsidRPr="00451075">
        <w:rPr>
          <w:rFonts w:ascii="Courier New" w:hAnsi="Courier New" w:cs="Courier New"/>
          <w:sz w:val="24"/>
          <w:szCs w:val="24"/>
        </w:rPr>
        <w:tab/>
        <w:t xml:space="preserve">in the environment throughout the day to ensure that </w:t>
      </w:r>
      <w:r w:rsidRPr="00451075">
        <w:rPr>
          <w:rFonts w:ascii="Courier New" w:hAnsi="Courier New" w:cs="Courier New"/>
          <w:sz w:val="24"/>
          <w:szCs w:val="24"/>
        </w:rPr>
        <w:tab/>
        <w:t xml:space="preserve">the perceived brightness of the display is </w:t>
      </w:r>
      <w:r w:rsidRPr="00451075">
        <w:rPr>
          <w:rFonts w:ascii="Courier New" w:hAnsi="Courier New" w:cs="Courier New"/>
          <w:sz w:val="24"/>
          <w:szCs w:val="24"/>
        </w:rPr>
        <w:tab/>
        <w:t>maintained at a set level;</w:t>
      </w:r>
    </w:p>
    <w:p w:rsidR="00A45B81" w:rsidRPr="00451075" w:rsidRDefault="00A45B81"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r>
      <w:r w:rsidR="00A45B81" w:rsidRPr="00451075">
        <w:rPr>
          <w:rFonts w:ascii="Courier New" w:hAnsi="Courier New" w:cs="Courier New"/>
          <w:sz w:val="24"/>
          <w:szCs w:val="24"/>
        </w:rPr>
        <w:t>4</w:t>
      </w:r>
      <w:r w:rsidRPr="00451075">
        <w:rPr>
          <w:rFonts w:ascii="Courier New" w:hAnsi="Courier New" w:cs="Courier New"/>
          <w:sz w:val="24"/>
          <w:szCs w:val="24"/>
        </w:rPr>
        <w:t xml:space="preserve">) The minimum display time for each advertisement </w:t>
      </w:r>
      <w:r w:rsidRPr="00451075">
        <w:rPr>
          <w:rFonts w:ascii="Courier New" w:hAnsi="Courier New" w:cs="Courier New"/>
          <w:sz w:val="24"/>
          <w:szCs w:val="24"/>
        </w:rPr>
        <w:tab/>
        <w:t xml:space="preserve">shall be 10 seconds and the advertisement shall not </w:t>
      </w:r>
      <w:r w:rsidRPr="00451075">
        <w:rPr>
          <w:rFonts w:ascii="Courier New" w:hAnsi="Courier New" w:cs="Courier New"/>
          <w:sz w:val="24"/>
          <w:szCs w:val="24"/>
        </w:rPr>
        <w:tab/>
        <w:t xml:space="preserve">include any features or equipment which would permit </w:t>
      </w:r>
      <w:r w:rsidRPr="00451075">
        <w:rPr>
          <w:rFonts w:ascii="Courier New" w:hAnsi="Courier New" w:cs="Courier New"/>
          <w:sz w:val="24"/>
          <w:szCs w:val="24"/>
        </w:rPr>
        <w:tab/>
        <w:t>interactive messages/advertisements to be displayed;</w:t>
      </w:r>
    </w:p>
    <w:p w:rsidR="00D54959" w:rsidRPr="00451075" w:rsidRDefault="00D54959"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D54959" w:rsidRPr="00451075" w:rsidRDefault="00D54959"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r>
      <w:r w:rsidR="00A45B81" w:rsidRPr="00451075">
        <w:rPr>
          <w:rFonts w:ascii="Courier New" w:hAnsi="Courier New" w:cs="Courier New"/>
          <w:sz w:val="24"/>
          <w:szCs w:val="24"/>
        </w:rPr>
        <w:t>5</w:t>
      </w:r>
      <w:r w:rsidRPr="00451075">
        <w:rPr>
          <w:rFonts w:ascii="Courier New" w:hAnsi="Courier New" w:cs="Courier New"/>
          <w:sz w:val="24"/>
          <w:szCs w:val="24"/>
        </w:rPr>
        <w:t xml:space="preserve">) The interval between successive displays shall </w:t>
      </w:r>
      <w:r w:rsidRPr="00451075">
        <w:rPr>
          <w:rFonts w:ascii="Courier New" w:hAnsi="Courier New" w:cs="Courier New"/>
          <w:sz w:val="24"/>
          <w:szCs w:val="24"/>
        </w:rPr>
        <w:tab/>
        <w:t xml:space="preserve">be 0.1 seconds or less and the complete display </w:t>
      </w:r>
      <w:r w:rsidRPr="00451075">
        <w:rPr>
          <w:rFonts w:ascii="Courier New" w:hAnsi="Courier New" w:cs="Courier New"/>
          <w:sz w:val="24"/>
          <w:szCs w:val="24"/>
        </w:rPr>
        <w:tab/>
        <w:t xml:space="preserve">screen shall change without visual effects </w:t>
      </w:r>
      <w:r w:rsidRPr="00451075">
        <w:rPr>
          <w:rFonts w:ascii="Courier New" w:hAnsi="Courier New" w:cs="Courier New"/>
          <w:sz w:val="24"/>
          <w:szCs w:val="24"/>
        </w:rPr>
        <w:tab/>
        <w:t xml:space="preserve">(including fading, swiping or other animated </w:t>
      </w:r>
      <w:r w:rsidRPr="00451075">
        <w:rPr>
          <w:rFonts w:ascii="Courier New" w:hAnsi="Courier New" w:cs="Courier New"/>
          <w:sz w:val="24"/>
          <w:szCs w:val="24"/>
        </w:rPr>
        <w:tab/>
        <w:t>transition methods) between each advertisement;</w:t>
      </w: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r>
      <w:r w:rsidR="00A45B81" w:rsidRPr="00451075">
        <w:rPr>
          <w:rFonts w:ascii="Courier New" w:hAnsi="Courier New" w:cs="Courier New"/>
          <w:sz w:val="24"/>
          <w:szCs w:val="24"/>
        </w:rPr>
        <w:t>6</w:t>
      </w:r>
      <w:r w:rsidRPr="00451075">
        <w:rPr>
          <w:rFonts w:ascii="Courier New" w:hAnsi="Courier New" w:cs="Courier New"/>
          <w:sz w:val="24"/>
          <w:szCs w:val="24"/>
        </w:rPr>
        <w:t xml:space="preserve">) The advertisement shall not contain any </w:t>
      </w:r>
      <w:r w:rsidRPr="00451075">
        <w:rPr>
          <w:rFonts w:ascii="Courier New" w:hAnsi="Courier New" w:cs="Courier New"/>
          <w:sz w:val="24"/>
          <w:szCs w:val="24"/>
        </w:rPr>
        <w:tab/>
        <w:t xml:space="preserve">animation, special effects, flashing, scrolling, </w:t>
      </w:r>
      <w:r w:rsidRPr="00451075">
        <w:rPr>
          <w:rFonts w:ascii="Courier New" w:hAnsi="Courier New" w:cs="Courier New"/>
          <w:sz w:val="24"/>
          <w:szCs w:val="24"/>
        </w:rPr>
        <w:tab/>
        <w:t xml:space="preserve">three-dimensional images, intermittent or video </w:t>
      </w:r>
      <w:r w:rsidRPr="00451075">
        <w:rPr>
          <w:rFonts w:ascii="Courier New" w:hAnsi="Courier New" w:cs="Courier New"/>
          <w:sz w:val="24"/>
          <w:szCs w:val="24"/>
        </w:rPr>
        <w:tab/>
        <w:t xml:space="preserve">elements. No images that resemble official road </w:t>
      </w:r>
      <w:r w:rsidRPr="00451075">
        <w:rPr>
          <w:rFonts w:ascii="Courier New" w:hAnsi="Courier New" w:cs="Courier New"/>
          <w:sz w:val="24"/>
          <w:szCs w:val="24"/>
        </w:rPr>
        <w:tab/>
        <w:t xml:space="preserve">traffic signs, traffic lights or traffic matrix </w:t>
      </w:r>
      <w:r w:rsidRPr="00451075">
        <w:rPr>
          <w:rFonts w:ascii="Courier New" w:hAnsi="Courier New" w:cs="Courier New"/>
          <w:sz w:val="24"/>
          <w:szCs w:val="24"/>
        </w:rPr>
        <w:tab/>
        <w:t>signs shall be displayed;</w:t>
      </w:r>
    </w:p>
    <w:p w:rsidR="00D54959" w:rsidRPr="00451075" w:rsidRDefault="00D54959"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D54959" w:rsidRPr="00451075" w:rsidRDefault="00D54959"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r>
      <w:r w:rsidR="00A45B81" w:rsidRPr="00451075">
        <w:rPr>
          <w:rFonts w:ascii="Courier New" w:hAnsi="Courier New" w:cs="Courier New"/>
          <w:sz w:val="24"/>
          <w:szCs w:val="24"/>
        </w:rPr>
        <w:t>7</w:t>
      </w:r>
      <w:r w:rsidRPr="00451075">
        <w:rPr>
          <w:rFonts w:ascii="Courier New" w:hAnsi="Courier New" w:cs="Courier New"/>
          <w:sz w:val="24"/>
          <w:szCs w:val="24"/>
        </w:rPr>
        <w:t xml:space="preserve">) The advertisement shall include controls to </w:t>
      </w:r>
      <w:r w:rsidRPr="00451075">
        <w:rPr>
          <w:rFonts w:ascii="Courier New" w:hAnsi="Courier New" w:cs="Courier New"/>
          <w:sz w:val="24"/>
          <w:szCs w:val="24"/>
        </w:rPr>
        <w:tab/>
        <w:t>ensure smooth uninterrupted transmission of images;</w:t>
      </w:r>
    </w:p>
    <w:p w:rsidR="001A2810"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D54959" w:rsidRPr="00451075" w:rsidRDefault="001A2810"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r>
      <w:r w:rsidR="00A45B81" w:rsidRPr="00451075">
        <w:rPr>
          <w:rFonts w:ascii="Courier New" w:hAnsi="Courier New" w:cs="Courier New"/>
          <w:sz w:val="24"/>
          <w:szCs w:val="24"/>
        </w:rPr>
        <w:t>8</w:t>
      </w:r>
      <w:r w:rsidR="00D54959" w:rsidRPr="00451075">
        <w:rPr>
          <w:rFonts w:ascii="Courier New" w:hAnsi="Courier New" w:cs="Courier New"/>
          <w:sz w:val="24"/>
          <w:szCs w:val="24"/>
        </w:rPr>
        <w:t xml:space="preserve">) The sequencing of messages relating to the same </w:t>
      </w:r>
      <w:r w:rsidR="00D54959" w:rsidRPr="00451075">
        <w:rPr>
          <w:rFonts w:ascii="Courier New" w:hAnsi="Courier New" w:cs="Courier New"/>
          <w:sz w:val="24"/>
          <w:szCs w:val="24"/>
        </w:rPr>
        <w:tab/>
        <w:t>product is not permitted;</w:t>
      </w:r>
    </w:p>
    <w:p w:rsidR="00D54959" w:rsidRPr="00451075" w:rsidRDefault="00D54959"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1A2810" w:rsidRPr="00451075" w:rsidRDefault="00D54959"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001A2810" w:rsidRPr="00451075">
        <w:rPr>
          <w:rFonts w:ascii="Courier New" w:hAnsi="Courier New" w:cs="Courier New"/>
          <w:sz w:val="24"/>
          <w:szCs w:val="24"/>
        </w:rPr>
        <w:tab/>
      </w:r>
      <w:r w:rsidR="00A45B81" w:rsidRPr="00451075">
        <w:rPr>
          <w:rFonts w:ascii="Courier New" w:hAnsi="Courier New" w:cs="Courier New"/>
          <w:sz w:val="24"/>
          <w:szCs w:val="24"/>
        </w:rPr>
        <w:t>9</w:t>
      </w:r>
      <w:r w:rsidRPr="00451075">
        <w:rPr>
          <w:rFonts w:ascii="Courier New" w:hAnsi="Courier New" w:cs="Courier New"/>
          <w:sz w:val="24"/>
          <w:szCs w:val="24"/>
        </w:rPr>
        <w:t xml:space="preserve">) </w:t>
      </w:r>
      <w:r w:rsidR="001A2810" w:rsidRPr="00451075">
        <w:rPr>
          <w:rFonts w:ascii="Courier New" w:hAnsi="Courier New" w:cs="Courier New"/>
          <w:sz w:val="24"/>
          <w:szCs w:val="24"/>
        </w:rPr>
        <w:t xml:space="preserve">If the installation breaks down or is not in use, </w:t>
      </w:r>
      <w:r w:rsidRPr="00451075">
        <w:rPr>
          <w:rFonts w:ascii="Courier New" w:hAnsi="Courier New" w:cs="Courier New"/>
          <w:sz w:val="24"/>
          <w:szCs w:val="24"/>
        </w:rPr>
        <w:tab/>
      </w:r>
      <w:r w:rsidR="001A2810" w:rsidRPr="00451075">
        <w:rPr>
          <w:rFonts w:ascii="Courier New" w:hAnsi="Courier New" w:cs="Courier New"/>
          <w:sz w:val="24"/>
          <w:szCs w:val="24"/>
        </w:rPr>
        <w:t>it</w:t>
      </w:r>
      <w:r w:rsidRPr="00451075">
        <w:rPr>
          <w:rFonts w:ascii="Courier New" w:hAnsi="Courier New" w:cs="Courier New"/>
          <w:sz w:val="24"/>
          <w:szCs w:val="24"/>
        </w:rPr>
        <w:t xml:space="preserve"> </w:t>
      </w:r>
      <w:r w:rsidR="001A2810" w:rsidRPr="00451075">
        <w:rPr>
          <w:rFonts w:ascii="Courier New" w:hAnsi="Courier New" w:cs="Courier New"/>
          <w:sz w:val="24"/>
          <w:szCs w:val="24"/>
        </w:rPr>
        <w:t>shall default to a plain, black screen</w:t>
      </w:r>
      <w:r w:rsidR="006359FC" w:rsidRPr="00451075">
        <w:rPr>
          <w:rFonts w:ascii="Courier New" w:hAnsi="Courier New" w:cs="Courier New"/>
          <w:sz w:val="24"/>
          <w:szCs w:val="24"/>
        </w:rPr>
        <w:t>;</w:t>
      </w:r>
    </w:p>
    <w:p w:rsidR="006359FC" w:rsidRPr="00451075" w:rsidRDefault="006359FC"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p>
    <w:p w:rsidR="006359FC" w:rsidRPr="00451075" w:rsidRDefault="006359FC"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r w:rsidRPr="00451075">
        <w:rPr>
          <w:rFonts w:ascii="Courier New" w:hAnsi="Courier New" w:cs="Courier New"/>
          <w:sz w:val="24"/>
          <w:szCs w:val="24"/>
        </w:rPr>
        <w:tab/>
      </w:r>
      <w:r w:rsidRPr="00451075">
        <w:rPr>
          <w:rFonts w:ascii="Courier New" w:hAnsi="Courier New" w:cs="Courier New"/>
          <w:sz w:val="24"/>
          <w:szCs w:val="24"/>
        </w:rPr>
        <w:tab/>
        <w:t xml:space="preserve">10) the landscaping scheme shown on Drawing 4658 04 </w:t>
      </w:r>
      <w:r w:rsidRPr="00451075">
        <w:rPr>
          <w:rFonts w:ascii="Courier New" w:hAnsi="Courier New" w:cs="Courier New"/>
          <w:sz w:val="24"/>
          <w:szCs w:val="24"/>
        </w:rPr>
        <w:tab/>
        <w:t xml:space="preserve">dated 09.11.20 shall be implemented in full during </w:t>
      </w:r>
      <w:r w:rsidRPr="00451075">
        <w:rPr>
          <w:rFonts w:ascii="Courier New" w:hAnsi="Courier New" w:cs="Courier New"/>
          <w:sz w:val="24"/>
          <w:szCs w:val="24"/>
        </w:rPr>
        <w:tab/>
        <w:t xml:space="preserve">the first planting season following the first </w:t>
      </w:r>
      <w:r w:rsidRPr="00451075">
        <w:rPr>
          <w:rFonts w:ascii="Courier New" w:hAnsi="Courier New" w:cs="Courier New"/>
          <w:sz w:val="24"/>
          <w:szCs w:val="24"/>
        </w:rPr>
        <w:tab/>
        <w:t xml:space="preserve">display of advertising material on the digital panel </w:t>
      </w:r>
      <w:r w:rsidRPr="00451075">
        <w:rPr>
          <w:rFonts w:ascii="Courier New" w:hAnsi="Courier New" w:cs="Courier New"/>
          <w:sz w:val="24"/>
          <w:szCs w:val="24"/>
        </w:rPr>
        <w:tab/>
        <w:t xml:space="preserve">hereby approved; and shall thereafter be maintained </w:t>
      </w:r>
      <w:r w:rsidRPr="00451075">
        <w:rPr>
          <w:rFonts w:ascii="Courier New" w:hAnsi="Courier New" w:cs="Courier New"/>
          <w:sz w:val="24"/>
          <w:szCs w:val="24"/>
        </w:rPr>
        <w:tab/>
        <w:t xml:space="preserve">for a period of 5 years. Any plants that are </w:t>
      </w:r>
      <w:r w:rsidRPr="00451075">
        <w:rPr>
          <w:rFonts w:ascii="Courier New" w:hAnsi="Courier New" w:cs="Courier New"/>
          <w:sz w:val="24"/>
          <w:szCs w:val="24"/>
        </w:rPr>
        <w:tab/>
        <w:t xml:space="preserve">removed, die, become severely damaged or diseased </w:t>
      </w:r>
      <w:r w:rsidRPr="00451075">
        <w:rPr>
          <w:rFonts w:ascii="Courier New" w:hAnsi="Courier New" w:cs="Courier New"/>
          <w:sz w:val="24"/>
          <w:szCs w:val="24"/>
        </w:rPr>
        <w:tab/>
        <w:t xml:space="preserve">shall be replaced by ones of similar size and </w:t>
      </w:r>
      <w:r w:rsidRPr="00451075">
        <w:rPr>
          <w:rFonts w:ascii="Courier New" w:hAnsi="Courier New" w:cs="Courier New"/>
          <w:sz w:val="24"/>
          <w:szCs w:val="24"/>
        </w:rPr>
        <w:tab/>
        <w:t xml:space="preserve">species to those originally </w:t>
      </w:r>
      <w:proofErr w:type="spellStart"/>
      <w:r w:rsidRPr="00451075">
        <w:rPr>
          <w:rFonts w:ascii="Courier New" w:hAnsi="Courier New" w:cs="Courier New"/>
          <w:sz w:val="24"/>
          <w:szCs w:val="24"/>
        </w:rPr>
        <w:t>planted</w:t>
      </w:r>
      <w:proofErr w:type="spellEnd"/>
      <w:r w:rsidRPr="00451075">
        <w:rPr>
          <w:rFonts w:ascii="Courier New" w:hAnsi="Courier New" w:cs="Courier New"/>
          <w:sz w:val="24"/>
          <w:szCs w:val="24"/>
        </w:rPr>
        <w:t>.</w:t>
      </w:r>
    </w:p>
    <w:p w:rsidR="00ED7625" w:rsidRPr="00451075" w:rsidRDefault="00ED7625" w:rsidP="001A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Courier New" w:hAnsi="Courier New" w:cs="Courier New"/>
          <w:sz w:val="24"/>
          <w:szCs w:val="24"/>
        </w:rPr>
      </w:pPr>
      <w:bookmarkStart w:id="0" w:name="_GoBack"/>
      <w:bookmarkEnd w:id="0"/>
    </w:p>
    <w:sectPr w:rsidR="00ED7625" w:rsidRPr="00451075" w:rsidSect="005F607A">
      <w:pgSz w:w="11905" w:h="16837"/>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90DE2"/>
    <w:multiLevelType w:val="hybridMultilevel"/>
    <w:tmpl w:val="A8C036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hyphenationZone w:val="881"/>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noTabHangInd/>
    <w:spaceForUL/>
    <w:balanceSingleByteDoubleByteWidth/>
    <w:doNotLeaveBackslashAlone/>
    <w:ulTrailSpace/>
    <w:doNotExpandShiftReturn/>
    <w:subFontBySize/>
    <w:usePrinterMetric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31CA"/>
    <w:rsid w:val="00004EDE"/>
    <w:rsid w:val="0000784A"/>
    <w:rsid w:val="00025D7C"/>
    <w:rsid w:val="00084BBE"/>
    <w:rsid w:val="00092D85"/>
    <w:rsid w:val="000F5FC4"/>
    <w:rsid w:val="001067E7"/>
    <w:rsid w:val="00121168"/>
    <w:rsid w:val="00133628"/>
    <w:rsid w:val="00152C11"/>
    <w:rsid w:val="0016511F"/>
    <w:rsid w:val="001A2810"/>
    <w:rsid w:val="001A732F"/>
    <w:rsid w:val="001B4FB0"/>
    <w:rsid w:val="001B7857"/>
    <w:rsid w:val="001C4473"/>
    <w:rsid w:val="001D1B7B"/>
    <w:rsid w:val="001E66FD"/>
    <w:rsid w:val="00201149"/>
    <w:rsid w:val="00213AFD"/>
    <w:rsid w:val="00215695"/>
    <w:rsid w:val="0023249D"/>
    <w:rsid w:val="00242CB2"/>
    <w:rsid w:val="00246FFB"/>
    <w:rsid w:val="00247970"/>
    <w:rsid w:val="00264586"/>
    <w:rsid w:val="002D2E07"/>
    <w:rsid w:val="002E00CC"/>
    <w:rsid w:val="00325907"/>
    <w:rsid w:val="00363AA0"/>
    <w:rsid w:val="00371D9D"/>
    <w:rsid w:val="00380B30"/>
    <w:rsid w:val="003D1DD6"/>
    <w:rsid w:val="003D7A0B"/>
    <w:rsid w:val="003F07A3"/>
    <w:rsid w:val="003F64BA"/>
    <w:rsid w:val="00405AC7"/>
    <w:rsid w:val="0040739B"/>
    <w:rsid w:val="00414876"/>
    <w:rsid w:val="00425075"/>
    <w:rsid w:val="00431DEB"/>
    <w:rsid w:val="0043635A"/>
    <w:rsid w:val="00451075"/>
    <w:rsid w:val="00465A03"/>
    <w:rsid w:val="004911AA"/>
    <w:rsid w:val="004A1A6F"/>
    <w:rsid w:val="004A3CD9"/>
    <w:rsid w:val="004B4289"/>
    <w:rsid w:val="004D51B3"/>
    <w:rsid w:val="004E0946"/>
    <w:rsid w:val="004E77A7"/>
    <w:rsid w:val="00513E7E"/>
    <w:rsid w:val="005145F4"/>
    <w:rsid w:val="0052089E"/>
    <w:rsid w:val="00521D8B"/>
    <w:rsid w:val="0052222A"/>
    <w:rsid w:val="00557FA2"/>
    <w:rsid w:val="00565084"/>
    <w:rsid w:val="00570594"/>
    <w:rsid w:val="00573978"/>
    <w:rsid w:val="00573E4C"/>
    <w:rsid w:val="0058663D"/>
    <w:rsid w:val="005A60E9"/>
    <w:rsid w:val="005C3965"/>
    <w:rsid w:val="005D5620"/>
    <w:rsid w:val="005E2838"/>
    <w:rsid w:val="005F3165"/>
    <w:rsid w:val="005F607A"/>
    <w:rsid w:val="00625AAC"/>
    <w:rsid w:val="00632DFE"/>
    <w:rsid w:val="006359FC"/>
    <w:rsid w:val="00652246"/>
    <w:rsid w:val="006754A1"/>
    <w:rsid w:val="00675C8D"/>
    <w:rsid w:val="006773EF"/>
    <w:rsid w:val="00683D80"/>
    <w:rsid w:val="006905E2"/>
    <w:rsid w:val="00694D76"/>
    <w:rsid w:val="006B7CAB"/>
    <w:rsid w:val="006D4381"/>
    <w:rsid w:val="006D72F9"/>
    <w:rsid w:val="007400BD"/>
    <w:rsid w:val="00765C64"/>
    <w:rsid w:val="00792D54"/>
    <w:rsid w:val="007A51C2"/>
    <w:rsid w:val="007C20A0"/>
    <w:rsid w:val="007D2927"/>
    <w:rsid w:val="007D68ED"/>
    <w:rsid w:val="007E7D7D"/>
    <w:rsid w:val="008013F1"/>
    <w:rsid w:val="00805E92"/>
    <w:rsid w:val="00816023"/>
    <w:rsid w:val="008455D7"/>
    <w:rsid w:val="00846A08"/>
    <w:rsid w:val="00865800"/>
    <w:rsid w:val="00871DBF"/>
    <w:rsid w:val="008833E4"/>
    <w:rsid w:val="00883986"/>
    <w:rsid w:val="0088764E"/>
    <w:rsid w:val="008934AC"/>
    <w:rsid w:val="008A6F40"/>
    <w:rsid w:val="008E417D"/>
    <w:rsid w:val="008F3CCF"/>
    <w:rsid w:val="0090519B"/>
    <w:rsid w:val="00916B2D"/>
    <w:rsid w:val="00946AD8"/>
    <w:rsid w:val="00953598"/>
    <w:rsid w:val="009554F7"/>
    <w:rsid w:val="0096361A"/>
    <w:rsid w:val="00965307"/>
    <w:rsid w:val="00980B9A"/>
    <w:rsid w:val="009815D3"/>
    <w:rsid w:val="00985BC4"/>
    <w:rsid w:val="009A19AF"/>
    <w:rsid w:val="009B5E21"/>
    <w:rsid w:val="009E12A2"/>
    <w:rsid w:val="009E33B6"/>
    <w:rsid w:val="00A00469"/>
    <w:rsid w:val="00A445F2"/>
    <w:rsid w:val="00A45B81"/>
    <w:rsid w:val="00A51A8A"/>
    <w:rsid w:val="00A630FB"/>
    <w:rsid w:val="00AB449D"/>
    <w:rsid w:val="00AB5DFC"/>
    <w:rsid w:val="00AC1FE5"/>
    <w:rsid w:val="00AC31CA"/>
    <w:rsid w:val="00AD3CC2"/>
    <w:rsid w:val="00AF1378"/>
    <w:rsid w:val="00AF2072"/>
    <w:rsid w:val="00B04CAE"/>
    <w:rsid w:val="00B14E67"/>
    <w:rsid w:val="00B2119E"/>
    <w:rsid w:val="00B273B8"/>
    <w:rsid w:val="00B4457F"/>
    <w:rsid w:val="00B460E7"/>
    <w:rsid w:val="00B52E4B"/>
    <w:rsid w:val="00B92802"/>
    <w:rsid w:val="00BE3E8A"/>
    <w:rsid w:val="00BF213C"/>
    <w:rsid w:val="00BF30E3"/>
    <w:rsid w:val="00C0047C"/>
    <w:rsid w:val="00C265E2"/>
    <w:rsid w:val="00C30727"/>
    <w:rsid w:val="00C516F7"/>
    <w:rsid w:val="00C53A72"/>
    <w:rsid w:val="00C83A86"/>
    <w:rsid w:val="00C92FB7"/>
    <w:rsid w:val="00C94972"/>
    <w:rsid w:val="00CD26F4"/>
    <w:rsid w:val="00D17186"/>
    <w:rsid w:val="00D54959"/>
    <w:rsid w:val="00D5502B"/>
    <w:rsid w:val="00D7186D"/>
    <w:rsid w:val="00D81A9A"/>
    <w:rsid w:val="00D85062"/>
    <w:rsid w:val="00DB3179"/>
    <w:rsid w:val="00DB3EC2"/>
    <w:rsid w:val="00DB69E2"/>
    <w:rsid w:val="00DB6FFC"/>
    <w:rsid w:val="00DD7399"/>
    <w:rsid w:val="00DF2B91"/>
    <w:rsid w:val="00DF6C4A"/>
    <w:rsid w:val="00E50EC3"/>
    <w:rsid w:val="00E83E4D"/>
    <w:rsid w:val="00EC1425"/>
    <w:rsid w:val="00EC39B1"/>
    <w:rsid w:val="00EC3C95"/>
    <w:rsid w:val="00ED7625"/>
    <w:rsid w:val="00EF28DC"/>
    <w:rsid w:val="00EF739B"/>
    <w:rsid w:val="00F14BDF"/>
    <w:rsid w:val="00F150A4"/>
    <w:rsid w:val="00F3161A"/>
    <w:rsid w:val="00F528FF"/>
    <w:rsid w:val="00F543F9"/>
    <w:rsid w:val="00F6656F"/>
    <w:rsid w:val="00F6768A"/>
    <w:rsid w:val="00F974CF"/>
    <w:rsid w:val="00FA4337"/>
    <w:rsid w:val="00FB342A"/>
    <w:rsid w:val="00FC66CC"/>
    <w:rsid w:val="00FE4175"/>
    <w:rsid w:val="00FF5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07A"/>
    <w:pPr>
      <w:widowControl w:val="0"/>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uiPriority w:val="99"/>
    <w:rsid w:val="005F607A"/>
    <w:pPr>
      <w:widowControl w:val="0"/>
      <w:autoSpaceDE w:val="0"/>
      <w:autoSpaceDN w:val="0"/>
      <w:adjustRightInd w:val="0"/>
      <w:jc w:val="both"/>
    </w:pPr>
    <w:rPr>
      <w:rFonts w:ascii="Times New Roman" w:hAnsi="Times New Roman"/>
      <w:sz w:val="24"/>
      <w:szCs w:val="24"/>
    </w:rPr>
  </w:style>
  <w:style w:type="paragraph" w:customStyle="1" w:styleId="25">
    <w:name w:val="_25"/>
    <w:uiPriority w:val="99"/>
    <w:rsid w:val="005F607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hAnsi="Times New Roman"/>
      <w:sz w:val="24"/>
      <w:szCs w:val="24"/>
    </w:rPr>
  </w:style>
  <w:style w:type="paragraph" w:customStyle="1" w:styleId="24">
    <w:name w:val="_24"/>
    <w:uiPriority w:val="99"/>
    <w:rsid w:val="005F607A"/>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hAnsi="Times New Roman"/>
      <w:sz w:val="24"/>
      <w:szCs w:val="24"/>
    </w:rPr>
  </w:style>
  <w:style w:type="paragraph" w:customStyle="1" w:styleId="23">
    <w:name w:val="_23"/>
    <w:uiPriority w:val="99"/>
    <w:rsid w:val="005F607A"/>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hAnsi="Times New Roman"/>
      <w:sz w:val="24"/>
      <w:szCs w:val="24"/>
    </w:rPr>
  </w:style>
  <w:style w:type="paragraph" w:customStyle="1" w:styleId="22">
    <w:name w:val="_22"/>
    <w:uiPriority w:val="99"/>
    <w:rsid w:val="005F607A"/>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hAnsi="Times New Roman"/>
      <w:sz w:val="24"/>
      <w:szCs w:val="24"/>
    </w:rPr>
  </w:style>
  <w:style w:type="paragraph" w:customStyle="1" w:styleId="21">
    <w:name w:val="_21"/>
    <w:uiPriority w:val="99"/>
    <w:rsid w:val="005F607A"/>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hAnsi="Times New Roman"/>
      <w:sz w:val="24"/>
      <w:szCs w:val="24"/>
    </w:rPr>
  </w:style>
  <w:style w:type="paragraph" w:customStyle="1" w:styleId="20">
    <w:name w:val="_20"/>
    <w:uiPriority w:val="99"/>
    <w:rsid w:val="005F607A"/>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hAnsi="Times New Roman"/>
      <w:sz w:val="24"/>
      <w:szCs w:val="24"/>
    </w:rPr>
  </w:style>
  <w:style w:type="paragraph" w:customStyle="1" w:styleId="19">
    <w:name w:val="_19"/>
    <w:uiPriority w:val="99"/>
    <w:rsid w:val="005F607A"/>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hAnsi="Times New Roman"/>
      <w:sz w:val="24"/>
      <w:szCs w:val="24"/>
    </w:rPr>
  </w:style>
  <w:style w:type="paragraph" w:customStyle="1" w:styleId="18">
    <w:name w:val="_18"/>
    <w:uiPriority w:val="99"/>
    <w:rsid w:val="005F607A"/>
    <w:pPr>
      <w:widowControl w:val="0"/>
      <w:tabs>
        <w:tab w:val="left" w:pos="6480"/>
        <w:tab w:val="left" w:pos="7200"/>
        <w:tab w:val="left" w:pos="7920"/>
        <w:tab w:val="left" w:pos="8640"/>
      </w:tabs>
      <w:autoSpaceDE w:val="0"/>
      <w:autoSpaceDN w:val="0"/>
      <w:adjustRightInd w:val="0"/>
      <w:ind w:left="6480"/>
      <w:jc w:val="both"/>
    </w:pPr>
    <w:rPr>
      <w:rFonts w:ascii="Times New Roman" w:hAnsi="Times New Roman"/>
      <w:sz w:val="24"/>
      <w:szCs w:val="24"/>
    </w:rPr>
  </w:style>
  <w:style w:type="paragraph" w:customStyle="1" w:styleId="17">
    <w:name w:val="_17"/>
    <w:uiPriority w:val="99"/>
    <w:rsid w:val="005F607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hAnsi="Times New Roman"/>
      <w:sz w:val="24"/>
      <w:szCs w:val="24"/>
    </w:rPr>
  </w:style>
  <w:style w:type="paragraph" w:customStyle="1" w:styleId="16">
    <w:name w:val="_16"/>
    <w:uiPriority w:val="99"/>
    <w:rsid w:val="005F607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hAnsi="Times New Roman"/>
      <w:sz w:val="24"/>
      <w:szCs w:val="24"/>
    </w:rPr>
  </w:style>
  <w:style w:type="paragraph" w:customStyle="1" w:styleId="15">
    <w:name w:val="_15"/>
    <w:uiPriority w:val="99"/>
    <w:rsid w:val="005F607A"/>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hAnsi="Times New Roman"/>
      <w:sz w:val="24"/>
      <w:szCs w:val="24"/>
    </w:rPr>
  </w:style>
  <w:style w:type="paragraph" w:customStyle="1" w:styleId="14">
    <w:name w:val="_14"/>
    <w:uiPriority w:val="99"/>
    <w:rsid w:val="005F607A"/>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hAnsi="Times New Roman"/>
      <w:sz w:val="24"/>
      <w:szCs w:val="24"/>
    </w:rPr>
  </w:style>
  <w:style w:type="paragraph" w:customStyle="1" w:styleId="13">
    <w:name w:val="_13"/>
    <w:uiPriority w:val="99"/>
    <w:rsid w:val="005F607A"/>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hAnsi="Times New Roman"/>
      <w:sz w:val="24"/>
      <w:szCs w:val="24"/>
    </w:rPr>
  </w:style>
  <w:style w:type="paragraph" w:customStyle="1" w:styleId="12">
    <w:name w:val="_12"/>
    <w:uiPriority w:val="99"/>
    <w:rsid w:val="005F607A"/>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hAnsi="Times New Roman"/>
      <w:sz w:val="24"/>
      <w:szCs w:val="24"/>
    </w:rPr>
  </w:style>
  <w:style w:type="paragraph" w:customStyle="1" w:styleId="11">
    <w:name w:val="_11"/>
    <w:uiPriority w:val="99"/>
    <w:rsid w:val="005F607A"/>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hAnsi="Times New Roman"/>
      <w:sz w:val="24"/>
      <w:szCs w:val="24"/>
    </w:rPr>
  </w:style>
  <w:style w:type="paragraph" w:customStyle="1" w:styleId="10">
    <w:name w:val="_10"/>
    <w:uiPriority w:val="99"/>
    <w:rsid w:val="005F607A"/>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hAnsi="Times New Roman"/>
      <w:sz w:val="24"/>
      <w:szCs w:val="24"/>
    </w:rPr>
  </w:style>
  <w:style w:type="paragraph" w:customStyle="1" w:styleId="9">
    <w:name w:val="_9"/>
    <w:uiPriority w:val="99"/>
    <w:rsid w:val="005F607A"/>
    <w:pPr>
      <w:widowControl w:val="0"/>
      <w:tabs>
        <w:tab w:val="left" w:pos="6480"/>
        <w:tab w:val="left" w:pos="7200"/>
        <w:tab w:val="left" w:pos="7920"/>
        <w:tab w:val="left" w:pos="8640"/>
      </w:tabs>
      <w:autoSpaceDE w:val="0"/>
      <w:autoSpaceDN w:val="0"/>
      <w:adjustRightInd w:val="0"/>
      <w:ind w:left="6480"/>
      <w:jc w:val="both"/>
    </w:pPr>
    <w:rPr>
      <w:rFonts w:ascii="Times New Roman" w:hAnsi="Times New Roman"/>
      <w:sz w:val="24"/>
      <w:szCs w:val="24"/>
    </w:rPr>
  </w:style>
  <w:style w:type="paragraph" w:customStyle="1" w:styleId="8">
    <w:name w:val="_8"/>
    <w:uiPriority w:val="99"/>
    <w:rsid w:val="005F607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hAnsi="Times New Roman"/>
      <w:sz w:val="24"/>
      <w:szCs w:val="24"/>
    </w:rPr>
  </w:style>
  <w:style w:type="paragraph" w:customStyle="1" w:styleId="7">
    <w:name w:val="_7"/>
    <w:uiPriority w:val="99"/>
    <w:rsid w:val="005F607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hAnsi="Times New Roman"/>
      <w:sz w:val="24"/>
      <w:szCs w:val="24"/>
    </w:rPr>
  </w:style>
  <w:style w:type="paragraph" w:customStyle="1" w:styleId="6">
    <w:name w:val="_6"/>
    <w:uiPriority w:val="99"/>
    <w:rsid w:val="005F607A"/>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hAnsi="Times New Roman"/>
      <w:sz w:val="24"/>
      <w:szCs w:val="24"/>
    </w:rPr>
  </w:style>
  <w:style w:type="paragraph" w:customStyle="1" w:styleId="5">
    <w:name w:val="_5"/>
    <w:uiPriority w:val="99"/>
    <w:rsid w:val="005F607A"/>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hAnsi="Times New Roman"/>
      <w:sz w:val="24"/>
      <w:szCs w:val="24"/>
    </w:rPr>
  </w:style>
  <w:style w:type="paragraph" w:customStyle="1" w:styleId="4">
    <w:name w:val="_4"/>
    <w:uiPriority w:val="99"/>
    <w:rsid w:val="005F607A"/>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hAnsi="Times New Roman"/>
      <w:sz w:val="24"/>
      <w:szCs w:val="24"/>
    </w:rPr>
  </w:style>
  <w:style w:type="paragraph" w:customStyle="1" w:styleId="3">
    <w:name w:val="_3"/>
    <w:uiPriority w:val="99"/>
    <w:rsid w:val="005F607A"/>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hAnsi="Times New Roman"/>
      <w:sz w:val="24"/>
      <w:szCs w:val="24"/>
    </w:rPr>
  </w:style>
  <w:style w:type="paragraph" w:customStyle="1" w:styleId="2">
    <w:name w:val="_2"/>
    <w:uiPriority w:val="99"/>
    <w:rsid w:val="005F607A"/>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hAnsi="Times New Roman"/>
      <w:sz w:val="24"/>
      <w:szCs w:val="24"/>
    </w:rPr>
  </w:style>
  <w:style w:type="paragraph" w:customStyle="1" w:styleId="1">
    <w:name w:val="_1"/>
    <w:uiPriority w:val="99"/>
    <w:rsid w:val="005F607A"/>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hAnsi="Times New Roman"/>
      <w:sz w:val="24"/>
      <w:szCs w:val="24"/>
    </w:rPr>
  </w:style>
  <w:style w:type="paragraph" w:customStyle="1" w:styleId="a">
    <w:name w:val="_"/>
    <w:uiPriority w:val="99"/>
    <w:rsid w:val="005F607A"/>
    <w:pPr>
      <w:widowControl w:val="0"/>
      <w:tabs>
        <w:tab w:val="left" w:pos="6480"/>
        <w:tab w:val="left" w:pos="7200"/>
        <w:tab w:val="left" w:pos="7920"/>
        <w:tab w:val="left" w:pos="8640"/>
      </w:tabs>
      <w:autoSpaceDE w:val="0"/>
      <w:autoSpaceDN w:val="0"/>
      <w:adjustRightInd w:val="0"/>
      <w:ind w:left="6480"/>
      <w:jc w:val="both"/>
    </w:pPr>
    <w:rPr>
      <w:rFonts w:ascii="Times New Roman" w:hAnsi="Times New Roman"/>
      <w:sz w:val="24"/>
      <w:szCs w:val="24"/>
    </w:rPr>
  </w:style>
  <w:style w:type="paragraph" w:styleId="BalloonText">
    <w:name w:val="Balloon Text"/>
    <w:basedOn w:val="Normal"/>
    <w:link w:val="BalloonTextChar"/>
    <w:uiPriority w:val="99"/>
    <w:semiHidden/>
    <w:unhideWhenUsed/>
    <w:rsid w:val="009E33B6"/>
    <w:rPr>
      <w:rFonts w:ascii="Tahoma" w:hAnsi="Tahoma" w:cs="Tahoma"/>
      <w:sz w:val="16"/>
      <w:szCs w:val="16"/>
    </w:rPr>
  </w:style>
  <w:style w:type="character" w:customStyle="1" w:styleId="BalloonTextChar">
    <w:name w:val="Balloon Text Char"/>
    <w:link w:val="BalloonText"/>
    <w:uiPriority w:val="99"/>
    <w:semiHidden/>
    <w:rsid w:val="009E33B6"/>
    <w:rPr>
      <w:rFonts w:ascii="Tahoma" w:hAnsi="Tahoma" w:cs="Tahoma"/>
      <w:sz w:val="16"/>
      <w:szCs w:val="16"/>
    </w:rPr>
  </w:style>
  <w:style w:type="paragraph" w:styleId="ListParagraph">
    <w:name w:val="List Paragraph"/>
    <w:basedOn w:val="Normal"/>
    <w:uiPriority w:val="34"/>
    <w:qFormat/>
    <w:rsid w:val="00F150A4"/>
    <w:pPr>
      <w:widowControl/>
      <w:autoSpaceDE/>
      <w:autoSpaceDN/>
      <w:adjustRightInd/>
      <w:ind w:left="720"/>
      <w:contextualSpacing/>
    </w:pPr>
    <w:rPr>
      <w:rFonts w:ascii="Calibri" w:hAnsi="Calibri"/>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849644-50D7-4B9D-9C2B-9346DF49C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maiden IPSWICH 4</vt:lpstr>
    </vt:vector>
  </TitlesOfParts>
  <Company>Chris Thomas Ltd</Company>
  <LinksUpToDate>false</LinksUpToDate>
  <CharactersWithSpaces>13860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maiden IPSWICH 4</dc:title>
  <dc:creator>Chris Thomas</dc:creator>
  <cp:lastModifiedBy>Chris</cp:lastModifiedBy>
  <cp:revision>12</cp:revision>
  <cp:lastPrinted>2016-07-01T10:04:00Z</cp:lastPrinted>
  <dcterms:created xsi:type="dcterms:W3CDTF">2020-11-10T10:13:00Z</dcterms:created>
  <dcterms:modified xsi:type="dcterms:W3CDTF">2020-11-10T16:43:00Z</dcterms:modified>
</cp:coreProperties>
</file>