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F8F" w:rsidRPr="007E7DA4" w:rsidRDefault="00CA6F8F" w:rsidP="00CA6F8F">
      <w:pPr>
        <w:rPr>
          <w:b/>
          <w:bCs/>
        </w:rPr>
      </w:pPr>
      <w:r>
        <w:rPr>
          <w:noProof/>
          <w:lang w:eastAsia="en-GB"/>
        </w:rPr>
        <w:drawing>
          <wp:inline distT="0" distB="0" distL="0" distR="0" wp14:anchorId="033756BA" wp14:editId="7D06D17E">
            <wp:extent cx="361315" cy="64833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1315" cy="648335"/>
                    </a:xfrm>
                    <a:prstGeom prst="rect">
                      <a:avLst/>
                    </a:prstGeom>
                    <a:noFill/>
                    <a:ln>
                      <a:noFill/>
                    </a:ln>
                  </pic:spPr>
                </pic:pic>
              </a:graphicData>
            </a:graphic>
          </wp:inline>
        </w:drawing>
      </w:r>
      <w:r>
        <w:rPr>
          <w:noProof/>
          <w:lang w:eastAsia="en-GB"/>
        </w:rPr>
        <w:drawing>
          <wp:inline distT="0" distB="0" distL="0" distR="0" wp14:anchorId="099FCA43" wp14:editId="521F1DB8">
            <wp:extent cx="584835" cy="648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4835" cy="648335"/>
                    </a:xfrm>
                    <a:prstGeom prst="rect">
                      <a:avLst/>
                    </a:prstGeom>
                    <a:noFill/>
                    <a:ln>
                      <a:noFill/>
                    </a:ln>
                  </pic:spPr>
                </pic:pic>
              </a:graphicData>
            </a:graphic>
          </wp:inline>
        </w:drawing>
      </w:r>
      <w:r w:rsidRPr="007E7DA4">
        <w:t xml:space="preserve">          </w:t>
      </w:r>
    </w:p>
    <w:p w:rsidR="00CA6F8F" w:rsidRPr="007E7DA4" w:rsidRDefault="00CA6F8F" w:rsidP="00CA6F8F">
      <w:pPr>
        <w:spacing w:line="220" w:lineRule="exact"/>
        <w:rPr>
          <w:b/>
          <w:bCs/>
        </w:rPr>
      </w:pPr>
      <w:r w:rsidRPr="007E7DA4">
        <w:rPr>
          <w:b/>
          <w:bCs/>
        </w:rPr>
        <w:t>Bob Dewey</w:t>
      </w:r>
      <w:r>
        <w:rPr>
          <w:b/>
          <w:bCs/>
        </w:rPr>
        <w:t xml:space="preserve">    </w:t>
      </w:r>
    </w:p>
    <w:p w:rsidR="00CA6F8F" w:rsidRPr="007E7DA4" w:rsidRDefault="00CA6F8F" w:rsidP="00CA6F8F">
      <w:pPr>
        <w:keepNext/>
        <w:spacing w:line="220" w:lineRule="exact"/>
        <w:outlineLvl w:val="0"/>
        <w:rPr>
          <w:b/>
          <w:bCs/>
        </w:rPr>
      </w:pPr>
      <w:r w:rsidRPr="007E7DA4">
        <w:rPr>
          <w:b/>
          <w:bCs/>
        </w:rPr>
        <w:t xml:space="preserve">PLANNING                 </w:t>
      </w:r>
    </w:p>
    <w:p w:rsidR="00CA6F8F" w:rsidRPr="00376ECD" w:rsidRDefault="00D2484E" w:rsidP="00CA6F8F">
      <w:pPr>
        <w:pStyle w:val="Heading1"/>
        <w:jc w:val="center"/>
        <w:rPr>
          <w:b w:val="0"/>
          <w:sz w:val="32"/>
          <w:szCs w:val="32"/>
        </w:rPr>
      </w:pPr>
      <w:r>
        <w:rPr>
          <w:b w:val="0"/>
          <w:sz w:val="32"/>
          <w:szCs w:val="32"/>
        </w:rPr>
        <w:t xml:space="preserve">SUPPORTING </w:t>
      </w:r>
      <w:r w:rsidR="00CA6F8F" w:rsidRPr="00376ECD">
        <w:rPr>
          <w:b w:val="0"/>
          <w:sz w:val="32"/>
          <w:szCs w:val="32"/>
        </w:rPr>
        <w:t>STATEMENT</w:t>
      </w:r>
    </w:p>
    <w:p w:rsidR="00927559" w:rsidRDefault="007D4EAC" w:rsidP="00927559">
      <w:pPr>
        <w:jc w:val="center"/>
      </w:pPr>
      <w:r>
        <w:t xml:space="preserve">PROPOSED </w:t>
      </w:r>
      <w:r w:rsidR="00927559">
        <w:t xml:space="preserve">AMENDMENT TO PLANNING PERMISSION  </w:t>
      </w:r>
    </w:p>
    <w:p w:rsidR="00CA6F8F" w:rsidRPr="00646ECA" w:rsidRDefault="00927559" w:rsidP="00927559">
      <w:pPr>
        <w:jc w:val="center"/>
        <w:rPr>
          <w:u w:val="single"/>
        </w:rPr>
      </w:pPr>
      <w:proofErr w:type="gramStart"/>
      <w:r>
        <w:t>re</w:t>
      </w:r>
      <w:proofErr w:type="gramEnd"/>
      <w:r>
        <w:t xml:space="preserve"> BARN AT TY </w:t>
      </w:r>
      <w:proofErr w:type="spellStart"/>
      <w:r>
        <w:t>MAEN</w:t>
      </w:r>
      <w:proofErr w:type="spellEnd"/>
      <w:r>
        <w:t xml:space="preserve"> FARM, PENTRE, CHIRK, WREXHAM</w:t>
      </w:r>
    </w:p>
    <w:p w:rsidR="00CA6F8F" w:rsidRDefault="00CA6F8F" w:rsidP="00CA6F8F">
      <w:pPr>
        <w:rPr>
          <w:b/>
        </w:rPr>
      </w:pPr>
    </w:p>
    <w:p w:rsidR="00CA6F8F" w:rsidRDefault="00CA6F8F" w:rsidP="00CA6F8F">
      <w:r w:rsidRPr="004166DE">
        <w:rPr>
          <w:b/>
          <w:sz w:val="28"/>
          <w:szCs w:val="28"/>
        </w:rPr>
        <w:t>Background</w:t>
      </w:r>
      <w:r w:rsidRPr="00EF6BDA">
        <w:rPr>
          <w:b/>
        </w:rPr>
        <w:t>:</w:t>
      </w:r>
      <w:r>
        <w:t xml:space="preserve">  The proposal</w:t>
      </w:r>
      <w:r w:rsidR="00980B73">
        <w:t xml:space="preserve"> is to seek to remove condition 2</w:t>
      </w:r>
      <w:r w:rsidR="00D93A4C">
        <w:t xml:space="preserve"> of planning permission P/2010/0959 granted on 22 March 2011</w:t>
      </w:r>
      <w:r w:rsidR="00FA0520">
        <w:t>.</w:t>
      </w:r>
    </w:p>
    <w:p w:rsidR="000A71BD" w:rsidRDefault="000A71BD" w:rsidP="00CA6F8F"/>
    <w:p w:rsidR="00454A0B" w:rsidRPr="004166DE" w:rsidRDefault="00454A0B" w:rsidP="00CA6F8F">
      <w:pPr>
        <w:rPr>
          <w:b/>
          <w:sz w:val="28"/>
          <w:szCs w:val="28"/>
        </w:rPr>
      </w:pPr>
      <w:r w:rsidRPr="004166DE">
        <w:rPr>
          <w:b/>
          <w:sz w:val="28"/>
          <w:szCs w:val="28"/>
        </w:rPr>
        <w:t>Planning History:</w:t>
      </w:r>
    </w:p>
    <w:p w:rsidR="00454A0B" w:rsidRDefault="00454A0B" w:rsidP="00CA6F8F">
      <w:pPr>
        <w:rPr>
          <w:b/>
        </w:rPr>
      </w:pPr>
    </w:p>
    <w:p w:rsidR="00BF07B8" w:rsidRDefault="00D93A4C" w:rsidP="00DB3F57">
      <w:r>
        <w:t xml:space="preserve">The application </w:t>
      </w:r>
      <w:proofErr w:type="gramStart"/>
      <w:r>
        <w:t xml:space="preserve">was </w:t>
      </w:r>
      <w:r w:rsidR="00BF07B8">
        <w:t>granted</w:t>
      </w:r>
      <w:proofErr w:type="gramEnd"/>
      <w:r w:rsidR="00BF07B8">
        <w:t xml:space="preserve"> for the “conversion &amp; refurbishment of existing barn to provide carer accommodation for disabled child”.</w:t>
      </w:r>
      <w:r w:rsidR="00B83A68">
        <w:t xml:space="preserve"> </w:t>
      </w:r>
    </w:p>
    <w:p w:rsidR="00BF07B8" w:rsidRDefault="00B83A68" w:rsidP="00DB3F57">
      <w:r>
        <w:t>Condition</w:t>
      </w:r>
      <w:r w:rsidR="00BF07B8">
        <w:t xml:space="preserve"> 2 requires that </w:t>
      </w:r>
    </w:p>
    <w:p w:rsidR="00BF07B8" w:rsidRDefault="00BF07B8" w:rsidP="00BF07B8">
      <w:pPr>
        <w:ind w:firstLine="720"/>
      </w:pPr>
      <w:r>
        <w:t>“</w:t>
      </w:r>
      <w:proofErr w:type="gramStart"/>
      <w:r>
        <w:t>the</w:t>
      </w:r>
      <w:proofErr w:type="gramEnd"/>
      <w:r>
        <w:t xml:space="preserve"> converted barn shall only be occupied by family members of the occupiers of Ty </w:t>
      </w:r>
      <w:proofErr w:type="spellStart"/>
      <w:r>
        <w:t>Maen</w:t>
      </w:r>
      <w:proofErr w:type="spellEnd"/>
      <w:r>
        <w:t xml:space="preserve"> Farm or those designated as carers for the occupiers of Ty </w:t>
      </w:r>
      <w:proofErr w:type="spellStart"/>
      <w:r>
        <w:t>Maen</w:t>
      </w:r>
      <w:proofErr w:type="spellEnd"/>
      <w:r>
        <w:t xml:space="preserve"> Farm”</w:t>
      </w:r>
    </w:p>
    <w:p w:rsidR="00BF07B8" w:rsidRDefault="00BF07B8" w:rsidP="00BF07B8">
      <w:pPr>
        <w:ind w:firstLine="720"/>
      </w:pPr>
    </w:p>
    <w:p w:rsidR="00BF07B8" w:rsidRDefault="00BF07B8" w:rsidP="00BF07B8">
      <w:pPr>
        <w:ind w:firstLine="720"/>
      </w:pPr>
      <w:r>
        <w:t xml:space="preserve">The reason given for imposing this condition was “using the barn as a separate dwelling would result in a substandard level of amenity and an adverse impact upon highway safety”. </w:t>
      </w:r>
    </w:p>
    <w:p w:rsidR="00BF07B8" w:rsidRDefault="00BF07B8" w:rsidP="00BF07B8">
      <w:pPr>
        <w:ind w:firstLine="720"/>
      </w:pPr>
    </w:p>
    <w:p w:rsidR="00DB3F57" w:rsidRDefault="00DB3F57" w:rsidP="00DB3F57">
      <w:r>
        <w:t xml:space="preserve">This application seeks to </w:t>
      </w:r>
      <w:r w:rsidR="00BF07B8">
        <w:t xml:space="preserve">remove that restriction to allow the barn to be rented off to a third </w:t>
      </w:r>
      <w:proofErr w:type="gramStart"/>
      <w:r w:rsidR="00BF07B8">
        <w:t>party which</w:t>
      </w:r>
      <w:proofErr w:type="gramEnd"/>
      <w:r w:rsidR="00BF07B8">
        <w:t xml:space="preserve"> would allow the owners more flexibility in how the property is </w:t>
      </w:r>
      <w:r w:rsidR="00B83A68">
        <w:t>us</w:t>
      </w:r>
      <w:r w:rsidR="00BF07B8">
        <w:t xml:space="preserve">ed. </w:t>
      </w:r>
    </w:p>
    <w:p w:rsidR="00454A0B" w:rsidRPr="00454A0B" w:rsidRDefault="00454A0B" w:rsidP="00CA6F8F"/>
    <w:p w:rsidR="00454A0B" w:rsidRDefault="00454A0B" w:rsidP="00CA6F8F">
      <w:pPr>
        <w:rPr>
          <w:b/>
        </w:rPr>
      </w:pPr>
    </w:p>
    <w:p w:rsidR="00FA0520" w:rsidRPr="004166DE" w:rsidRDefault="00B669B2" w:rsidP="00CA6F8F">
      <w:pPr>
        <w:rPr>
          <w:b/>
          <w:sz w:val="28"/>
          <w:szCs w:val="28"/>
        </w:rPr>
      </w:pPr>
      <w:r>
        <w:rPr>
          <w:b/>
          <w:sz w:val="28"/>
          <w:szCs w:val="28"/>
        </w:rPr>
        <w:t xml:space="preserve">Planning </w:t>
      </w:r>
      <w:proofErr w:type="gramStart"/>
      <w:r>
        <w:rPr>
          <w:b/>
          <w:sz w:val="28"/>
          <w:szCs w:val="28"/>
        </w:rPr>
        <w:t xml:space="preserve">Guidance </w:t>
      </w:r>
      <w:r w:rsidR="00BA5310" w:rsidRPr="004166DE">
        <w:rPr>
          <w:b/>
          <w:sz w:val="28"/>
          <w:szCs w:val="28"/>
        </w:rPr>
        <w:t>:</w:t>
      </w:r>
      <w:proofErr w:type="gramEnd"/>
    </w:p>
    <w:p w:rsidR="00F9555D" w:rsidRDefault="00F9555D" w:rsidP="00CA6F8F">
      <w:pPr>
        <w:rPr>
          <w:b/>
        </w:rPr>
      </w:pPr>
    </w:p>
    <w:p w:rsidR="00F65AAB" w:rsidRDefault="00BF07B8" w:rsidP="004166DE">
      <w:proofErr w:type="gramStart"/>
      <w:r>
        <w:t xml:space="preserve">Conversion of redundant farm </w:t>
      </w:r>
      <w:r w:rsidR="00CF0730">
        <w:t xml:space="preserve">buildings has </w:t>
      </w:r>
      <w:r>
        <w:t>frequently</w:t>
      </w:r>
      <w:r w:rsidR="00CF0730">
        <w:t xml:space="preserve"> been</w:t>
      </w:r>
      <w:r>
        <w:t xml:space="preserve"> </w:t>
      </w:r>
      <w:r w:rsidR="00CF0730">
        <w:t>permitted</w:t>
      </w:r>
      <w:r>
        <w:t xml:space="preserve"> by</w:t>
      </w:r>
      <w:r w:rsidR="00CF0730">
        <w:t xml:space="preserve"> t</w:t>
      </w:r>
      <w:r>
        <w:t>h</w:t>
      </w:r>
      <w:r w:rsidR="00CF0730">
        <w:t>e</w:t>
      </w:r>
      <w:r>
        <w:t xml:space="preserve"> </w:t>
      </w:r>
      <w:r w:rsidR="00B669B2">
        <w:t>Council</w:t>
      </w:r>
      <w:proofErr w:type="gramEnd"/>
      <w:r w:rsidR="00CF0730">
        <w:t xml:space="preserve"> a</w:t>
      </w:r>
      <w:r>
        <w:t>n</w:t>
      </w:r>
      <w:r w:rsidR="00CF0730">
        <w:t>d</w:t>
      </w:r>
      <w:r>
        <w:t xml:space="preserve"> guidance</w:t>
      </w:r>
      <w:r w:rsidR="00CF0730">
        <w:t xml:space="preserve"> </w:t>
      </w:r>
      <w:r>
        <w:t xml:space="preserve">in such matters is </w:t>
      </w:r>
      <w:r w:rsidR="00CF0730">
        <w:t>contained in Local Planning Guidance note 3 “Converting Rural Buildings” adopted by the Council in 2006.</w:t>
      </w:r>
    </w:p>
    <w:p w:rsidR="00B669B2" w:rsidRDefault="00B669B2" w:rsidP="004166DE"/>
    <w:p w:rsidR="00B669B2" w:rsidRDefault="00B669B2" w:rsidP="004166DE">
      <w:r>
        <w:t xml:space="preserve">It is clear that </w:t>
      </w:r>
      <w:r w:rsidR="00200337">
        <w:t>t</w:t>
      </w:r>
      <w:r>
        <w:t xml:space="preserve">he </w:t>
      </w:r>
      <w:r w:rsidR="00200337">
        <w:t>Council</w:t>
      </w:r>
      <w:r>
        <w:t xml:space="preserve"> sees such </w:t>
      </w:r>
      <w:r w:rsidR="00200337">
        <w:t>proposals</w:t>
      </w:r>
      <w:r>
        <w:t xml:space="preserve"> as a valuable way of </w:t>
      </w:r>
      <w:r w:rsidR="00200337">
        <w:t>safeguarding historic</w:t>
      </w:r>
      <w:r>
        <w:t xml:space="preserve"> structures and proving commercial or residential facilities. </w:t>
      </w:r>
    </w:p>
    <w:p w:rsidR="00235AF6" w:rsidRDefault="00235AF6" w:rsidP="004166DE"/>
    <w:p w:rsidR="00F65AAB" w:rsidRDefault="00235AF6" w:rsidP="004166DE">
      <w:r>
        <w:t>The following are relevant extracts from that guidance:</w:t>
      </w:r>
    </w:p>
    <w:p w:rsidR="00B669B2" w:rsidRDefault="00B669B2" w:rsidP="004166DE"/>
    <w:p w:rsidR="00B669B2" w:rsidRDefault="00B669B2" w:rsidP="004166DE">
      <w:r>
        <w:t>Many of these buildings make a positive contribution to the character and appearance of the area. Provided they are structurally sound, conversion of these buildings, for example to employment or community use, visitor accommodation or housing can safeguard their future. By re-using existing resources, conversions can also meet the aims of sustainable built development.</w:t>
      </w:r>
    </w:p>
    <w:p w:rsidR="00B83A68" w:rsidRDefault="00B83A68" w:rsidP="004166DE"/>
    <w:p w:rsidR="00200337" w:rsidRDefault="00200337" w:rsidP="004166DE">
      <w:r>
        <w:t xml:space="preserve">Planning history </w:t>
      </w:r>
      <w:proofErr w:type="gramStart"/>
      <w:r>
        <w:t>A</w:t>
      </w:r>
      <w:proofErr w:type="gramEnd"/>
      <w:r>
        <w:t xml:space="preserve"> previous planning permission for residential conversion of the same building may be sufficient to outweigh the need to prove that another use </w:t>
      </w:r>
      <w:r>
        <w:lastRenderedPageBreak/>
        <w:t xml:space="preserve">would be more appropriate. Where permission </w:t>
      </w:r>
      <w:proofErr w:type="gramStart"/>
      <w:r>
        <w:t>has been granted</w:t>
      </w:r>
      <w:proofErr w:type="gramEnd"/>
      <w:r>
        <w:t xml:space="preserve"> for residential conversion within the same group of buildings, this may establish a precedent for converting the other buildings to residential use.</w:t>
      </w:r>
    </w:p>
    <w:p w:rsidR="00235AF6" w:rsidRDefault="00235AF6" w:rsidP="004166DE"/>
    <w:p w:rsidR="00F65AAB" w:rsidRDefault="00F65AAB" w:rsidP="00235AF6">
      <w:pPr>
        <w:pStyle w:val="ListParagraph"/>
        <w:numPr>
          <w:ilvl w:val="0"/>
          <w:numId w:val="4"/>
        </w:numPr>
      </w:pPr>
      <w:r>
        <w:t>Curtilages (the land immediately</w:t>
      </w:r>
      <w:r w:rsidR="00235AF6">
        <w:t xml:space="preserve"> </w:t>
      </w:r>
      <w:r>
        <w:t>surrounding a building and</w:t>
      </w:r>
      <w:r w:rsidR="00235AF6">
        <w:t xml:space="preserve"> </w:t>
      </w:r>
      <w:r>
        <w:t>directly related to it) should be</w:t>
      </w:r>
      <w:r w:rsidR="00235AF6">
        <w:t xml:space="preserve"> </w:t>
      </w:r>
      <w:r>
        <w:t>kept to the minimum area</w:t>
      </w:r>
      <w:r w:rsidR="00235AF6">
        <w:t xml:space="preserve"> </w:t>
      </w:r>
      <w:r>
        <w:t>required for normal occupation of</w:t>
      </w:r>
      <w:r w:rsidR="00235AF6">
        <w:t xml:space="preserve"> </w:t>
      </w:r>
      <w:r>
        <w:t>the premises and should not</w:t>
      </w:r>
      <w:r w:rsidR="00235AF6">
        <w:t xml:space="preserve"> </w:t>
      </w:r>
      <w:r>
        <w:t>extend illogically into open fields;</w:t>
      </w:r>
    </w:p>
    <w:p w:rsidR="00F65AAB" w:rsidRDefault="00F65AAB" w:rsidP="00F65AAB"/>
    <w:p w:rsidR="00F65AAB" w:rsidRDefault="00F65AAB" w:rsidP="00235AF6">
      <w:pPr>
        <w:pStyle w:val="ListParagraph"/>
        <w:numPr>
          <w:ilvl w:val="0"/>
          <w:numId w:val="4"/>
        </w:numPr>
      </w:pPr>
      <w:r>
        <w:t>Site access</w:t>
      </w:r>
      <w:r w:rsidR="00B83A68">
        <w:t>:</w:t>
      </w:r>
      <w:r>
        <w:t xml:space="preserve"> Where the site access is narrow and/or shared with other premises; or where </w:t>
      </w:r>
      <w:proofErr w:type="gramStart"/>
      <w:r>
        <w:t>visibility is obstructed by buildings and boundary walls, its use by significant levels of additional</w:t>
      </w:r>
      <w:proofErr w:type="gramEnd"/>
      <w:r>
        <w:t xml:space="preserve"> traffic may be hazardous. In such circumstances, conversion of the building to residential use may be the only safe option, although in extreme cases, even this may be unacceptable</w:t>
      </w:r>
      <w:r w:rsidR="00AE46FB">
        <w:t>.</w:t>
      </w:r>
    </w:p>
    <w:p w:rsidR="00F65AAB" w:rsidRDefault="00F65AAB" w:rsidP="004166DE"/>
    <w:p w:rsidR="00F65AAB" w:rsidRDefault="00F65AAB" w:rsidP="004166DE"/>
    <w:p w:rsidR="00F65AAB" w:rsidRDefault="00200337" w:rsidP="004166DE">
      <w:pPr>
        <w:rPr>
          <w:b/>
        </w:rPr>
      </w:pPr>
      <w:r w:rsidRPr="00200337">
        <w:rPr>
          <w:b/>
        </w:rPr>
        <w:t>JUSTIFICATION/EXPLANATORY NOTES</w:t>
      </w:r>
    </w:p>
    <w:p w:rsidR="003700E1" w:rsidRDefault="003700E1" w:rsidP="004166DE">
      <w:pPr>
        <w:rPr>
          <w:b/>
        </w:rPr>
      </w:pPr>
    </w:p>
    <w:p w:rsidR="003700E1" w:rsidRDefault="003700E1" w:rsidP="004166DE">
      <w:r w:rsidRPr="003700E1">
        <w:t xml:space="preserve">It is clear that the </w:t>
      </w:r>
      <w:r>
        <w:t>Planning Guidance Note and policies i</w:t>
      </w:r>
      <w:r w:rsidRPr="003700E1">
        <w:t>n</w:t>
      </w:r>
      <w:r>
        <w:t xml:space="preserve"> the U</w:t>
      </w:r>
      <w:r w:rsidRPr="003700E1">
        <w:t>nitary Development Plan</w:t>
      </w:r>
      <w:r>
        <w:t>, the</w:t>
      </w:r>
      <w:r w:rsidRPr="003700E1">
        <w:t xml:space="preserve"> (draft) Lo</w:t>
      </w:r>
      <w:r>
        <w:t>c</w:t>
      </w:r>
      <w:r w:rsidRPr="003700E1">
        <w:t>al Development Plan and Planning</w:t>
      </w:r>
      <w:r>
        <w:t xml:space="preserve"> Policy </w:t>
      </w:r>
      <w:r w:rsidRPr="003700E1">
        <w:t xml:space="preserve">Wales </w:t>
      </w:r>
      <w:r>
        <w:t xml:space="preserve">all recognise that re-use of redundant buildings in the countryside </w:t>
      </w:r>
      <w:proofErr w:type="gramStart"/>
      <w:r>
        <w:t xml:space="preserve">can </w:t>
      </w:r>
      <w:r w:rsidR="00B83A68">
        <w:t xml:space="preserve">often </w:t>
      </w:r>
      <w:r>
        <w:t>be supported</w:t>
      </w:r>
      <w:proofErr w:type="gramEnd"/>
      <w:r>
        <w:t>.</w:t>
      </w:r>
    </w:p>
    <w:p w:rsidR="003700E1" w:rsidRDefault="003700E1" w:rsidP="004166DE"/>
    <w:p w:rsidR="003700E1" w:rsidRDefault="003700E1" w:rsidP="004166DE">
      <w:r>
        <w:t>At the time</w:t>
      </w:r>
      <w:r w:rsidR="00E234A3">
        <w:t xml:space="preserve"> </w:t>
      </w:r>
      <w:r>
        <w:t xml:space="preserve">of the original planning application in 2010, it </w:t>
      </w:r>
      <w:proofErr w:type="gramStart"/>
      <w:r>
        <w:t xml:space="preserve">was </w:t>
      </w:r>
      <w:r w:rsidR="00E234A3">
        <w:t>specifically stated</w:t>
      </w:r>
      <w:proofErr w:type="gramEnd"/>
      <w:r w:rsidR="00E234A3">
        <w:t xml:space="preserve"> </w:t>
      </w:r>
      <w:r w:rsidR="00B83A68">
        <w:t xml:space="preserve">by the applicants </w:t>
      </w:r>
      <w:r w:rsidR="00E234A3">
        <w:t xml:space="preserve">that the proposed usage was </w:t>
      </w:r>
      <w:r w:rsidR="00B83A68">
        <w:t xml:space="preserve">to be </w:t>
      </w:r>
      <w:r w:rsidR="00E234A3">
        <w:t>more limited than a general residential use</w:t>
      </w:r>
      <w:r w:rsidR="00B83A68">
        <w:t>. O</w:t>
      </w:r>
      <w:r w:rsidR="00E234A3">
        <w:t>n the face of it</w:t>
      </w:r>
      <w:r w:rsidR="00B83A68">
        <w:t>, regardless of that it</w:t>
      </w:r>
      <w:r w:rsidR="00E234A3">
        <w:t xml:space="preserve"> would appear to have met the planning policy framework applicable to this area.</w:t>
      </w:r>
    </w:p>
    <w:p w:rsidR="00E234A3" w:rsidRDefault="00E234A3" w:rsidP="004166DE"/>
    <w:p w:rsidR="00E234A3" w:rsidRDefault="00E234A3" w:rsidP="004166DE">
      <w:r>
        <w:t xml:space="preserve">The Council granted permission on that basis and the limitation set out in condition 2 </w:t>
      </w:r>
      <w:proofErr w:type="gramStart"/>
      <w:r>
        <w:t xml:space="preserve">was </w:t>
      </w:r>
      <w:r w:rsidR="00B83A68">
        <w:t>found</w:t>
      </w:r>
      <w:proofErr w:type="gramEnd"/>
      <w:r w:rsidR="00B83A68">
        <w:t xml:space="preserve"> </w:t>
      </w:r>
      <w:r>
        <w:t xml:space="preserve">unobjectionable to the applicant. </w:t>
      </w:r>
    </w:p>
    <w:p w:rsidR="00E234A3" w:rsidRDefault="00E234A3" w:rsidP="004166DE"/>
    <w:p w:rsidR="00974759" w:rsidRDefault="00E234A3" w:rsidP="004166DE">
      <w:r>
        <w:t>Matters have now moved on</w:t>
      </w:r>
      <w:r w:rsidR="00974759">
        <w:t xml:space="preserve">. The barn conversion took longer than </w:t>
      </w:r>
      <w:proofErr w:type="gramStart"/>
      <w:r w:rsidR="00974759">
        <w:t>anticipated</w:t>
      </w:r>
      <w:proofErr w:type="gramEnd"/>
      <w:r w:rsidR="00974759">
        <w:t xml:space="preserve"> and was completed about 2016.</w:t>
      </w:r>
      <w:r>
        <w:t xml:space="preserve"> </w:t>
      </w:r>
      <w:r w:rsidR="00974759">
        <w:t xml:space="preserve">The applicant has grown older and </w:t>
      </w:r>
      <w:r>
        <w:t xml:space="preserve">the </w:t>
      </w:r>
      <w:r w:rsidR="00974759">
        <w:t xml:space="preserve">caring situation has developed. The </w:t>
      </w:r>
      <w:r>
        <w:t xml:space="preserve">family has </w:t>
      </w:r>
      <w:r w:rsidR="00974759">
        <w:t xml:space="preserve">now </w:t>
      </w:r>
      <w:r>
        <w:t xml:space="preserve">concluded that a more flexible approach to the occupation might be more appropriate.  </w:t>
      </w:r>
      <w:r w:rsidR="00B83A68">
        <w:t>For example, t</w:t>
      </w:r>
      <w:r>
        <w:t xml:space="preserve">o allow the building to be rented to a third party </w:t>
      </w:r>
      <w:r w:rsidR="00B83A68">
        <w:t>would</w:t>
      </w:r>
      <w:r>
        <w:t xml:space="preserve"> provide an income </w:t>
      </w:r>
      <w:proofErr w:type="gramStart"/>
      <w:r>
        <w:t>stream which</w:t>
      </w:r>
      <w:proofErr w:type="gramEnd"/>
      <w:r>
        <w:t xml:space="preserve"> </w:t>
      </w:r>
      <w:r w:rsidR="00B83A68">
        <w:t>c</w:t>
      </w:r>
      <w:r>
        <w:t>ould allow the care of the applicant to be managed in a more sensible way.</w:t>
      </w:r>
      <w:r w:rsidR="00B83A68">
        <w:t xml:space="preserve"> No real planning harm </w:t>
      </w:r>
      <w:proofErr w:type="gramStart"/>
      <w:r w:rsidR="00B83A68">
        <w:t>has been identifi</w:t>
      </w:r>
      <w:r w:rsidR="00974759">
        <w:t>ed</w:t>
      </w:r>
      <w:proofErr w:type="gramEnd"/>
      <w:r w:rsidR="00974759">
        <w:t xml:space="preserve"> from such a course of action and </w:t>
      </w:r>
      <w:r>
        <w:t>it is</w:t>
      </w:r>
      <w:r w:rsidR="00B83A68">
        <w:t xml:space="preserve"> still</w:t>
      </w:r>
      <w:r>
        <w:t xml:space="preserve"> sensible that the restrictions imposed by the condition should be reviewed to confirm whether they are appropriate or necessary.</w:t>
      </w:r>
    </w:p>
    <w:p w:rsidR="00974759" w:rsidRDefault="00974759" w:rsidP="004166DE"/>
    <w:p w:rsidR="00E234A3" w:rsidRDefault="00CD013C" w:rsidP="004166DE">
      <w:r>
        <w:t xml:space="preserve">Welsh Government Circular </w:t>
      </w:r>
      <w:r w:rsidR="007F429C">
        <w:t xml:space="preserve">016/2014 </w:t>
      </w:r>
      <w:r>
        <w:t>expressly says</w:t>
      </w:r>
    </w:p>
    <w:p w:rsidR="00CD013C" w:rsidRDefault="00CD013C" w:rsidP="00CD013C">
      <w:pPr>
        <w:autoSpaceDE w:val="0"/>
        <w:autoSpaceDN w:val="0"/>
        <w:adjustRightInd w:val="0"/>
      </w:pPr>
      <w:r>
        <w:tab/>
        <w:t xml:space="preserve">3.3 </w:t>
      </w:r>
      <w:proofErr w:type="gramStart"/>
      <w:r>
        <w:t>…..</w:t>
      </w:r>
      <w:proofErr w:type="gramEnd"/>
      <w:r>
        <w:t xml:space="preserve"> A condition </w:t>
      </w:r>
      <w:proofErr w:type="gramStart"/>
      <w:r>
        <w:t>should not be retained</w:t>
      </w:r>
      <w:proofErr w:type="gramEnd"/>
      <w:r>
        <w:t xml:space="preserve"> unless there are sound and clear </w:t>
      </w:r>
    </w:p>
    <w:p w:rsidR="00CD013C" w:rsidRPr="003700E1" w:rsidRDefault="00CD013C" w:rsidP="00CD013C">
      <w:pPr>
        <w:autoSpaceDE w:val="0"/>
        <w:autoSpaceDN w:val="0"/>
        <w:adjustRightInd w:val="0"/>
      </w:pPr>
      <w:r>
        <w:tab/>
      </w:r>
      <w:r>
        <w:tab/>
      </w:r>
      <w:proofErr w:type="gramStart"/>
      <w:r>
        <w:t>reasons</w:t>
      </w:r>
      <w:proofErr w:type="gramEnd"/>
      <w:r>
        <w:t xml:space="preserve"> for doing so.</w:t>
      </w:r>
    </w:p>
    <w:p w:rsidR="00FD53DE" w:rsidRDefault="00FD53DE" w:rsidP="00FD53DE">
      <w:pPr>
        <w:autoSpaceDE w:val="0"/>
        <w:autoSpaceDN w:val="0"/>
        <w:adjustRightInd w:val="0"/>
      </w:pPr>
      <w:r>
        <w:tab/>
        <w:t xml:space="preserve">4.4 Conditions should offer flexibility, although not to the extent that the </w:t>
      </w:r>
    </w:p>
    <w:p w:rsidR="00FD53DE" w:rsidRDefault="00FD53DE" w:rsidP="00FD53DE">
      <w:pPr>
        <w:autoSpaceDE w:val="0"/>
        <w:autoSpaceDN w:val="0"/>
        <w:adjustRightInd w:val="0"/>
      </w:pPr>
      <w:r>
        <w:tab/>
      </w:r>
      <w:proofErr w:type="gramStart"/>
      <w:r>
        <w:t>development</w:t>
      </w:r>
      <w:proofErr w:type="gramEnd"/>
      <w:r>
        <w:t xml:space="preserve"> is substantially different to that which has been granted </w:t>
      </w:r>
    </w:p>
    <w:p w:rsidR="00FD53DE" w:rsidRDefault="00FD53DE" w:rsidP="00FD53DE">
      <w:pPr>
        <w:autoSpaceDE w:val="0"/>
        <w:autoSpaceDN w:val="0"/>
        <w:adjustRightInd w:val="0"/>
      </w:pPr>
      <w:r>
        <w:tab/>
      </w:r>
      <w:proofErr w:type="gramStart"/>
      <w:r>
        <w:t>permission</w:t>
      </w:r>
      <w:proofErr w:type="gramEnd"/>
      <w:r>
        <w:t>.</w:t>
      </w:r>
    </w:p>
    <w:p w:rsidR="00AB0AD6" w:rsidRDefault="00AB0AD6" w:rsidP="00AB0AD6">
      <w:pPr>
        <w:autoSpaceDE w:val="0"/>
        <w:autoSpaceDN w:val="0"/>
        <w:adjustRightInd w:val="0"/>
      </w:pPr>
      <w:r>
        <w:tab/>
        <w:t>3.41 An unreasonable condition does not become reasonable just because an</w:t>
      </w:r>
    </w:p>
    <w:p w:rsidR="00AB0AD6" w:rsidRDefault="00AB0AD6" w:rsidP="00AB0AD6">
      <w:pPr>
        <w:autoSpaceDE w:val="0"/>
        <w:autoSpaceDN w:val="0"/>
        <w:adjustRightInd w:val="0"/>
        <w:ind w:firstLine="720"/>
      </w:pPr>
      <w:r>
        <w:t xml:space="preserve"> Applicant suggests it, or agrees to its terms.</w:t>
      </w:r>
    </w:p>
    <w:p w:rsidR="004B65AB" w:rsidRDefault="004B65AB" w:rsidP="00FD53DE">
      <w:pPr>
        <w:autoSpaceDE w:val="0"/>
        <w:autoSpaceDN w:val="0"/>
        <w:adjustRightInd w:val="0"/>
      </w:pPr>
    </w:p>
    <w:p w:rsidR="004B65AB" w:rsidRDefault="004B65AB" w:rsidP="00FD53DE">
      <w:pPr>
        <w:autoSpaceDE w:val="0"/>
        <w:autoSpaceDN w:val="0"/>
        <w:adjustRightInd w:val="0"/>
      </w:pPr>
      <w:r>
        <w:t xml:space="preserve">The Council suggested that the condition was justified because </w:t>
      </w:r>
    </w:p>
    <w:p w:rsidR="004B65AB" w:rsidRDefault="004B65AB" w:rsidP="00FD53DE">
      <w:pPr>
        <w:autoSpaceDE w:val="0"/>
        <w:autoSpaceDN w:val="0"/>
        <w:adjustRightInd w:val="0"/>
      </w:pPr>
      <w:r>
        <w:lastRenderedPageBreak/>
        <w:tab/>
        <w:t>“Using the barn as a separate dwelling would result in a substandard level of amenity and an adverse impact upon highway safety”</w:t>
      </w:r>
    </w:p>
    <w:p w:rsidR="001409CC" w:rsidRDefault="001409CC" w:rsidP="00FD53DE">
      <w:pPr>
        <w:autoSpaceDE w:val="0"/>
        <w:autoSpaceDN w:val="0"/>
        <w:adjustRightInd w:val="0"/>
      </w:pPr>
    </w:p>
    <w:p w:rsidR="004B65AB" w:rsidRDefault="004B65AB" w:rsidP="00FD53DE">
      <w:pPr>
        <w:autoSpaceDE w:val="0"/>
        <w:autoSpaceDN w:val="0"/>
        <w:adjustRightInd w:val="0"/>
        <w:rPr>
          <w:b/>
        </w:rPr>
      </w:pPr>
      <w:r>
        <w:rPr>
          <w:b/>
        </w:rPr>
        <w:t>Substandard amenity:</w:t>
      </w:r>
    </w:p>
    <w:p w:rsidR="004B65AB" w:rsidRDefault="004B65AB" w:rsidP="00FD53DE">
      <w:pPr>
        <w:autoSpaceDE w:val="0"/>
        <w:autoSpaceDN w:val="0"/>
        <w:adjustRightInd w:val="0"/>
        <w:rPr>
          <w:b/>
        </w:rPr>
      </w:pPr>
    </w:p>
    <w:p w:rsidR="00F65AAB" w:rsidRDefault="004B65AB" w:rsidP="004B65AB">
      <w:pPr>
        <w:autoSpaceDE w:val="0"/>
        <w:autoSpaceDN w:val="0"/>
        <w:adjustRightInd w:val="0"/>
      </w:pPr>
      <w:r>
        <w:t xml:space="preserve">There are many barn conversion schemes </w:t>
      </w:r>
      <w:r w:rsidR="00787DE7">
        <w:t xml:space="preserve">across the county </w:t>
      </w:r>
      <w:r>
        <w:t xml:space="preserve">which have several </w:t>
      </w:r>
      <w:r w:rsidR="00787DE7">
        <w:t xml:space="preserve">(sometimes many) </w:t>
      </w:r>
      <w:r>
        <w:t xml:space="preserve">independent dwellings serviced from a hard surfaced courtyard. </w:t>
      </w:r>
    </w:p>
    <w:p w:rsidR="004B65AB" w:rsidRDefault="003F1B12" w:rsidP="004B65AB">
      <w:pPr>
        <w:autoSpaceDE w:val="0"/>
        <w:autoSpaceDN w:val="0"/>
        <w:adjustRightInd w:val="0"/>
      </w:pPr>
      <w:r>
        <w:t>Although not detailed in the reason for the condition, a</w:t>
      </w:r>
      <w:r w:rsidR="004B65AB">
        <w:t xml:space="preserve">menity </w:t>
      </w:r>
      <w:r>
        <w:t xml:space="preserve">usually </w:t>
      </w:r>
      <w:r w:rsidR="004B65AB">
        <w:t xml:space="preserve">refers to </w:t>
      </w:r>
      <w:r>
        <w:t>a la</w:t>
      </w:r>
      <w:r w:rsidR="004B65AB">
        <w:t xml:space="preserve">ck of privacy from </w:t>
      </w:r>
      <w:r w:rsidR="004B65AB" w:rsidRPr="004B65AB">
        <w:t xml:space="preserve">windows </w:t>
      </w:r>
      <w:r w:rsidR="004B65AB">
        <w:t xml:space="preserve">overlooking private space, or </w:t>
      </w:r>
      <w:r>
        <w:t xml:space="preserve">because of </w:t>
      </w:r>
      <w:r w:rsidR="004B65AB">
        <w:t>inadequate amount of private open space.</w:t>
      </w:r>
    </w:p>
    <w:p w:rsidR="00AF554D" w:rsidRDefault="00AF554D" w:rsidP="004B65AB">
      <w:pPr>
        <w:autoSpaceDE w:val="0"/>
        <w:autoSpaceDN w:val="0"/>
        <w:adjustRightInd w:val="0"/>
      </w:pPr>
    </w:p>
    <w:p w:rsidR="00F65AAB" w:rsidRDefault="00AF554D" w:rsidP="00AF554D">
      <w:pPr>
        <w:autoSpaceDE w:val="0"/>
        <w:autoSpaceDN w:val="0"/>
        <w:adjustRightInd w:val="0"/>
      </w:pPr>
      <w:r>
        <w:t xml:space="preserve">The </w:t>
      </w:r>
      <w:proofErr w:type="gramStart"/>
      <w:r>
        <w:t>window to window</w:t>
      </w:r>
      <w:proofErr w:type="gramEnd"/>
      <w:r>
        <w:t xml:space="preserve"> distances are very limited because the two properties are off set from one another. A screen </w:t>
      </w:r>
      <w:r w:rsidR="00222B52">
        <w:t xml:space="preserve">fence prevents any views at ground level. </w:t>
      </w:r>
      <w:r w:rsidR="00281088">
        <w:t xml:space="preserve">At first floor level there is a small kitchen window opposite the existing house at approaching 20 metres distance. This is probably not to be considered </w:t>
      </w:r>
      <w:proofErr w:type="gramStart"/>
      <w:r w:rsidR="00281088">
        <w:t>to be a</w:t>
      </w:r>
      <w:proofErr w:type="gramEnd"/>
      <w:r w:rsidR="00281088">
        <w:t xml:space="preserve"> habitable window, but in any case, its impact would be very minimal.</w:t>
      </w:r>
    </w:p>
    <w:p w:rsidR="00281088" w:rsidRDefault="00281088" w:rsidP="00AF554D">
      <w:pPr>
        <w:autoSpaceDE w:val="0"/>
        <w:autoSpaceDN w:val="0"/>
        <w:adjustRightInd w:val="0"/>
      </w:pPr>
    </w:p>
    <w:p w:rsidR="00281088" w:rsidRDefault="00281088" w:rsidP="00AF554D">
      <w:pPr>
        <w:autoSpaceDE w:val="0"/>
        <w:autoSpaceDN w:val="0"/>
        <w:adjustRightInd w:val="0"/>
      </w:pPr>
      <w:r>
        <w:t>The fenced area with the barn</w:t>
      </w:r>
      <w:r w:rsidR="003F1B12">
        <w:t xml:space="preserve"> provides about four</w:t>
      </w:r>
      <w:r w:rsidR="00651891">
        <w:t xml:space="preserve"> times the minimum 50 </w:t>
      </w:r>
      <w:proofErr w:type="spellStart"/>
      <w:r w:rsidR="00651891">
        <w:t>sq</w:t>
      </w:r>
      <w:proofErr w:type="spellEnd"/>
      <w:r w:rsidR="00651891">
        <w:t xml:space="preserve"> m required. Private open space for the main house is to the west of the house and is very extensive.</w:t>
      </w:r>
    </w:p>
    <w:p w:rsidR="003F1B12" w:rsidRDefault="003F1B12" w:rsidP="00AF554D">
      <w:pPr>
        <w:autoSpaceDE w:val="0"/>
        <w:autoSpaceDN w:val="0"/>
        <w:adjustRightInd w:val="0"/>
      </w:pPr>
    </w:p>
    <w:p w:rsidR="003F1B12" w:rsidRDefault="003F1B12" w:rsidP="00AF554D">
      <w:pPr>
        <w:autoSpaceDE w:val="0"/>
        <w:autoSpaceDN w:val="0"/>
        <w:adjustRightInd w:val="0"/>
      </w:pPr>
      <w:r>
        <w:t xml:space="preserve">In any event, the firm intention is to rent out the unit and </w:t>
      </w:r>
      <w:proofErr w:type="gramStart"/>
      <w:r>
        <w:t>clearly</w:t>
      </w:r>
      <w:proofErr w:type="gramEnd"/>
      <w:r>
        <w:t xml:space="preserve"> anyone taking occupation will be fully appraised of the situation before taking up occupation. If the situation were to be come unacceptable to either party, the tenancy </w:t>
      </w:r>
      <w:proofErr w:type="gramStart"/>
      <w:r>
        <w:t>could be ended</w:t>
      </w:r>
      <w:proofErr w:type="gramEnd"/>
      <w:r>
        <w:t>.</w:t>
      </w:r>
    </w:p>
    <w:p w:rsidR="00F65AAB" w:rsidRDefault="00F65AAB" w:rsidP="004166DE"/>
    <w:p w:rsidR="00651891" w:rsidRDefault="00651891" w:rsidP="004166DE">
      <w:pPr>
        <w:rPr>
          <w:b/>
        </w:rPr>
      </w:pPr>
      <w:r w:rsidRPr="00651891">
        <w:rPr>
          <w:b/>
        </w:rPr>
        <w:t>Highway Safety</w:t>
      </w:r>
      <w:r>
        <w:rPr>
          <w:b/>
        </w:rPr>
        <w:t>:</w:t>
      </w:r>
    </w:p>
    <w:p w:rsidR="00651891" w:rsidRDefault="00651891" w:rsidP="004166DE">
      <w:pPr>
        <w:rPr>
          <w:b/>
        </w:rPr>
      </w:pPr>
    </w:p>
    <w:p w:rsidR="00EB4EA9" w:rsidRDefault="005650DE" w:rsidP="004166DE">
      <w:r>
        <w:t xml:space="preserve">Highways previously indicated that visibility was substandard for a speed limit of 60 mph. </w:t>
      </w:r>
      <w:r w:rsidR="00651891">
        <w:t>The access to the main road ha</w:t>
      </w:r>
      <w:r>
        <w:t>d</w:t>
      </w:r>
      <w:r w:rsidR="00651891">
        <w:t xml:space="preserve"> been found suitable for a second unit of residential accommodation on the land</w:t>
      </w:r>
      <w:r w:rsidR="00365694">
        <w:t xml:space="preserve"> and clearly</w:t>
      </w:r>
      <w:r w:rsidR="00651891">
        <w:t>.</w:t>
      </w:r>
      <w:r w:rsidR="00365694">
        <w:t xml:space="preserve"> Although occupation by carers had a direct link to the occupation of the main house, it clearly envisaged an</w:t>
      </w:r>
      <w:r w:rsidR="00EB4EA9">
        <w:t xml:space="preserve"> independent</w:t>
      </w:r>
      <w:r w:rsidR="00365694">
        <w:t xml:space="preserve"> occupation by </w:t>
      </w:r>
      <w:r w:rsidR="00EB4EA9">
        <w:t>persons</w:t>
      </w:r>
      <w:r w:rsidR="00365694">
        <w:t xml:space="preserve"> not otherwise </w:t>
      </w:r>
      <w:r w:rsidR="00EB4EA9">
        <w:t>resident</w:t>
      </w:r>
      <w:r w:rsidR="00365694">
        <w:t xml:space="preserve"> there. </w:t>
      </w:r>
      <w:r w:rsidR="00651891">
        <w:t xml:space="preserve"> </w:t>
      </w:r>
      <w:r w:rsidR="00DD3CAA" w:rsidRPr="00DD3CAA">
        <w:t xml:space="preserve">The unit is </w:t>
      </w:r>
      <w:bookmarkStart w:id="0" w:name="_GoBack"/>
      <w:bookmarkEnd w:id="0"/>
      <w:r w:rsidR="00DD3CAA" w:rsidRPr="00DD3CAA">
        <w:t>restricted in size and traffic generation is likely to be very small.</w:t>
      </w:r>
    </w:p>
    <w:p w:rsidR="00EB4EA9" w:rsidRDefault="00EB4EA9" w:rsidP="004166DE"/>
    <w:p w:rsidR="00651891" w:rsidRDefault="00651891" w:rsidP="004166DE">
      <w:r>
        <w:t xml:space="preserve">The speed limit on the road </w:t>
      </w:r>
      <w:proofErr w:type="gramStart"/>
      <w:r>
        <w:t>has been</w:t>
      </w:r>
      <w:r w:rsidR="005650DE">
        <w:t xml:space="preserve"> </w:t>
      </w:r>
      <w:r>
        <w:t>reduced</w:t>
      </w:r>
      <w:proofErr w:type="gramEnd"/>
      <w:r>
        <w:t xml:space="preserve"> from 60 mph to 50 mph since the grant of planning permission</w:t>
      </w:r>
      <w:r w:rsidR="00EB4EA9">
        <w:t>. This</w:t>
      </w:r>
      <w:r>
        <w:t xml:space="preserve"> </w:t>
      </w:r>
      <w:r w:rsidR="005650DE">
        <w:t>reduces the standard</w:t>
      </w:r>
      <w:r w:rsidR="00EB4EA9">
        <w:t xml:space="preserve"> by 25%. Thu</w:t>
      </w:r>
      <w:r w:rsidR="005650DE">
        <w:t>s</w:t>
      </w:r>
      <w:r w:rsidR="00EB4EA9">
        <w:t>,</w:t>
      </w:r>
      <w:r w:rsidR="005650DE">
        <w:t xml:space="preserve"> </w:t>
      </w:r>
      <w:r w:rsidR="00EB4EA9">
        <w:t xml:space="preserve">any safety concerns </w:t>
      </w:r>
      <w:proofErr w:type="gramStart"/>
      <w:r w:rsidR="00EB4EA9">
        <w:t>should be addressed</w:t>
      </w:r>
      <w:proofErr w:type="gramEnd"/>
      <w:r w:rsidR="00EB4EA9">
        <w:t xml:space="preserve"> satisfactorily.</w:t>
      </w:r>
    </w:p>
    <w:p w:rsidR="003F1B12" w:rsidRDefault="003F1B12" w:rsidP="004166DE"/>
    <w:p w:rsidR="00651891" w:rsidRDefault="00651891" w:rsidP="004166DE"/>
    <w:p w:rsidR="00651891" w:rsidRDefault="00651891" w:rsidP="004166DE">
      <w:r>
        <w:t xml:space="preserve">Parking is available for the two </w:t>
      </w:r>
      <w:proofErr w:type="gramStart"/>
      <w:r>
        <w:t>properties</w:t>
      </w:r>
      <w:proofErr w:type="gramEnd"/>
      <w:r w:rsidR="00A85C16">
        <w:t xml:space="preserve"> which fully meets the</w:t>
      </w:r>
      <w:r>
        <w:t xml:space="preserve"> standard required by the Council. Both units have adequate space to enable on-site turning.</w:t>
      </w:r>
    </w:p>
    <w:p w:rsidR="00651891" w:rsidRDefault="00651891" w:rsidP="004166DE"/>
    <w:p w:rsidR="00651891" w:rsidRDefault="00651891" w:rsidP="004166DE">
      <w:r>
        <w:t>Personal Circumstances:</w:t>
      </w:r>
    </w:p>
    <w:p w:rsidR="00651891" w:rsidRDefault="00651891" w:rsidP="004166DE"/>
    <w:p w:rsidR="00651891" w:rsidRPr="005650DE" w:rsidRDefault="00651891" w:rsidP="004166DE">
      <w:r w:rsidRPr="005650DE">
        <w:t xml:space="preserve">The applicant currently has physical and medical </w:t>
      </w:r>
      <w:proofErr w:type="gramStart"/>
      <w:r w:rsidRPr="005650DE">
        <w:t xml:space="preserve">needs </w:t>
      </w:r>
      <w:r w:rsidR="00E066DD" w:rsidRPr="005650DE">
        <w:t>which require specialist help form carers</w:t>
      </w:r>
      <w:proofErr w:type="gramEnd"/>
      <w:r w:rsidR="00E066DD" w:rsidRPr="005650DE">
        <w:t xml:space="preserve"> but this </w:t>
      </w:r>
      <w:r w:rsidRPr="005650DE">
        <w:t xml:space="preserve">will no doubt change as time progresses. </w:t>
      </w:r>
      <w:proofErr w:type="gramStart"/>
      <w:r w:rsidRPr="005650DE">
        <w:t>At the present time</w:t>
      </w:r>
      <w:proofErr w:type="gramEnd"/>
      <w:r w:rsidR="00B83A68" w:rsidRPr="005650DE">
        <w:t>,</w:t>
      </w:r>
      <w:r w:rsidRPr="005650DE">
        <w:t xml:space="preserve"> she lives in the existing house with carers attending as </w:t>
      </w:r>
      <w:r w:rsidR="00E066DD" w:rsidRPr="005650DE">
        <w:t>r</w:t>
      </w:r>
      <w:r w:rsidRPr="005650DE">
        <w:t xml:space="preserve">equired. </w:t>
      </w:r>
      <w:r w:rsidR="00E066DD" w:rsidRPr="005650DE">
        <w:t xml:space="preserve">Her care needs are quite extensive. At some point in the future, it </w:t>
      </w:r>
      <w:proofErr w:type="gramStart"/>
      <w:r w:rsidR="00E066DD" w:rsidRPr="005650DE">
        <w:t>is hoped</w:t>
      </w:r>
      <w:proofErr w:type="gramEnd"/>
      <w:r w:rsidR="00E066DD" w:rsidRPr="005650DE">
        <w:t xml:space="preserve"> that she will be able to live independently in the barn aided by professional cares but </w:t>
      </w:r>
      <w:r w:rsidR="000452AB" w:rsidRPr="005650DE">
        <w:t>t</w:t>
      </w:r>
      <w:r w:rsidR="00E066DD" w:rsidRPr="005650DE">
        <w:t>his cannot be predicted at this time.</w:t>
      </w:r>
    </w:p>
    <w:p w:rsidR="0037662E" w:rsidRDefault="0037662E" w:rsidP="004166DE"/>
    <w:p w:rsidR="0037662E" w:rsidRDefault="0037662E" w:rsidP="004166DE">
      <w:pPr>
        <w:rPr>
          <w:b/>
        </w:rPr>
      </w:pPr>
      <w:r>
        <w:rPr>
          <w:b/>
        </w:rPr>
        <w:t>CONCLUSION:</w:t>
      </w:r>
    </w:p>
    <w:p w:rsidR="0037662E" w:rsidRDefault="0037662E" w:rsidP="004166DE">
      <w:pPr>
        <w:rPr>
          <w:b/>
        </w:rPr>
      </w:pPr>
    </w:p>
    <w:p w:rsidR="00B83A68" w:rsidRDefault="0037662E" w:rsidP="00B83A68">
      <w:r>
        <w:t xml:space="preserve"> The conversion of the barn to a dwelling would appear to be wholly in accord with planning policies and the LPG note 3. There appears to be no valid reason why it </w:t>
      </w:r>
      <w:proofErr w:type="gramStart"/>
      <w:r>
        <w:t>cannot be occupied</w:t>
      </w:r>
      <w:proofErr w:type="gramEnd"/>
      <w:r>
        <w:t xml:space="preserve"> by a third party. The family </w:t>
      </w:r>
      <w:r w:rsidR="00B83A68">
        <w:t>inte</w:t>
      </w:r>
      <w:r>
        <w:t>n</w:t>
      </w:r>
      <w:r w:rsidR="00B83A68">
        <w:t>d</w:t>
      </w:r>
      <w:r>
        <w:t xml:space="preserve"> to retain ownership of the barn </w:t>
      </w:r>
      <w:r w:rsidR="00B83A68">
        <w:t xml:space="preserve">so that </w:t>
      </w:r>
      <w:r>
        <w:t xml:space="preserve">the applicant </w:t>
      </w:r>
      <w:r w:rsidR="00B83A68">
        <w:t>can live more independently but close to her family. A</w:t>
      </w:r>
      <w:r>
        <w:t xml:space="preserve">t the present </w:t>
      </w:r>
      <w:proofErr w:type="gramStart"/>
      <w:r>
        <w:t>feel</w:t>
      </w:r>
      <w:proofErr w:type="gramEnd"/>
      <w:r>
        <w:t xml:space="preserve"> it would be more</w:t>
      </w:r>
      <w:r w:rsidR="000452AB">
        <w:t xml:space="preserve"> beneficial if </w:t>
      </w:r>
      <w:r w:rsidR="00B83A68">
        <w:t>it could be occupied by others. No harm would result to any planning considerations.</w:t>
      </w:r>
    </w:p>
    <w:p w:rsidR="00907CCE" w:rsidRDefault="000E0BF8" w:rsidP="00B83A68">
      <w:pPr>
        <w:jc w:val="right"/>
        <w:rPr>
          <w:rStyle w:val="A2"/>
          <w:rFonts w:ascii="Arial" w:hAnsi="Arial" w:cs="Arial"/>
          <w:color w:val="auto"/>
          <w:sz w:val="24"/>
          <w:szCs w:val="24"/>
        </w:rPr>
      </w:pPr>
      <w:r>
        <w:t xml:space="preserve">Rev 2 </w:t>
      </w:r>
      <w:r w:rsidR="00B83A68">
        <w:t>5 May 2020</w:t>
      </w:r>
    </w:p>
    <w:sectPr w:rsidR="00907CCE">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0D2A" w:rsidRDefault="00D80D2A" w:rsidP="00A40EC2">
      <w:r>
        <w:separator/>
      </w:r>
    </w:p>
  </w:endnote>
  <w:endnote w:type="continuationSeparator" w:id="0">
    <w:p w:rsidR="00D80D2A" w:rsidRDefault="00D80D2A" w:rsidP="00A40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 w:name="Frutiger LT Std 55 Roman">
    <w:altName w:val="Frutiger LT Std 55 Roman"/>
    <w:panose1 w:val="00000000000000000000"/>
    <w:charset w:val="00"/>
    <w:family w:val="roman"/>
    <w:notTrueType/>
    <w:pitch w:val="default"/>
    <w:sig w:usb0="00000003" w:usb1="00000000" w:usb2="00000000" w:usb3="00000000" w:csb0="00000001" w:csb1="00000000"/>
  </w:font>
  <w:font w:name="Frutiger LT Std 47 Light Cn">
    <w:altName w:val="Frutiger LT Std 47 Light C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EC2" w:rsidRDefault="00A40EC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EC2" w:rsidRDefault="00A40EC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EC2" w:rsidRDefault="00A40E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0D2A" w:rsidRDefault="00D80D2A" w:rsidP="00A40EC2">
      <w:r>
        <w:separator/>
      </w:r>
    </w:p>
  </w:footnote>
  <w:footnote w:type="continuationSeparator" w:id="0">
    <w:p w:rsidR="00D80D2A" w:rsidRDefault="00D80D2A" w:rsidP="00A40E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EC2" w:rsidRDefault="00A40E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EC2" w:rsidRDefault="00A40EC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EC2" w:rsidRDefault="00A40E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40541"/>
    <w:multiLevelType w:val="hybridMultilevel"/>
    <w:tmpl w:val="0E52C0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A6C07D8"/>
    <w:multiLevelType w:val="multilevel"/>
    <w:tmpl w:val="3F18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250671"/>
    <w:multiLevelType w:val="hybridMultilevel"/>
    <w:tmpl w:val="F3301D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EB51189"/>
    <w:multiLevelType w:val="hybridMultilevel"/>
    <w:tmpl w:val="B95C9FB0"/>
    <w:lvl w:ilvl="0" w:tplc="EAB0171A">
      <w:numFmt w:val="bullet"/>
      <w:lvlText w:val=""/>
      <w:lvlJc w:val="left"/>
      <w:pPr>
        <w:ind w:left="432" w:hanging="360"/>
      </w:pPr>
      <w:rPr>
        <w:rFonts w:ascii="Symbol" w:eastAsiaTheme="minorHAnsi" w:hAnsi="Symbol" w:cs="Arial"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A3A"/>
    <w:rsid w:val="000452AB"/>
    <w:rsid w:val="00085F1E"/>
    <w:rsid w:val="00097CCF"/>
    <w:rsid w:val="000A71BD"/>
    <w:rsid w:val="000B6BCD"/>
    <w:rsid w:val="000C3F93"/>
    <w:rsid w:val="000C5E50"/>
    <w:rsid w:val="000E0BF8"/>
    <w:rsid w:val="00107074"/>
    <w:rsid w:val="00127DE0"/>
    <w:rsid w:val="001409CC"/>
    <w:rsid w:val="00142440"/>
    <w:rsid w:val="00152AB6"/>
    <w:rsid w:val="00152C2E"/>
    <w:rsid w:val="001553BF"/>
    <w:rsid w:val="00160F7B"/>
    <w:rsid w:val="0016105E"/>
    <w:rsid w:val="00186485"/>
    <w:rsid w:val="0019215F"/>
    <w:rsid w:val="001A59EA"/>
    <w:rsid w:val="001E1C51"/>
    <w:rsid w:val="001F13DB"/>
    <w:rsid w:val="001F76D9"/>
    <w:rsid w:val="00200337"/>
    <w:rsid w:val="00222B52"/>
    <w:rsid w:val="00235AF6"/>
    <w:rsid w:val="00247E7C"/>
    <w:rsid w:val="002656DC"/>
    <w:rsid w:val="00281088"/>
    <w:rsid w:val="002970CC"/>
    <w:rsid w:val="002A5953"/>
    <w:rsid w:val="002F4D02"/>
    <w:rsid w:val="00365694"/>
    <w:rsid w:val="003700E1"/>
    <w:rsid w:val="0037662E"/>
    <w:rsid w:val="00385484"/>
    <w:rsid w:val="003A2557"/>
    <w:rsid w:val="003A542C"/>
    <w:rsid w:val="003B22B3"/>
    <w:rsid w:val="003E68F9"/>
    <w:rsid w:val="003F1B12"/>
    <w:rsid w:val="004166DE"/>
    <w:rsid w:val="00454A0B"/>
    <w:rsid w:val="004751A1"/>
    <w:rsid w:val="00476531"/>
    <w:rsid w:val="00492E80"/>
    <w:rsid w:val="004B65AB"/>
    <w:rsid w:val="004C7DC4"/>
    <w:rsid w:val="004D5BF1"/>
    <w:rsid w:val="005650DE"/>
    <w:rsid w:val="0057544D"/>
    <w:rsid w:val="006068C6"/>
    <w:rsid w:val="00651891"/>
    <w:rsid w:val="0069167C"/>
    <w:rsid w:val="00695314"/>
    <w:rsid w:val="006E296B"/>
    <w:rsid w:val="00701BD0"/>
    <w:rsid w:val="00766E6A"/>
    <w:rsid w:val="00787DE7"/>
    <w:rsid w:val="0079688E"/>
    <w:rsid w:val="007D4EAC"/>
    <w:rsid w:val="007F429C"/>
    <w:rsid w:val="0081084B"/>
    <w:rsid w:val="00863B42"/>
    <w:rsid w:val="008D70E4"/>
    <w:rsid w:val="008E0BBD"/>
    <w:rsid w:val="00907CCE"/>
    <w:rsid w:val="00927559"/>
    <w:rsid w:val="009455C2"/>
    <w:rsid w:val="00974759"/>
    <w:rsid w:val="00980B73"/>
    <w:rsid w:val="009E4A20"/>
    <w:rsid w:val="00A001EF"/>
    <w:rsid w:val="00A107D8"/>
    <w:rsid w:val="00A40EC2"/>
    <w:rsid w:val="00A85C16"/>
    <w:rsid w:val="00AB0AD6"/>
    <w:rsid w:val="00AC677F"/>
    <w:rsid w:val="00AE46FB"/>
    <w:rsid w:val="00AF554D"/>
    <w:rsid w:val="00AF7A74"/>
    <w:rsid w:val="00B055CC"/>
    <w:rsid w:val="00B14BBF"/>
    <w:rsid w:val="00B31EB2"/>
    <w:rsid w:val="00B669B2"/>
    <w:rsid w:val="00B75A0B"/>
    <w:rsid w:val="00B83A68"/>
    <w:rsid w:val="00B93171"/>
    <w:rsid w:val="00B97732"/>
    <w:rsid w:val="00BA07CE"/>
    <w:rsid w:val="00BA5310"/>
    <w:rsid w:val="00BE2CFE"/>
    <w:rsid w:val="00BF07B8"/>
    <w:rsid w:val="00C06C00"/>
    <w:rsid w:val="00C10DCD"/>
    <w:rsid w:val="00C4205F"/>
    <w:rsid w:val="00C5317C"/>
    <w:rsid w:val="00C535DC"/>
    <w:rsid w:val="00C77A3A"/>
    <w:rsid w:val="00C83549"/>
    <w:rsid w:val="00CA6F8F"/>
    <w:rsid w:val="00CC2CA2"/>
    <w:rsid w:val="00CD013C"/>
    <w:rsid w:val="00CF0730"/>
    <w:rsid w:val="00D2484E"/>
    <w:rsid w:val="00D476F7"/>
    <w:rsid w:val="00D80D2A"/>
    <w:rsid w:val="00D93A4C"/>
    <w:rsid w:val="00DB2580"/>
    <w:rsid w:val="00DB3F57"/>
    <w:rsid w:val="00DD01D6"/>
    <w:rsid w:val="00DD3CAA"/>
    <w:rsid w:val="00DD46F2"/>
    <w:rsid w:val="00DE6869"/>
    <w:rsid w:val="00E066DD"/>
    <w:rsid w:val="00E234A3"/>
    <w:rsid w:val="00E308E8"/>
    <w:rsid w:val="00E56CCB"/>
    <w:rsid w:val="00EA035A"/>
    <w:rsid w:val="00EB4EA9"/>
    <w:rsid w:val="00F0111D"/>
    <w:rsid w:val="00F16E67"/>
    <w:rsid w:val="00F42247"/>
    <w:rsid w:val="00F65AAB"/>
    <w:rsid w:val="00F9555D"/>
    <w:rsid w:val="00FA0520"/>
    <w:rsid w:val="00FA562E"/>
    <w:rsid w:val="00FB6CC4"/>
    <w:rsid w:val="00FD382E"/>
    <w:rsid w:val="00FD53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CA6F8F"/>
    <w:pPr>
      <w:keepNext/>
      <w:outlineLvl w:val="0"/>
    </w:pPr>
    <w:rPr>
      <w:rFonts w:eastAsia="Times New Roman" w:cs="Times New Roman"/>
      <w:b/>
      <w:bCs/>
    </w:rPr>
  </w:style>
  <w:style w:type="paragraph" w:styleId="Heading4">
    <w:name w:val="heading 4"/>
    <w:basedOn w:val="Normal"/>
    <w:next w:val="Normal"/>
    <w:link w:val="Heading4Char"/>
    <w:uiPriority w:val="9"/>
    <w:semiHidden/>
    <w:unhideWhenUsed/>
    <w:qFormat/>
    <w:rsid w:val="001F76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6F8F"/>
    <w:rPr>
      <w:rFonts w:eastAsia="Times New Roman" w:cs="Times New Roman"/>
      <w:b/>
      <w:bCs/>
    </w:rPr>
  </w:style>
  <w:style w:type="paragraph" w:styleId="BalloonText">
    <w:name w:val="Balloon Text"/>
    <w:basedOn w:val="Normal"/>
    <w:link w:val="BalloonTextChar"/>
    <w:uiPriority w:val="99"/>
    <w:semiHidden/>
    <w:unhideWhenUsed/>
    <w:rsid w:val="00CA6F8F"/>
    <w:rPr>
      <w:rFonts w:ascii="Tahoma" w:hAnsi="Tahoma" w:cs="Tahoma"/>
      <w:sz w:val="16"/>
      <w:szCs w:val="16"/>
    </w:rPr>
  </w:style>
  <w:style w:type="character" w:customStyle="1" w:styleId="BalloonTextChar">
    <w:name w:val="Balloon Text Char"/>
    <w:basedOn w:val="DefaultParagraphFont"/>
    <w:link w:val="BalloonText"/>
    <w:uiPriority w:val="99"/>
    <w:semiHidden/>
    <w:rsid w:val="00CA6F8F"/>
    <w:rPr>
      <w:rFonts w:ascii="Tahoma" w:hAnsi="Tahoma" w:cs="Tahoma"/>
      <w:sz w:val="16"/>
      <w:szCs w:val="16"/>
    </w:rPr>
  </w:style>
  <w:style w:type="paragraph" w:styleId="ListParagraph">
    <w:name w:val="List Paragraph"/>
    <w:basedOn w:val="Normal"/>
    <w:uiPriority w:val="34"/>
    <w:qFormat/>
    <w:rsid w:val="00186485"/>
    <w:pPr>
      <w:ind w:left="720"/>
      <w:contextualSpacing/>
    </w:pPr>
  </w:style>
  <w:style w:type="character" w:customStyle="1" w:styleId="Heading4Char">
    <w:name w:val="Heading 4 Char"/>
    <w:basedOn w:val="DefaultParagraphFont"/>
    <w:link w:val="Heading4"/>
    <w:uiPriority w:val="9"/>
    <w:semiHidden/>
    <w:rsid w:val="001F76D9"/>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1F76D9"/>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C5317C"/>
    <w:pPr>
      <w:autoSpaceDE w:val="0"/>
      <w:autoSpaceDN w:val="0"/>
      <w:adjustRightInd w:val="0"/>
    </w:pPr>
    <w:rPr>
      <w:rFonts w:ascii="Frutiger LT Std 45 Light" w:eastAsia="Times New Roman" w:hAnsi="Frutiger LT Std 45 Light" w:cs="Frutiger LT Std 45 Light"/>
      <w:color w:val="000000"/>
      <w:lang w:eastAsia="en-GB"/>
    </w:rPr>
  </w:style>
  <w:style w:type="character" w:customStyle="1" w:styleId="A2">
    <w:name w:val="A2"/>
    <w:uiPriority w:val="99"/>
    <w:rsid w:val="00C5317C"/>
    <w:rPr>
      <w:rFonts w:ascii="Frutiger LT Std 55 Roman" w:hAnsi="Frutiger LT Std 55 Roman" w:cs="Frutiger LT Std 55 Roman"/>
      <w:color w:val="000000"/>
      <w:sz w:val="34"/>
      <w:szCs w:val="34"/>
    </w:rPr>
  </w:style>
  <w:style w:type="paragraph" w:customStyle="1" w:styleId="Pa10">
    <w:name w:val="Pa10"/>
    <w:basedOn w:val="Default"/>
    <w:next w:val="Default"/>
    <w:uiPriority w:val="99"/>
    <w:rsid w:val="00127DE0"/>
    <w:pPr>
      <w:spacing w:line="281" w:lineRule="atLeast"/>
    </w:pPr>
    <w:rPr>
      <w:rFonts w:ascii="Frutiger LT Std 47 Light Cn" w:eastAsiaTheme="minorHAnsi" w:hAnsi="Frutiger LT Std 47 Light Cn" w:cs="Arial"/>
      <w:color w:val="auto"/>
      <w:lang w:eastAsia="en-US"/>
    </w:rPr>
  </w:style>
  <w:style w:type="character" w:customStyle="1" w:styleId="A5">
    <w:name w:val="A5"/>
    <w:uiPriority w:val="99"/>
    <w:rsid w:val="00127DE0"/>
    <w:rPr>
      <w:rFonts w:cs="Frutiger LT Std 47 Light Cn"/>
      <w:color w:val="000000"/>
      <w:sz w:val="32"/>
      <w:szCs w:val="32"/>
    </w:rPr>
  </w:style>
  <w:style w:type="paragraph" w:customStyle="1" w:styleId="CM2">
    <w:name w:val="CM2"/>
    <w:basedOn w:val="Default"/>
    <w:next w:val="Default"/>
    <w:uiPriority w:val="99"/>
    <w:rsid w:val="003A542C"/>
    <w:pPr>
      <w:spacing w:line="240" w:lineRule="atLeast"/>
    </w:pPr>
    <w:rPr>
      <w:rFonts w:ascii="Arial" w:eastAsiaTheme="minorHAnsi" w:hAnsi="Arial" w:cs="Arial"/>
      <w:color w:val="auto"/>
      <w:lang w:eastAsia="en-US"/>
    </w:rPr>
  </w:style>
  <w:style w:type="paragraph" w:customStyle="1" w:styleId="CM10">
    <w:name w:val="CM10"/>
    <w:basedOn w:val="Default"/>
    <w:next w:val="Default"/>
    <w:uiPriority w:val="99"/>
    <w:rsid w:val="003A542C"/>
    <w:rPr>
      <w:rFonts w:ascii="Arial" w:eastAsiaTheme="minorHAnsi" w:hAnsi="Arial" w:cs="Arial"/>
      <w:color w:val="auto"/>
      <w:lang w:eastAsia="en-US"/>
    </w:rPr>
  </w:style>
  <w:style w:type="paragraph" w:customStyle="1" w:styleId="CM6">
    <w:name w:val="CM6"/>
    <w:basedOn w:val="Default"/>
    <w:next w:val="Default"/>
    <w:uiPriority w:val="99"/>
    <w:rsid w:val="00BA07CE"/>
    <w:pPr>
      <w:spacing w:line="288" w:lineRule="atLeast"/>
    </w:pPr>
    <w:rPr>
      <w:rFonts w:ascii="Arial" w:eastAsiaTheme="minorHAnsi" w:hAnsi="Arial" w:cs="Arial"/>
      <w:color w:val="auto"/>
      <w:lang w:eastAsia="en-US"/>
    </w:rPr>
  </w:style>
  <w:style w:type="paragraph" w:styleId="Header">
    <w:name w:val="header"/>
    <w:basedOn w:val="Normal"/>
    <w:link w:val="HeaderChar"/>
    <w:uiPriority w:val="99"/>
    <w:unhideWhenUsed/>
    <w:rsid w:val="00A40EC2"/>
    <w:pPr>
      <w:tabs>
        <w:tab w:val="center" w:pos="4513"/>
        <w:tab w:val="right" w:pos="9026"/>
      </w:tabs>
    </w:pPr>
  </w:style>
  <w:style w:type="character" w:customStyle="1" w:styleId="HeaderChar">
    <w:name w:val="Header Char"/>
    <w:basedOn w:val="DefaultParagraphFont"/>
    <w:link w:val="Header"/>
    <w:uiPriority w:val="99"/>
    <w:rsid w:val="00A40EC2"/>
  </w:style>
  <w:style w:type="paragraph" w:styleId="Footer">
    <w:name w:val="footer"/>
    <w:basedOn w:val="Normal"/>
    <w:link w:val="FooterChar"/>
    <w:uiPriority w:val="99"/>
    <w:unhideWhenUsed/>
    <w:rsid w:val="00A40EC2"/>
    <w:pPr>
      <w:tabs>
        <w:tab w:val="center" w:pos="4513"/>
        <w:tab w:val="right" w:pos="9026"/>
      </w:tabs>
    </w:pPr>
  </w:style>
  <w:style w:type="character" w:customStyle="1" w:styleId="FooterChar">
    <w:name w:val="Footer Char"/>
    <w:basedOn w:val="DefaultParagraphFont"/>
    <w:link w:val="Footer"/>
    <w:uiPriority w:val="99"/>
    <w:rsid w:val="00A40E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CA6F8F"/>
    <w:pPr>
      <w:keepNext/>
      <w:outlineLvl w:val="0"/>
    </w:pPr>
    <w:rPr>
      <w:rFonts w:eastAsia="Times New Roman" w:cs="Times New Roman"/>
      <w:b/>
      <w:bCs/>
    </w:rPr>
  </w:style>
  <w:style w:type="paragraph" w:styleId="Heading4">
    <w:name w:val="heading 4"/>
    <w:basedOn w:val="Normal"/>
    <w:next w:val="Normal"/>
    <w:link w:val="Heading4Char"/>
    <w:uiPriority w:val="9"/>
    <w:semiHidden/>
    <w:unhideWhenUsed/>
    <w:qFormat/>
    <w:rsid w:val="001F76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6F8F"/>
    <w:rPr>
      <w:rFonts w:eastAsia="Times New Roman" w:cs="Times New Roman"/>
      <w:b/>
      <w:bCs/>
    </w:rPr>
  </w:style>
  <w:style w:type="paragraph" w:styleId="BalloonText">
    <w:name w:val="Balloon Text"/>
    <w:basedOn w:val="Normal"/>
    <w:link w:val="BalloonTextChar"/>
    <w:uiPriority w:val="99"/>
    <w:semiHidden/>
    <w:unhideWhenUsed/>
    <w:rsid w:val="00CA6F8F"/>
    <w:rPr>
      <w:rFonts w:ascii="Tahoma" w:hAnsi="Tahoma" w:cs="Tahoma"/>
      <w:sz w:val="16"/>
      <w:szCs w:val="16"/>
    </w:rPr>
  </w:style>
  <w:style w:type="character" w:customStyle="1" w:styleId="BalloonTextChar">
    <w:name w:val="Balloon Text Char"/>
    <w:basedOn w:val="DefaultParagraphFont"/>
    <w:link w:val="BalloonText"/>
    <w:uiPriority w:val="99"/>
    <w:semiHidden/>
    <w:rsid w:val="00CA6F8F"/>
    <w:rPr>
      <w:rFonts w:ascii="Tahoma" w:hAnsi="Tahoma" w:cs="Tahoma"/>
      <w:sz w:val="16"/>
      <w:szCs w:val="16"/>
    </w:rPr>
  </w:style>
  <w:style w:type="paragraph" w:styleId="ListParagraph">
    <w:name w:val="List Paragraph"/>
    <w:basedOn w:val="Normal"/>
    <w:uiPriority w:val="34"/>
    <w:qFormat/>
    <w:rsid w:val="00186485"/>
    <w:pPr>
      <w:ind w:left="720"/>
      <w:contextualSpacing/>
    </w:pPr>
  </w:style>
  <w:style w:type="character" w:customStyle="1" w:styleId="Heading4Char">
    <w:name w:val="Heading 4 Char"/>
    <w:basedOn w:val="DefaultParagraphFont"/>
    <w:link w:val="Heading4"/>
    <w:uiPriority w:val="9"/>
    <w:semiHidden/>
    <w:rsid w:val="001F76D9"/>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1F76D9"/>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C5317C"/>
    <w:pPr>
      <w:autoSpaceDE w:val="0"/>
      <w:autoSpaceDN w:val="0"/>
      <w:adjustRightInd w:val="0"/>
    </w:pPr>
    <w:rPr>
      <w:rFonts w:ascii="Frutiger LT Std 45 Light" w:eastAsia="Times New Roman" w:hAnsi="Frutiger LT Std 45 Light" w:cs="Frutiger LT Std 45 Light"/>
      <w:color w:val="000000"/>
      <w:lang w:eastAsia="en-GB"/>
    </w:rPr>
  </w:style>
  <w:style w:type="character" w:customStyle="1" w:styleId="A2">
    <w:name w:val="A2"/>
    <w:uiPriority w:val="99"/>
    <w:rsid w:val="00C5317C"/>
    <w:rPr>
      <w:rFonts w:ascii="Frutiger LT Std 55 Roman" w:hAnsi="Frutiger LT Std 55 Roman" w:cs="Frutiger LT Std 55 Roman"/>
      <w:color w:val="000000"/>
      <w:sz w:val="34"/>
      <w:szCs w:val="34"/>
    </w:rPr>
  </w:style>
  <w:style w:type="paragraph" w:customStyle="1" w:styleId="Pa10">
    <w:name w:val="Pa10"/>
    <w:basedOn w:val="Default"/>
    <w:next w:val="Default"/>
    <w:uiPriority w:val="99"/>
    <w:rsid w:val="00127DE0"/>
    <w:pPr>
      <w:spacing w:line="281" w:lineRule="atLeast"/>
    </w:pPr>
    <w:rPr>
      <w:rFonts w:ascii="Frutiger LT Std 47 Light Cn" w:eastAsiaTheme="minorHAnsi" w:hAnsi="Frutiger LT Std 47 Light Cn" w:cs="Arial"/>
      <w:color w:val="auto"/>
      <w:lang w:eastAsia="en-US"/>
    </w:rPr>
  </w:style>
  <w:style w:type="character" w:customStyle="1" w:styleId="A5">
    <w:name w:val="A5"/>
    <w:uiPriority w:val="99"/>
    <w:rsid w:val="00127DE0"/>
    <w:rPr>
      <w:rFonts w:cs="Frutiger LT Std 47 Light Cn"/>
      <w:color w:val="000000"/>
      <w:sz w:val="32"/>
      <w:szCs w:val="32"/>
    </w:rPr>
  </w:style>
  <w:style w:type="paragraph" w:customStyle="1" w:styleId="CM2">
    <w:name w:val="CM2"/>
    <w:basedOn w:val="Default"/>
    <w:next w:val="Default"/>
    <w:uiPriority w:val="99"/>
    <w:rsid w:val="003A542C"/>
    <w:pPr>
      <w:spacing w:line="240" w:lineRule="atLeast"/>
    </w:pPr>
    <w:rPr>
      <w:rFonts w:ascii="Arial" w:eastAsiaTheme="minorHAnsi" w:hAnsi="Arial" w:cs="Arial"/>
      <w:color w:val="auto"/>
      <w:lang w:eastAsia="en-US"/>
    </w:rPr>
  </w:style>
  <w:style w:type="paragraph" w:customStyle="1" w:styleId="CM10">
    <w:name w:val="CM10"/>
    <w:basedOn w:val="Default"/>
    <w:next w:val="Default"/>
    <w:uiPriority w:val="99"/>
    <w:rsid w:val="003A542C"/>
    <w:rPr>
      <w:rFonts w:ascii="Arial" w:eastAsiaTheme="minorHAnsi" w:hAnsi="Arial" w:cs="Arial"/>
      <w:color w:val="auto"/>
      <w:lang w:eastAsia="en-US"/>
    </w:rPr>
  </w:style>
  <w:style w:type="paragraph" w:customStyle="1" w:styleId="CM6">
    <w:name w:val="CM6"/>
    <w:basedOn w:val="Default"/>
    <w:next w:val="Default"/>
    <w:uiPriority w:val="99"/>
    <w:rsid w:val="00BA07CE"/>
    <w:pPr>
      <w:spacing w:line="288" w:lineRule="atLeast"/>
    </w:pPr>
    <w:rPr>
      <w:rFonts w:ascii="Arial" w:eastAsiaTheme="minorHAnsi" w:hAnsi="Arial" w:cs="Arial"/>
      <w:color w:val="auto"/>
      <w:lang w:eastAsia="en-US"/>
    </w:rPr>
  </w:style>
  <w:style w:type="paragraph" w:styleId="Header">
    <w:name w:val="header"/>
    <w:basedOn w:val="Normal"/>
    <w:link w:val="HeaderChar"/>
    <w:uiPriority w:val="99"/>
    <w:unhideWhenUsed/>
    <w:rsid w:val="00A40EC2"/>
    <w:pPr>
      <w:tabs>
        <w:tab w:val="center" w:pos="4513"/>
        <w:tab w:val="right" w:pos="9026"/>
      </w:tabs>
    </w:pPr>
  </w:style>
  <w:style w:type="character" w:customStyle="1" w:styleId="HeaderChar">
    <w:name w:val="Header Char"/>
    <w:basedOn w:val="DefaultParagraphFont"/>
    <w:link w:val="Header"/>
    <w:uiPriority w:val="99"/>
    <w:rsid w:val="00A40EC2"/>
  </w:style>
  <w:style w:type="paragraph" w:styleId="Footer">
    <w:name w:val="footer"/>
    <w:basedOn w:val="Normal"/>
    <w:link w:val="FooterChar"/>
    <w:uiPriority w:val="99"/>
    <w:unhideWhenUsed/>
    <w:rsid w:val="00A40EC2"/>
    <w:pPr>
      <w:tabs>
        <w:tab w:val="center" w:pos="4513"/>
        <w:tab w:val="right" w:pos="9026"/>
      </w:tabs>
    </w:pPr>
  </w:style>
  <w:style w:type="character" w:customStyle="1" w:styleId="FooterChar">
    <w:name w:val="Footer Char"/>
    <w:basedOn w:val="DefaultParagraphFont"/>
    <w:link w:val="Footer"/>
    <w:uiPriority w:val="99"/>
    <w:rsid w:val="00A40E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114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A4617-5C0B-4827-9E1D-3803CE2EA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4</Pages>
  <Words>1166</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7</cp:lastModifiedBy>
  <cp:revision>23</cp:revision>
  <dcterms:created xsi:type="dcterms:W3CDTF">2020-05-05T12:08:00Z</dcterms:created>
  <dcterms:modified xsi:type="dcterms:W3CDTF">2020-05-08T10:00:00Z</dcterms:modified>
</cp:coreProperties>
</file>