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324DE" w14:textId="77777777" w:rsidR="00C64B39" w:rsidRPr="00A26895" w:rsidRDefault="00C64B39" w:rsidP="00306D09">
      <w:pPr>
        <w:rPr>
          <w:rFonts w:ascii="Arial" w:hAnsi="Arial" w:cs="Arial"/>
        </w:rPr>
      </w:pPr>
    </w:p>
    <w:p w14:paraId="7EA324DF" w14:textId="77C9C0CA"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CE4F72">
        <w:rPr>
          <w:rFonts w:ascii="Arial" w:hAnsi="Arial" w:cs="Arial"/>
          <w:szCs w:val="24"/>
          <w:u w:val="single"/>
        </w:rPr>
        <w:t xml:space="preserve"> – Case Officer</w:t>
      </w:r>
    </w:p>
    <w:p w14:paraId="7EA324E0" w14:textId="77777777" w:rsidR="00C64B39" w:rsidRPr="00493B1C" w:rsidRDefault="00493B1C" w:rsidP="00A26895">
      <w:pPr>
        <w:rPr>
          <w:rFonts w:ascii="Arial" w:hAnsi="Arial" w:cs="Arial"/>
        </w:rPr>
      </w:pPr>
      <w:r w:rsidRPr="00493B1C">
        <w:rPr>
          <w:rFonts w:ascii="Arial" w:hAnsi="Arial" w:cs="Arial"/>
        </w:rPr>
        <w:t>Wrexham County Borough Council</w:t>
      </w:r>
    </w:p>
    <w:p w14:paraId="7EA324E1" w14:textId="77777777" w:rsidR="00C64B39" w:rsidRPr="00A26895" w:rsidRDefault="00C64B39" w:rsidP="00A26895">
      <w:pPr>
        <w:jc w:val="both"/>
        <w:rPr>
          <w:rFonts w:ascii="Arial" w:hAnsi="Arial" w:cs="Arial"/>
          <w:color w:val="FF0000"/>
          <w:szCs w:val="24"/>
        </w:rPr>
      </w:pPr>
    </w:p>
    <w:p w14:paraId="7EA324E2"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EA324E3" w14:textId="77777777" w:rsidR="00493B1C" w:rsidRPr="00A26895" w:rsidRDefault="00493B1C" w:rsidP="00A26895">
      <w:pPr>
        <w:jc w:val="both"/>
        <w:rPr>
          <w:rFonts w:ascii="Arial" w:hAnsi="Arial" w:cs="Arial"/>
          <w:szCs w:val="24"/>
        </w:rPr>
      </w:pPr>
    </w:p>
    <w:p w14:paraId="7EA324E4" w14:textId="7413B7F9" w:rsidR="00C64B39" w:rsidRPr="00493B1C" w:rsidRDefault="00CE4F72" w:rsidP="00A26895">
      <w:pPr>
        <w:jc w:val="both"/>
        <w:rPr>
          <w:rFonts w:ascii="Arial" w:hAnsi="Arial" w:cs="Arial"/>
          <w:szCs w:val="24"/>
        </w:rPr>
      </w:pPr>
      <w:r>
        <w:rPr>
          <w:rFonts w:ascii="Arial" w:hAnsi="Arial" w:cs="Arial"/>
          <w:szCs w:val="24"/>
        </w:rPr>
        <w:t>6 November 2019</w:t>
      </w:r>
    </w:p>
    <w:p w14:paraId="7EA324E5"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EA324E6" w14:textId="40E996FE"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Sharon </w:t>
      </w:r>
    </w:p>
    <w:p w14:paraId="7EA324E7" w14:textId="77777777" w:rsidR="00C64B39" w:rsidRPr="00A26895" w:rsidRDefault="00C64B39" w:rsidP="00A26895">
      <w:pPr>
        <w:jc w:val="both"/>
        <w:rPr>
          <w:rFonts w:ascii="Arial" w:hAnsi="Arial" w:cs="Arial"/>
          <w:szCs w:val="24"/>
        </w:rPr>
      </w:pPr>
    </w:p>
    <w:p w14:paraId="7EA324E8" w14:textId="0DDE29DC"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CE4F72">
        <w:rPr>
          <w:rFonts w:ascii="Arial" w:hAnsi="Arial" w:cs="Arial"/>
          <w:b/>
          <w:szCs w:val="24"/>
          <w:u w:val="single"/>
        </w:rPr>
        <w:t xml:space="preserve">: </w:t>
      </w:r>
      <w:r w:rsidR="00493B1C">
        <w:rPr>
          <w:rFonts w:ascii="Arial" w:hAnsi="Arial" w:cs="Arial"/>
          <w:b/>
          <w:szCs w:val="24"/>
          <w:u w:val="single"/>
        </w:rPr>
        <w:t>P/2019/0805</w:t>
      </w:r>
    </w:p>
    <w:p w14:paraId="7EA324E9" w14:textId="77777777" w:rsidR="00C64B39" w:rsidRPr="00A26895" w:rsidRDefault="00C64B39" w:rsidP="00A26895">
      <w:pPr>
        <w:jc w:val="both"/>
        <w:rPr>
          <w:rFonts w:ascii="Arial" w:hAnsi="Arial" w:cs="Arial"/>
          <w:b/>
          <w:szCs w:val="24"/>
        </w:rPr>
      </w:pPr>
    </w:p>
    <w:p w14:paraId="7EA324EA" w14:textId="77777777" w:rsidR="00C64B39" w:rsidRPr="00A26895" w:rsidRDefault="00493B1C" w:rsidP="00A26895">
      <w:pPr>
        <w:jc w:val="both"/>
        <w:rPr>
          <w:rFonts w:ascii="Arial" w:hAnsi="Arial" w:cs="Arial"/>
          <w:b/>
          <w:szCs w:val="24"/>
        </w:rPr>
      </w:pPr>
      <w:r>
        <w:rPr>
          <w:rFonts w:ascii="Arial" w:hAnsi="Arial" w:cs="Arial"/>
          <w:b/>
          <w:szCs w:val="24"/>
        </w:rPr>
        <w:t>Erection of 43 affordable dwellings with associated parking; Site Of  Wynnstay Technology Park, South Of Llangoll, Ruabon, Wrexham, LL14 6EN</w:t>
      </w:r>
    </w:p>
    <w:p w14:paraId="7EA324EB" w14:textId="77777777" w:rsidR="00C64B39" w:rsidRPr="00A26895" w:rsidRDefault="00C64B39" w:rsidP="00A26895">
      <w:pPr>
        <w:jc w:val="both"/>
        <w:rPr>
          <w:rFonts w:ascii="Arial" w:hAnsi="Arial" w:cs="Arial"/>
          <w:b/>
          <w:szCs w:val="24"/>
          <w:u w:val="single"/>
        </w:rPr>
      </w:pPr>
    </w:p>
    <w:p w14:paraId="7EA324EC"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28 October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7EA324ED" w14:textId="77777777" w:rsidR="00C64B39" w:rsidRDefault="00C64B39" w:rsidP="00306D09">
      <w:pPr>
        <w:jc w:val="both"/>
        <w:rPr>
          <w:rFonts w:ascii="Arial" w:hAnsi="Arial" w:cs="Arial"/>
        </w:rPr>
      </w:pPr>
    </w:p>
    <w:p w14:paraId="7EA324EE"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EA324EF" w14:textId="77777777" w:rsidR="00C64B39" w:rsidRPr="00A26895" w:rsidRDefault="00C64B39" w:rsidP="00306D09">
      <w:pPr>
        <w:jc w:val="both"/>
        <w:rPr>
          <w:rFonts w:ascii="Arial" w:hAnsi="Arial" w:cs="Arial"/>
        </w:rPr>
      </w:pPr>
    </w:p>
    <w:p w14:paraId="1BCA0A28" w14:textId="77777777" w:rsidR="00CE4F72" w:rsidRPr="00246311" w:rsidRDefault="00CE4F72" w:rsidP="00CE4F72">
      <w:pPr>
        <w:jc w:val="both"/>
        <w:rPr>
          <w:rFonts w:ascii="Arial" w:hAnsi="Arial" w:cs="Arial"/>
          <w:szCs w:val="24"/>
          <w:u w:val="single"/>
          <w:shd w:val="clear" w:color="auto" w:fill="FFFF00"/>
        </w:rPr>
      </w:pPr>
      <w:r w:rsidRPr="00246311">
        <w:rPr>
          <w:rFonts w:ascii="Arial" w:hAnsi="Arial" w:cs="Arial"/>
          <w:szCs w:val="24"/>
          <w:u w:val="single"/>
        </w:rPr>
        <w:t xml:space="preserve">The Coal Authority Response: </w:t>
      </w:r>
      <w:r w:rsidRPr="00246311">
        <w:rPr>
          <w:rFonts w:ascii="Arial" w:hAnsi="Arial" w:cs="Arial"/>
          <w:b/>
          <w:szCs w:val="24"/>
          <w:u w:val="single"/>
        </w:rPr>
        <w:t xml:space="preserve">Substantive Concern </w:t>
      </w:r>
    </w:p>
    <w:p w14:paraId="30F468EA" w14:textId="77777777" w:rsidR="00CE4F72" w:rsidRPr="00A26895" w:rsidRDefault="00CE4F72" w:rsidP="00CE4F72">
      <w:pPr>
        <w:jc w:val="both"/>
        <w:rPr>
          <w:rFonts w:ascii="Arial" w:hAnsi="Arial" w:cs="Arial"/>
          <w:b/>
          <w:szCs w:val="24"/>
          <w:u w:val="single"/>
        </w:rPr>
      </w:pPr>
    </w:p>
    <w:p w14:paraId="2B699E51" w14:textId="77777777" w:rsidR="00CE4F72" w:rsidRPr="00E10020" w:rsidRDefault="00CE4F72" w:rsidP="00CE4F72">
      <w:pPr>
        <w:jc w:val="both"/>
        <w:rPr>
          <w:rFonts w:ascii="Arial" w:hAnsi="Arial" w:cs="Arial"/>
          <w:iCs/>
          <w:shd w:val="clear" w:color="auto" w:fill="FFFF00"/>
        </w:rPr>
      </w:pPr>
      <w:r w:rsidRPr="00E10020">
        <w:rPr>
          <w:rFonts w:ascii="Arial" w:hAnsi="Arial" w:cs="Arial"/>
          <w:szCs w:val="24"/>
        </w:rPr>
        <w:t xml:space="preserve">I have reviewed the proposals and confirm that the </w:t>
      </w:r>
      <w:r w:rsidRPr="00E10020">
        <w:rPr>
          <w:rFonts w:ascii="Arial" w:hAnsi="Arial" w:cs="Arial"/>
          <w:iCs/>
        </w:rPr>
        <w:t>application site falls within the defined Development High Risk Area.</w:t>
      </w:r>
    </w:p>
    <w:p w14:paraId="0DEB63F1" w14:textId="77777777" w:rsidR="00CE4F72" w:rsidRPr="00E10020" w:rsidRDefault="00CE4F72" w:rsidP="00CE4F72">
      <w:pPr>
        <w:jc w:val="both"/>
        <w:rPr>
          <w:rFonts w:ascii="Arial" w:hAnsi="Arial" w:cs="Arial"/>
          <w:iCs/>
        </w:rPr>
      </w:pPr>
    </w:p>
    <w:p w14:paraId="1A65D837" w14:textId="071CCFF7" w:rsidR="00CE4F72" w:rsidRDefault="00CE4F72" w:rsidP="00CE4F72">
      <w:pPr>
        <w:jc w:val="both"/>
        <w:rPr>
          <w:rFonts w:ascii="Arial" w:hAnsi="Arial" w:cs="Arial"/>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w:t>
      </w:r>
      <w:r>
        <w:rPr>
          <w:rFonts w:ascii="Arial" w:hAnsi="Arial" w:cs="Arial"/>
          <w:iCs/>
        </w:rPr>
        <w:t xml:space="preserve">there is a recorded mine entry (shaft) within the planning boundary. </w:t>
      </w:r>
    </w:p>
    <w:p w14:paraId="50246A48" w14:textId="77777777" w:rsidR="00CE4F72" w:rsidRDefault="00CE4F72" w:rsidP="00CE4F72">
      <w:pPr>
        <w:jc w:val="both"/>
      </w:pPr>
    </w:p>
    <w:p w14:paraId="200E1DC1" w14:textId="77777777" w:rsidR="00CE4F72" w:rsidRDefault="00CE4F72" w:rsidP="00CE4F72">
      <w:pPr>
        <w:jc w:val="both"/>
        <w:rPr>
          <w:rFonts w:ascii="Arial" w:hAnsi="Arial" w:cs="Arial"/>
          <w:iCs/>
        </w:rPr>
      </w:pPr>
      <w:r>
        <w:rPr>
          <w:rFonts w:ascii="Arial" w:hAnsi="Arial" w:cs="Arial"/>
          <w:iCs/>
        </w:rPr>
        <w:t>The applicant has submitted some coal mining information to accompany the planning application; however, The Coal Authority does not consider this adequately addresses the impact of coal mining legacy on the proposed development.</w:t>
      </w:r>
      <w:bookmarkStart w:id="0" w:name="_GoBack"/>
      <w:bookmarkEnd w:id="0"/>
    </w:p>
    <w:p w14:paraId="58984789" w14:textId="77777777" w:rsidR="00CE4F72" w:rsidRDefault="00CE4F72" w:rsidP="00CE4F72">
      <w:pPr>
        <w:jc w:val="both"/>
        <w:rPr>
          <w:rFonts w:ascii="Arial" w:hAnsi="Arial" w:cs="Arial"/>
          <w:iCs/>
        </w:rPr>
      </w:pPr>
    </w:p>
    <w:p w14:paraId="64FD251D" w14:textId="77777777" w:rsidR="00CE4F72" w:rsidRDefault="00CE4F72" w:rsidP="00CE4F72">
      <w:pPr>
        <w:jc w:val="both"/>
        <w:rPr>
          <w:rFonts w:ascii="Arial" w:hAnsi="Arial" w:cs="Arial"/>
        </w:rPr>
      </w:pPr>
      <w:r>
        <w:rPr>
          <w:rFonts w:ascii="Arial" w:hAnsi="Arial" w:cs="Arial"/>
          <w:iCs/>
        </w:rPr>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a Coal Mining Risk Assessment Report to the LPA.</w:t>
      </w:r>
    </w:p>
    <w:p w14:paraId="5E85BB46" w14:textId="77777777" w:rsidR="00CE4F72" w:rsidRPr="00CE4F72" w:rsidRDefault="00CE4F72" w:rsidP="00CE4F72">
      <w:pPr>
        <w:jc w:val="both"/>
        <w:rPr>
          <w:rFonts w:ascii="Arial" w:hAnsi="Arial" w:cs="Arial"/>
        </w:rPr>
      </w:pPr>
    </w:p>
    <w:p w14:paraId="4B2287AF" w14:textId="2868B952" w:rsidR="00CE4F72" w:rsidRPr="00CE4F72" w:rsidRDefault="00CE4F72" w:rsidP="00CE4F72">
      <w:pPr>
        <w:jc w:val="both"/>
        <w:rPr>
          <w:rFonts w:ascii="Arial" w:hAnsi="Arial" w:cs="Arial"/>
          <w:iCs/>
        </w:rPr>
      </w:pPr>
      <w:r w:rsidRPr="00CE4F72">
        <w:rPr>
          <w:rFonts w:ascii="Arial" w:hAnsi="Arial" w:cs="Arial"/>
        </w:rPr>
        <w:t xml:space="preserve">It is a requirement of </w:t>
      </w:r>
      <w:r w:rsidRPr="00CE4F72">
        <w:rPr>
          <w:rFonts w:ascii="Arial" w:hAnsi="Arial" w:cs="Arial"/>
          <w:iCs/>
        </w:rPr>
        <w:t>Planning Policy Wales, paragraphs 6.9.23 to 6.9.27 that the applicant demonstrates to the satisfaction of the LPA that the application site is safe, stable and suitable for development</w:t>
      </w:r>
      <w:r>
        <w:rPr>
          <w:rFonts w:ascii="Arial" w:hAnsi="Arial" w:cs="Arial"/>
          <w:iCs/>
        </w:rPr>
        <w:t>.</w:t>
      </w:r>
    </w:p>
    <w:p w14:paraId="64BDA65E" w14:textId="77777777" w:rsidR="00CE4F72" w:rsidRPr="00D45262" w:rsidRDefault="00CE4F72" w:rsidP="00CE4F72">
      <w:pPr>
        <w:jc w:val="both"/>
        <w:rPr>
          <w:rFonts w:ascii="Arial" w:hAnsi="Arial" w:cs="Arial"/>
          <w:iCs/>
        </w:rPr>
      </w:pPr>
    </w:p>
    <w:p w14:paraId="5AA45D28" w14:textId="77777777" w:rsidR="00CE4F72" w:rsidRPr="00D4526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6E96AEC8" w14:textId="77777777" w:rsidR="00CE4F7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p>
    <w:p w14:paraId="25BC1409" w14:textId="77777777" w:rsidR="00CE4F7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3B596DF8" w14:textId="77777777" w:rsidR="00CE4F7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p>
    <w:p w14:paraId="70DC8E9E" w14:textId="77777777" w:rsidR="00CE4F7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has simply submitted a</w:t>
      </w:r>
      <w:r>
        <w:rPr>
          <w:rFonts w:ascii="Arial" w:hAnsi="Arial" w:cs="Arial"/>
          <w:iCs/>
        </w:rPr>
        <w:t xml:space="preserve"> Coal Mining Search</w:t>
      </w:r>
      <w:r w:rsidRPr="00710910">
        <w:rPr>
          <w:rFonts w:ascii="Arial" w:hAnsi="Arial" w:cs="Arial"/>
          <w:iCs/>
        </w:rPr>
        <w:t xml:space="preserve"> Report in support of </w:t>
      </w:r>
      <w:r>
        <w:rPr>
          <w:rFonts w:ascii="Arial" w:hAnsi="Arial" w:cs="Arial"/>
          <w:iCs/>
        </w:rPr>
        <w:t xml:space="preserve">this planning application.  This </w:t>
      </w:r>
      <w:r w:rsidRPr="00710910">
        <w:rPr>
          <w:rFonts w:ascii="Arial" w:hAnsi="Arial" w:cs="Arial"/>
          <w:iCs/>
        </w:rPr>
        <w:t xml:space="preserve">Report is not a Coal Mining Risk Assessment.  The </w:t>
      </w:r>
      <w:r>
        <w:rPr>
          <w:rFonts w:ascii="Arial" w:hAnsi="Arial" w:cs="Arial"/>
          <w:iCs/>
        </w:rPr>
        <w:t xml:space="preserve">Coal Mining Search </w:t>
      </w:r>
      <w:r w:rsidRPr="00710910">
        <w:rPr>
          <w:rFonts w:ascii="Arial" w:hAnsi="Arial" w:cs="Arial"/>
          <w:iCs/>
        </w:rPr>
        <w:t xml:space="preserve">Report provides the basic information in relation to </w:t>
      </w:r>
      <w:r>
        <w:rPr>
          <w:rFonts w:ascii="Arial" w:hAnsi="Arial" w:cs="Arial"/>
          <w:iCs/>
        </w:rPr>
        <w:t xml:space="preserve">coal mining legacy within the </w:t>
      </w:r>
      <w:r w:rsidRPr="00710910">
        <w:rPr>
          <w:rFonts w:ascii="Arial" w:hAnsi="Arial" w:cs="Arial"/>
          <w:iCs/>
        </w:rPr>
        <w:t>application site; it does not provide an assessment of the risks to any proposed new development on the site.</w:t>
      </w:r>
      <w:r>
        <w:rPr>
          <w:rFonts w:ascii="Arial" w:hAnsi="Arial" w:cs="Arial"/>
          <w:iCs/>
        </w:rPr>
        <w:t xml:space="preserve"> </w:t>
      </w:r>
    </w:p>
    <w:p w14:paraId="58584732" w14:textId="77777777" w:rsidR="00CE4F72" w:rsidRPr="00710910"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p>
    <w:p w14:paraId="4DB0367C" w14:textId="77777777" w:rsidR="00CE4F72"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7C270D68" w14:textId="77777777" w:rsidR="00CE4F72" w:rsidRPr="00710910"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p>
    <w:p w14:paraId="013A513C" w14:textId="77777777" w:rsidR="00CE4F72" w:rsidRPr="00E30349" w:rsidRDefault="00CE4F72" w:rsidP="00CE4F72">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Coal Authority would be very pleased to receive for further consultation and comment any additional information prepared and submitted by the applicant.</w:t>
      </w:r>
    </w:p>
    <w:p w14:paraId="354B276A" w14:textId="77777777" w:rsidR="00CE4F72" w:rsidRDefault="00CE4F72" w:rsidP="00CE4F72">
      <w:pPr>
        <w:jc w:val="both"/>
        <w:rPr>
          <w:rFonts w:ascii="Arial" w:hAnsi="Arial" w:cs="Arial"/>
          <w:szCs w:val="24"/>
        </w:rPr>
      </w:pPr>
    </w:p>
    <w:p w14:paraId="1F33E554" w14:textId="77777777" w:rsidR="00CE4F72" w:rsidRPr="007931A5" w:rsidRDefault="00CE4F72" w:rsidP="00CE4F72">
      <w:pPr>
        <w:jc w:val="both"/>
        <w:rPr>
          <w:rFonts w:ascii="Arial" w:hAnsi="Arial" w:cs="Arial"/>
        </w:rPr>
      </w:pPr>
      <w:r w:rsidRPr="00F758FB">
        <w:rPr>
          <w:rFonts w:ascii="Arial" w:hAnsi="Arial" w:cs="Arial"/>
          <w:szCs w:val="24"/>
        </w:rPr>
        <w:t>Please do not hesitate to contact me if you would like to discuss this matter further.</w:t>
      </w:r>
    </w:p>
    <w:p w14:paraId="24F18200" w14:textId="77777777" w:rsidR="00CE4F72" w:rsidRDefault="00CE4F72" w:rsidP="00CE4F72">
      <w:pPr>
        <w:rPr>
          <w:rFonts w:ascii="Arial" w:hAnsi="Arial" w:cs="Arial"/>
          <w:szCs w:val="24"/>
        </w:rPr>
      </w:pPr>
    </w:p>
    <w:p w14:paraId="6014F7DA" w14:textId="77777777" w:rsidR="00CE4F72" w:rsidRPr="008A66CD" w:rsidRDefault="00CE4F72" w:rsidP="00CE4F72">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1F755115" w14:textId="77777777" w:rsidR="00CE4F72" w:rsidRPr="008A66CD" w:rsidRDefault="00CE4F72" w:rsidP="00CE4F72">
      <w:pPr>
        <w:jc w:val="both"/>
        <w:rPr>
          <w:rFonts w:ascii="Arial" w:hAnsi="Arial" w:cs="Arial"/>
          <w:szCs w:val="24"/>
        </w:rPr>
      </w:pPr>
    </w:p>
    <w:p w14:paraId="72B45D8E" w14:textId="77777777" w:rsidR="00CE4F72" w:rsidRPr="005C6067" w:rsidRDefault="00CE4F72" w:rsidP="00CE4F72">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0C760301" w14:textId="77777777" w:rsidR="00CE4F72" w:rsidRPr="00AA32D8" w:rsidRDefault="00CE4F72" w:rsidP="00CE4F72">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265DFEED" w14:textId="77777777" w:rsidR="00CE4F72" w:rsidRDefault="00CE4F72" w:rsidP="00CE4F72">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7F09A176" w14:textId="77777777" w:rsidR="00CE4F72" w:rsidRPr="005B2678" w:rsidRDefault="00CE4F72" w:rsidP="00CE4F72">
      <w:pPr>
        <w:jc w:val="both"/>
        <w:rPr>
          <w:rFonts w:ascii="Arial" w:hAnsi="Arial" w:cs="Arial"/>
          <w:u w:val="single"/>
        </w:rPr>
      </w:pPr>
    </w:p>
    <w:p w14:paraId="2F842421" w14:textId="77777777" w:rsidR="00CE4F72" w:rsidRPr="00381923" w:rsidRDefault="00CE4F72" w:rsidP="00CE4F72">
      <w:pPr>
        <w:jc w:val="both"/>
        <w:rPr>
          <w:rFonts w:ascii="Arial" w:hAnsi="Arial" w:cs="Arial"/>
          <w:u w:val="single"/>
        </w:rPr>
      </w:pPr>
      <w:r w:rsidRPr="00381923">
        <w:rPr>
          <w:rFonts w:ascii="Arial" w:hAnsi="Arial" w:cs="Arial"/>
          <w:u w:val="single"/>
        </w:rPr>
        <w:t>General Information for the Applicant</w:t>
      </w:r>
    </w:p>
    <w:p w14:paraId="7B6ACDFE" w14:textId="77777777" w:rsidR="00CE4F72" w:rsidRDefault="00CE4F72" w:rsidP="00CE4F72">
      <w:pPr>
        <w:jc w:val="both"/>
        <w:rPr>
          <w:rFonts w:ascii="Arial" w:hAnsi="Arial" w:cs="Arial"/>
          <w:iCs/>
        </w:rPr>
      </w:pPr>
    </w:p>
    <w:p w14:paraId="4B6D7877" w14:textId="77777777" w:rsidR="00CE4F72" w:rsidRDefault="00CE4F72" w:rsidP="00CE4F72">
      <w:pPr>
        <w:jc w:val="both"/>
        <w:rPr>
          <w:rFonts w:ascii="Arial" w:hAnsi="Arial" w:cs="Arial"/>
        </w:rPr>
      </w:pPr>
      <w:r>
        <w:rPr>
          <w:rFonts w:ascii="Arial" w:hAnsi="Arial" w:cs="Arial"/>
          <w:iCs/>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400548">
          <w:rPr>
            <w:rStyle w:val="Hyperlink"/>
            <w:rFonts w:ascii="Arial" w:hAnsi="Arial" w:cs="Arial"/>
          </w:rPr>
          <w:t>www.groundstability.com</w:t>
        </w:r>
      </w:hyperlink>
      <w:r>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C81054">
          <w:rPr>
            <w:rStyle w:val="Hyperlink"/>
            <w:rFonts w:ascii="Arial" w:hAnsi="Arial" w:cs="Arial"/>
          </w:rPr>
          <w:t>www.groundstability.com</w:t>
        </w:r>
      </w:hyperlink>
      <w:r>
        <w:rPr>
          <w:rFonts w:ascii="Arial" w:hAnsi="Arial" w:cs="Arial"/>
        </w:rPr>
        <w:t xml:space="preserve"> (or a similar </w:t>
      </w:r>
      <w:r>
        <w:rPr>
          <w:rFonts w:ascii="Arial" w:hAnsi="Arial" w:cs="Arial"/>
        </w:rPr>
        <w:lastRenderedPageBreak/>
        <w:t>product from private land search suppliers) this will not overcome our objection to your planning application.</w:t>
      </w:r>
    </w:p>
    <w:p w14:paraId="41B35C59" w14:textId="77777777" w:rsidR="00CE4F72" w:rsidRDefault="00CE4F72" w:rsidP="00CE4F72">
      <w:pPr>
        <w:jc w:val="both"/>
        <w:rPr>
          <w:rFonts w:ascii="Arial" w:hAnsi="Arial" w:cs="Arial"/>
        </w:rPr>
      </w:pPr>
    </w:p>
    <w:p w14:paraId="18EAAA7C" w14:textId="77777777" w:rsidR="00CE4F72" w:rsidRDefault="00CE4F72" w:rsidP="00CE4F72">
      <w:pPr>
        <w:jc w:val="both"/>
        <w:rPr>
          <w:rFonts w:ascii="Arial" w:hAnsi="Arial" w:cs="Arial"/>
        </w:rPr>
      </w:pPr>
      <w:r w:rsidRPr="00DF41AF">
        <w:rPr>
          <w:rFonts w:ascii="Arial" w:hAnsi="Arial" w:cs="Arial"/>
        </w:rPr>
        <w:t>The need for a Coal Mining Risk Assessment is set out in the National Planning Practice Guide at:</w:t>
      </w:r>
      <w:hyperlink r:id="rId9" w:history="1">
        <w:r w:rsidRPr="00DF41AF">
          <w:rPr>
            <w:rStyle w:val="Hyperlink"/>
            <w:rFonts w:ascii="Arial" w:hAnsi="Arial" w:cs="Arial"/>
          </w:rPr>
          <w:t>http://planningguidance.planningportal.gov.uk/blog/guidance/land-stability/land-stability-guidance/</w:t>
        </w:r>
      </w:hyperlink>
    </w:p>
    <w:p w14:paraId="7D9B1CF4" w14:textId="77777777" w:rsidR="00CE4F72" w:rsidRDefault="00CE4F72" w:rsidP="00CE4F72">
      <w:pPr>
        <w:jc w:val="both"/>
        <w:rPr>
          <w:rFonts w:ascii="Arial" w:hAnsi="Arial" w:cs="Arial"/>
        </w:rPr>
      </w:pPr>
    </w:p>
    <w:p w14:paraId="42B2A88A" w14:textId="77777777" w:rsidR="00CE4F72" w:rsidRDefault="00CE4F72" w:rsidP="00CE4F72">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5AF87F30" w14:textId="77777777" w:rsidR="00CE4F72" w:rsidRDefault="00CE4F72" w:rsidP="00CE4F72">
      <w:pPr>
        <w:jc w:val="both"/>
        <w:rPr>
          <w:rFonts w:ascii="Arial" w:hAnsi="Arial" w:cs="Arial"/>
          <w:iCs/>
        </w:rPr>
      </w:pPr>
    </w:p>
    <w:p w14:paraId="0A34321A" w14:textId="77777777" w:rsidR="00CE4F72" w:rsidRPr="005905CB" w:rsidRDefault="00CE4F72" w:rsidP="00CE4F72">
      <w:pPr>
        <w:jc w:val="both"/>
        <w:rPr>
          <w:rFonts w:ascii="Arial" w:hAnsi="Arial" w:cs="Arial"/>
        </w:rPr>
      </w:pPr>
      <w:r w:rsidRPr="005905CB">
        <w:rPr>
          <w:rFonts w:ascii="Arial" w:hAnsi="Arial" w:cs="Arial"/>
          <w:iCs/>
        </w:rPr>
        <w:t xml:space="preserve">The Coal Mining Risk Assessment should be prepared by a “competent </w:t>
      </w:r>
      <w:r w:rsidRPr="005905CB">
        <w:rPr>
          <w:rFonts w:ascii="Arial" w:hAnsi="Arial" w:cs="Arial"/>
        </w:rPr>
        <w:t>body”.  Links to the relevant professional institutions of competent bodies can be found at:</w:t>
      </w:r>
    </w:p>
    <w:p w14:paraId="0F72C4DF" w14:textId="77777777" w:rsidR="00CE4F72" w:rsidRPr="005905CB" w:rsidRDefault="00CE4F72" w:rsidP="00CE4F72">
      <w:pPr>
        <w:jc w:val="both"/>
        <w:rPr>
          <w:rFonts w:ascii="Arial" w:hAnsi="Arial" w:cs="Arial"/>
          <w:szCs w:val="24"/>
        </w:rPr>
      </w:pPr>
      <w:hyperlink r:id="rId10" w:history="1">
        <w:r w:rsidRPr="005905CB">
          <w:rPr>
            <w:rFonts w:ascii="Arial" w:hAnsi="Arial" w:cs="Arial"/>
            <w:color w:val="0000FF"/>
            <w:szCs w:val="24"/>
            <w:u w:val="single"/>
          </w:rPr>
          <w:t>https://www.gov.uk/planning-applications-coal-mining-risk-assessments</w:t>
        </w:r>
      </w:hyperlink>
    </w:p>
    <w:p w14:paraId="40F7660B" w14:textId="77777777" w:rsidR="00CE4F72" w:rsidRPr="005905CB" w:rsidRDefault="00CE4F72" w:rsidP="00CE4F72">
      <w:pPr>
        <w:jc w:val="both"/>
        <w:rPr>
          <w:rFonts w:ascii="Arial" w:hAnsi="Arial" w:cs="Arial"/>
          <w:iCs/>
        </w:rPr>
      </w:pPr>
    </w:p>
    <w:p w14:paraId="6E129553" w14:textId="77777777" w:rsidR="00CE4F72" w:rsidRPr="005905CB" w:rsidRDefault="00CE4F72" w:rsidP="00CE4F72">
      <w:pPr>
        <w:jc w:val="both"/>
        <w:rPr>
          <w:rFonts w:ascii="Arial" w:hAnsi="Arial" w:cs="Arial"/>
          <w:iCs/>
        </w:rPr>
      </w:pPr>
      <w:r w:rsidRPr="005905CB">
        <w:rPr>
          <w:rFonts w:ascii="Arial" w:hAnsi="Arial" w:cs="Arial"/>
          <w:iCs/>
        </w:rPr>
        <w:t>Guidance on how to produce a Coal Mining Risk Assessment and a template which the “competent body” can utilise is also contained at:</w:t>
      </w:r>
    </w:p>
    <w:p w14:paraId="59F78F7B" w14:textId="77777777" w:rsidR="00CE4F72" w:rsidRPr="005905CB" w:rsidRDefault="00CE4F72" w:rsidP="00CE4F72">
      <w:pPr>
        <w:jc w:val="both"/>
        <w:rPr>
          <w:rFonts w:ascii="Arial" w:hAnsi="Arial" w:cs="Arial"/>
          <w:szCs w:val="24"/>
        </w:rPr>
      </w:pPr>
      <w:hyperlink r:id="rId11" w:history="1">
        <w:r w:rsidRPr="005905CB">
          <w:rPr>
            <w:rFonts w:ascii="Arial" w:hAnsi="Arial" w:cs="Arial"/>
            <w:color w:val="0000FF"/>
            <w:szCs w:val="24"/>
            <w:u w:val="single"/>
          </w:rPr>
          <w:t>https://www.gov.uk/planning-applications-coal-mining-risk-assessments</w:t>
        </w:r>
      </w:hyperlink>
    </w:p>
    <w:p w14:paraId="0948451E" w14:textId="77777777" w:rsidR="00CE4F72" w:rsidRDefault="00CE4F72" w:rsidP="00CE4F72">
      <w:pPr>
        <w:jc w:val="both"/>
        <w:rPr>
          <w:rFonts w:ascii="Arial" w:hAnsi="Arial" w:cs="Arial"/>
          <w:iCs/>
        </w:rPr>
      </w:pPr>
    </w:p>
    <w:p w14:paraId="349044CD" w14:textId="77777777" w:rsidR="00CE4F72" w:rsidRPr="008C7CAD" w:rsidRDefault="00CE4F72" w:rsidP="00CE4F72">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2" w:history="1">
        <w:r w:rsidRPr="008C7CAD">
          <w:rPr>
            <w:rStyle w:val="Hyperlink"/>
            <w:rFonts w:ascii="Arial" w:hAnsi="Arial" w:cs="Arial"/>
            <w:iCs/>
          </w:rPr>
          <w:t>www.bgs.ac.uk</w:t>
        </w:r>
      </w:hyperlink>
    </w:p>
    <w:p w14:paraId="1DAC2918" w14:textId="77777777" w:rsidR="00CE4F72" w:rsidRDefault="00CE4F72" w:rsidP="00CE4F72">
      <w:pPr>
        <w:jc w:val="both"/>
        <w:rPr>
          <w:rFonts w:ascii="Arial" w:hAnsi="Arial" w:cs="Arial"/>
          <w:iCs/>
        </w:rPr>
      </w:pPr>
    </w:p>
    <w:p w14:paraId="70B12F2B" w14:textId="77777777" w:rsidR="00CE4F72" w:rsidRPr="00E259A1" w:rsidRDefault="00CE4F72" w:rsidP="00CE4F72">
      <w:pPr>
        <w:autoSpaceDE w:val="0"/>
        <w:autoSpaceDN w:val="0"/>
        <w:adjustRightInd w:val="0"/>
        <w:jc w:val="both"/>
        <w:rPr>
          <w:rFonts w:ascii="Arial" w:hAnsi="Arial" w:cs="Arial"/>
          <w:szCs w:val="24"/>
        </w:rPr>
      </w:pPr>
      <w:r w:rsidRPr="00E259A1">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E259A1">
        <w:rPr>
          <w:rFonts w:ascii="Arial" w:hAnsi="Arial" w:cs="Arial"/>
          <w:szCs w:val="24"/>
        </w:rPr>
        <w:t>The Coal Authority would draw your attention to our adopted policy regarding new development and mine entries:</w:t>
      </w:r>
    </w:p>
    <w:p w14:paraId="586B8054" w14:textId="77777777" w:rsidR="00CE4F72" w:rsidRPr="00E259A1" w:rsidRDefault="00CE4F72" w:rsidP="00CE4F72">
      <w:pPr>
        <w:rPr>
          <w:rFonts w:ascii="Arial" w:hAnsi="Arial" w:cs="Arial"/>
          <w:szCs w:val="24"/>
        </w:rPr>
      </w:pPr>
      <w:r w:rsidRPr="00E259A1">
        <w:rPr>
          <w:rFonts w:ascii="Arial" w:hAnsi="Arial" w:cs="Arial"/>
          <w:color w:val="0000FF"/>
          <w:szCs w:val="24"/>
          <w:u w:val="single"/>
        </w:rPr>
        <w:t>https://www.gov.uk/government/publications/building-on-or-within-the-influencing-distance-of-mine-entries</w:t>
      </w:r>
    </w:p>
    <w:p w14:paraId="2F26EC29" w14:textId="77777777" w:rsidR="00CE4F72" w:rsidRDefault="00CE4F72" w:rsidP="00CE4F72">
      <w:pPr>
        <w:jc w:val="both"/>
        <w:rPr>
          <w:rFonts w:ascii="Arial" w:hAnsi="Arial" w:cs="Arial"/>
          <w:iCs/>
        </w:rPr>
      </w:pPr>
    </w:p>
    <w:p w14:paraId="033EABFA" w14:textId="77777777" w:rsidR="00CE4F72" w:rsidRPr="005B2678" w:rsidRDefault="00CE4F72" w:rsidP="00CE4F72">
      <w:pPr>
        <w:jc w:val="both"/>
        <w:rPr>
          <w:rFonts w:ascii="Arial" w:hAnsi="Arial" w:cs="Arial"/>
        </w:rPr>
      </w:pPr>
      <w:r w:rsidRPr="005B2678">
        <w:rPr>
          <w:rFonts w:ascii="Arial" w:hAnsi="Arial" w:cs="Arial"/>
          <w:iCs/>
        </w:rPr>
        <w:t>U</w:t>
      </w:r>
      <w:r w:rsidRPr="005B2678">
        <w:rPr>
          <w:rFonts w:ascii="Arial" w:hAnsi="Arial" w:cs="Arial"/>
          <w:bCs/>
        </w:rPr>
        <w:t>nder the Coal Industry Act 1994 a</w:t>
      </w:r>
      <w:r w:rsidRPr="005B2678">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B2678">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B2678">
        <w:rPr>
          <w:rFonts w:ascii="Arial" w:hAnsi="Arial" w:cs="Arial"/>
        </w:rPr>
        <w:t>Application forms for Coal Authority permission and further guidance can be obtained from The Coal Authority’s website at:</w:t>
      </w:r>
    </w:p>
    <w:p w14:paraId="16584973" w14:textId="77777777" w:rsidR="00CE4F72" w:rsidRPr="005B2678" w:rsidRDefault="00CE4F72" w:rsidP="00CE4F72">
      <w:pPr>
        <w:jc w:val="both"/>
        <w:rPr>
          <w:rFonts w:ascii="Arial" w:hAnsi="Arial" w:cs="Arial"/>
        </w:rPr>
      </w:pPr>
      <w:hyperlink r:id="rId13" w:history="1">
        <w:r w:rsidRPr="005B2678">
          <w:rPr>
            <w:rFonts w:ascii="Arial" w:hAnsi="Arial" w:cs="Arial"/>
            <w:color w:val="0000FF"/>
            <w:u w:val="single"/>
          </w:rPr>
          <w:t>https://www.gov.uk/get-a-permit-to-deal-with-a-coal-mine-on-your-property</w:t>
        </w:r>
      </w:hyperlink>
      <w:r w:rsidRPr="005B2678">
        <w:rPr>
          <w:rFonts w:ascii="Arial" w:hAnsi="Arial" w:cs="Arial"/>
        </w:rPr>
        <w:t xml:space="preserve">  </w:t>
      </w:r>
    </w:p>
    <w:p w14:paraId="54067A06" w14:textId="77777777" w:rsidR="00CE4F72" w:rsidRDefault="00CE4F72" w:rsidP="00CE4F72">
      <w:pPr>
        <w:jc w:val="both"/>
        <w:rPr>
          <w:rFonts w:ascii="Arial" w:hAnsi="Arial" w:cs="Arial"/>
          <w:u w:val="single"/>
        </w:rPr>
      </w:pPr>
    </w:p>
    <w:p w14:paraId="17842055" w14:textId="77777777" w:rsidR="00CE4F72" w:rsidRDefault="00CE4F72" w:rsidP="00CE4F72">
      <w:pPr>
        <w:jc w:val="both"/>
        <w:rPr>
          <w:rFonts w:ascii="Arial" w:hAnsi="Arial" w:cs="Arial"/>
          <w:u w:val="single"/>
        </w:rPr>
      </w:pPr>
      <w:r w:rsidRPr="005B2678">
        <w:rPr>
          <w:rFonts w:ascii="Arial" w:hAnsi="Arial" w:cs="Arial"/>
          <w:u w:val="single"/>
        </w:rPr>
        <w:t>Disclaimer</w:t>
      </w:r>
    </w:p>
    <w:p w14:paraId="42D922CA" w14:textId="77777777" w:rsidR="00CE4F72" w:rsidRPr="005B2678" w:rsidRDefault="00CE4F72" w:rsidP="00CE4F72">
      <w:pPr>
        <w:jc w:val="both"/>
        <w:rPr>
          <w:rFonts w:ascii="Arial" w:hAnsi="Arial" w:cs="Arial"/>
          <w:u w:val="single"/>
        </w:rPr>
      </w:pPr>
    </w:p>
    <w:p w14:paraId="1F1864EB" w14:textId="77777777" w:rsidR="00CE4F72" w:rsidRPr="005B2678" w:rsidRDefault="00CE4F72" w:rsidP="00CE4F72">
      <w:pPr>
        <w:widowControl w:val="0"/>
        <w:jc w:val="both"/>
        <w:rPr>
          <w:rFonts w:ascii="Arial" w:hAnsi="Arial" w:cs="Arial"/>
          <w:snapToGrid w:val="0"/>
          <w:szCs w:val="24"/>
          <w:lang w:val="en-US" w:eastAsia="en-US"/>
        </w:rPr>
      </w:pPr>
      <w:r w:rsidRPr="005B2678">
        <w:rPr>
          <w:rFonts w:ascii="Arial" w:hAnsi="Arial" w:cs="Arial"/>
          <w:snapToGrid w:val="0"/>
          <w:szCs w:val="24"/>
          <w:lang w:val="en-US" w:eastAsia="en-US"/>
        </w:rPr>
        <w:t xml:space="preserve">The above consultation response is provided by The Coal Authority as a Statutory Consultee and is based upon the latest available coal mining data on the date of the </w:t>
      </w:r>
      <w:r w:rsidRPr="005B2678">
        <w:rPr>
          <w:rFonts w:ascii="Arial" w:hAnsi="Arial" w:cs="Arial"/>
          <w:snapToGrid w:val="0"/>
          <w:szCs w:val="24"/>
          <w:lang w:val="en-US" w:eastAsia="en-US"/>
        </w:rPr>
        <w:lastRenderedPageBreak/>
        <w:t>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5E4546E" w14:textId="77777777" w:rsidR="00CE4F72" w:rsidRPr="005B2678" w:rsidRDefault="00CE4F72" w:rsidP="00CE4F72">
      <w:pPr>
        <w:jc w:val="both"/>
        <w:rPr>
          <w:rFonts w:ascii="Arial" w:hAnsi="Arial" w:cs="Arial"/>
        </w:rPr>
      </w:pPr>
    </w:p>
    <w:p w14:paraId="2387B743" w14:textId="77777777" w:rsidR="00CE4F72" w:rsidRPr="005B2678" w:rsidRDefault="00CE4F72" w:rsidP="00CE4F72">
      <w:pPr>
        <w:jc w:val="both"/>
      </w:pPr>
    </w:p>
    <w:p w14:paraId="288E3AC4" w14:textId="77777777" w:rsidR="00CE4F72" w:rsidRDefault="00CE4F72" w:rsidP="00CE4F72">
      <w:pPr>
        <w:jc w:val="both"/>
        <w:rPr>
          <w:rFonts w:ascii="Arial" w:hAnsi="Arial" w:cs="Arial"/>
          <w:u w:val="single"/>
        </w:rPr>
      </w:pPr>
    </w:p>
    <w:p w14:paraId="7371383B" w14:textId="77777777" w:rsidR="00CE4F72" w:rsidRPr="00C36F35" w:rsidRDefault="00CE4F72" w:rsidP="00CE4F72">
      <w:pPr>
        <w:jc w:val="both"/>
      </w:pPr>
    </w:p>
    <w:p w14:paraId="59873721" w14:textId="77777777" w:rsidR="00CE4F72" w:rsidRPr="00C36F35" w:rsidRDefault="00CE4F72" w:rsidP="00CE4F72">
      <w:pPr>
        <w:jc w:val="both"/>
      </w:pPr>
    </w:p>
    <w:p w14:paraId="335AC508" w14:textId="77777777" w:rsidR="00CE4F72" w:rsidRPr="00C36F35" w:rsidRDefault="00CE4F72" w:rsidP="00CE4F72">
      <w:pPr>
        <w:jc w:val="both"/>
      </w:pPr>
    </w:p>
    <w:p w14:paraId="3C4587CB" w14:textId="77777777" w:rsidR="00CE4F72" w:rsidRPr="00C36F35" w:rsidRDefault="00CE4F72" w:rsidP="00CE4F72">
      <w:pPr>
        <w:jc w:val="both"/>
      </w:pPr>
    </w:p>
    <w:p w14:paraId="52773FF3" w14:textId="77777777" w:rsidR="00CE4F72" w:rsidRPr="00C36F35" w:rsidRDefault="00CE4F72" w:rsidP="00CE4F72">
      <w:pPr>
        <w:jc w:val="both"/>
      </w:pPr>
    </w:p>
    <w:p w14:paraId="43DD38E0" w14:textId="77777777" w:rsidR="00CE4F72" w:rsidRPr="00C36F35" w:rsidRDefault="00CE4F72" w:rsidP="00CE4F72">
      <w:pPr>
        <w:jc w:val="both"/>
      </w:pPr>
    </w:p>
    <w:p w14:paraId="18DBBCEC" w14:textId="77777777" w:rsidR="00CE4F72" w:rsidRPr="00C36F35" w:rsidRDefault="00CE4F72" w:rsidP="00CE4F72">
      <w:pPr>
        <w:jc w:val="both"/>
      </w:pPr>
    </w:p>
    <w:p w14:paraId="40EB7184" w14:textId="77777777" w:rsidR="00CE4F72" w:rsidRPr="00C36F35" w:rsidRDefault="00CE4F72" w:rsidP="00CE4F72">
      <w:pPr>
        <w:jc w:val="both"/>
      </w:pPr>
    </w:p>
    <w:p w14:paraId="236EAF3E" w14:textId="77777777" w:rsidR="00CE4F72" w:rsidRPr="00C36F35" w:rsidRDefault="00CE4F72" w:rsidP="00CE4F72">
      <w:pPr>
        <w:jc w:val="both"/>
      </w:pPr>
    </w:p>
    <w:p w14:paraId="6845B2A4" w14:textId="77777777" w:rsidR="00CE4F72" w:rsidRPr="00C36F35" w:rsidRDefault="00CE4F72" w:rsidP="00CE4F72">
      <w:pPr>
        <w:jc w:val="both"/>
      </w:pPr>
    </w:p>
    <w:p w14:paraId="54E3249B" w14:textId="77777777" w:rsidR="00CE4F72" w:rsidRPr="00C36F35" w:rsidRDefault="00CE4F72" w:rsidP="00CE4F72">
      <w:pPr>
        <w:jc w:val="both"/>
      </w:pPr>
    </w:p>
    <w:p w14:paraId="29001EC9" w14:textId="77777777" w:rsidR="00CE4F72" w:rsidRPr="00C36F35" w:rsidRDefault="00CE4F72" w:rsidP="00CE4F72">
      <w:pPr>
        <w:jc w:val="both"/>
      </w:pPr>
    </w:p>
    <w:p w14:paraId="04A9BBA5" w14:textId="77777777" w:rsidR="00CE4F72" w:rsidRPr="00C36F35" w:rsidRDefault="00CE4F72" w:rsidP="00CE4F72">
      <w:pPr>
        <w:jc w:val="both"/>
      </w:pPr>
    </w:p>
    <w:p w14:paraId="7E906C60" w14:textId="77777777" w:rsidR="00CE4F72" w:rsidRPr="00C36F35" w:rsidRDefault="00CE4F72" w:rsidP="00CE4F72">
      <w:pPr>
        <w:jc w:val="both"/>
      </w:pPr>
    </w:p>
    <w:p w14:paraId="059A8B00" w14:textId="77777777" w:rsidR="00CE4F72" w:rsidRPr="00C36F35" w:rsidRDefault="00CE4F72" w:rsidP="00CE4F72">
      <w:pPr>
        <w:jc w:val="both"/>
      </w:pPr>
    </w:p>
    <w:p w14:paraId="7EA32510" w14:textId="77777777" w:rsidR="00C64B39" w:rsidRPr="00C36F35" w:rsidRDefault="00C64B39" w:rsidP="00CE4F72">
      <w:pPr>
        <w:jc w:val="both"/>
      </w:pPr>
    </w:p>
    <w:sectPr w:rsidR="00C64B39" w:rsidRPr="00C36F35" w:rsidSect="001B636E">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32513" w14:textId="77777777" w:rsidR="008E410B" w:rsidRDefault="008E410B">
      <w:r>
        <w:separator/>
      </w:r>
    </w:p>
  </w:endnote>
  <w:endnote w:type="continuationSeparator" w:id="0">
    <w:p w14:paraId="7EA3251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A3251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9" w14:textId="1AE010F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E4F72">
      <w:rPr>
        <w:rStyle w:val="PageNumber"/>
        <w:rFonts w:ascii="Arial" w:hAnsi="Arial" w:cs="Arial"/>
        <w:noProof/>
      </w:rPr>
      <w:t>2</w:t>
    </w:r>
    <w:r w:rsidRPr="009F4C8D">
      <w:rPr>
        <w:rStyle w:val="PageNumber"/>
        <w:rFonts w:ascii="Arial" w:hAnsi="Arial" w:cs="Arial"/>
      </w:rPr>
      <w:fldChar w:fldCharType="end"/>
    </w:r>
  </w:p>
  <w:p w14:paraId="7EA3251A" w14:textId="77777777" w:rsidR="00C64B39" w:rsidRDefault="00C64B39">
    <w:pPr>
      <w:pStyle w:val="Footer"/>
    </w:pPr>
    <w:r>
      <w:br/>
    </w:r>
  </w:p>
  <w:p w14:paraId="7EA3251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EA3251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E" w14:textId="014CDF10"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E4F72">
      <w:rPr>
        <w:rStyle w:val="PageNumber"/>
        <w:rFonts w:ascii="Arial" w:hAnsi="Arial" w:cs="Arial"/>
        <w:noProof/>
      </w:rPr>
      <w:t>1</w:t>
    </w:r>
    <w:r w:rsidRPr="009F4C8D">
      <w:rPr>
        <w:rStyle w:val="PageNumber"/>
        <w:rFonts w:ascii="Arial" w:hAnsi="Arial" w:cs="Arial"/>
      </w:rPr>
      <w:fldChar w:fldCharType="end"/>
    </w:r>
  </w:p>
  <w:p w14:paraId="7EA3251F" w14:textId="77777777" w:rsidR="00C64B39" w:rsidRDefault="00C64B39" w:rsidP="00C36F35">
    <w:pPr>
      <w:pStyle w:val="Footer"/>
      <w:rPr>
        <w:rFonts w:ascii="Arial" w:hAnsi="Arial"/>
        <w:color w:val="000000"/>
        <w:sz w:val="20"/>
      </w:rPr>
    </w:pPr>
  </w:p>
  <w:p w14:paraId="7EA32520" w14:textId="77777777" w:rsidR="00C64B39" w:rsidRDefault="00C64B39" w:rsidP="00C36F35">
    <w:pPr>
      <w:pStyle w:val="Footer"/>
      <w:rPr>
        <w:rFonts w:ascii="Arial" w:hAnsi="Arial"/>
        <w:color w:val="000000"/>
        <w:sz w:val="20"/>
      </w:rPr>
    </w:pPr>
  </w:p>
  <w:p w14:paraId="7EA32521" w14:textId="77777777" w:rsidR="00C64B39" w:rsidRDefault="00C64B39" w:rsidP="00C36F35">
    <w:pPr>
      <w:pStyle w:val="Footer"/>
      <w:rPr>
        <w:rFonts w:ascii="Arial" w:hAnsi="Arial"/>
        <w:color w:val="000000"/>
        <w:sz w:val="20"/>
      </w:rPr>
    </w:pPr>
  </w:p>
  <w:p w14:paraId="7EA3252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EA3252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32511" w14:textId="77777777" w:rsidR="008E410B" w:rsidRDefault="008E410B">
      <w:r>
        <w:separator/>
      </w:r>
    </w:p>
  </w:footnote>
  <w:footnote w:type="continuationSeparator" w:id="0">
    <w:p w14:paraId="7EA3251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251D" w14:textId="77777777" w:rsidR="00C64B39" w:rsidRDefault="00CE4F72">
    <w:pPr>
      <w:pStyle w:val="Header"/>
    </w:pPr>
    <w:r>
      <w:rPr>
        <w:noProof/>
      </w:rPr>
      <w:pict w14:anchorId="7EA325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7EA32525">
        <v:shape id="_x0000_i1025" type="#_x0000_t75" style="width:86.95pt;height:76.1pt">
          <v:imagedata r:id="rId2" o:title="CoalAuthority_2013_logo"/>
        </v:shape>
      </w:pict>
    </w:r>
    <w:r>
      <w:rPr>
        <w:noProof/>
      </w:rPr>
      <w:pict w14:anchorId="7EA3252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EA3252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EA3252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EA3252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EA3252B" w14:textId="77777777" w:rsidR="00C64B39" w:rsidRPr="007A4BD1" w:rsidRDefault="00C64B39" w:rsidP="00306D09">
                <w:pPr>
                  <w:rPr>
                    <w:rFonts w:ascii="Arial" w:hAnsi="Arial" w:cs="Arial"/>
                    <w:b/>
                    <w:sz w:val="20"/>
                  </w:rPr>
                </w:pPr>
                <w:r>
                  <w:rPr>
                    <w:rFonts w:ascii="Arial" w:hAnsi="Arial" w:cs="Arial"/>
                    <w:b/>
                    <w:sz w:val="20"/>
                  </w:rPr>
                  <w:t>Nottinghamshire</w:t>
                </w:r>
              </w:p>
              <w:p w14:paraId="7EA3252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EA3252D" w14:textId="77777777" w:rsidR="00C64B39" w:rsidRDefault="00C64B39" w:rsidP="00306D09">
                <w:pPr>
                  <w:rPr>
                    <w:rFonts w:ascii="Arial" w:hAnsi="Arial" w:cs="Arial"/>
                    <w:b/>
                    <w:noProof/>
                    <w:sz w:val="20"/>
                  </w:rPr>
                </w:pPr>
              </w:p>
              <w:p w14:paraId="7EA3252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EA3252F" w14:textId="77777777" w:rsidR="00C64B39" w:rsidRDefault="00C64B39" w:rsidP="00306D09">
                <w:pPr>
                  <w:rPr>
                    <w:rFonts w:ascii="Arial" w:hAnsi="Arial" w:cs="Arial"/>
                    <w:b/>
                    <w:sz w:val="20"/>
                  </w:rPr>
                </w:pPr>
                <w:r>
                  <w:rPr>
                    <w:rFonts w:ascii="Arial" w:hAnsi="Arial" w:cs="Arial"/>
                    <w:b/>
                    <w:noProof/>
                    <w:sz w:val="20"/>
                  </w:rPr>
                  <w:tab/>
                </w:r>
              </w:p>
              <w:p w14:paraId="7EA3253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EA32531" w14:textId="77777777" w:rsidR="00C64B39" w:rsidRDefault="00C64B39" w:rsidP="00306D09">
                <w:pPr>
                  <w:rPr>
                    <w:rFonts w:ascii="Arial" w:hAnsi="Arial" w:cs="Arial"/>
                    <w:b/>
                    <w:sz w:val="20"/>
                  </w:rPr>
                </w:pPr>
              </w:p>
              <w:p w14:paraId="7EA3253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EA32533" w14:textId="77777777" w:rsidR="00C64B39" w:rsidRDefault="00C64B39" w:rsidP="00306D09">
                <w:pPr>
                  <w:rPr>
                    <w:rFonts w:ascii="Arial" w:hAnsi="Arial" w:cs="Arial"/>
                    <w:b/>
                    <w:sz w:val="20"/>
                  </w:rPr>
                </w:pPr>
                <w:r>
                  <w:rPr>
                    <w:rFonts w:ascii="Arial" w:hAnsi="Arial" w:cs="Arial"/>
                    <w:b/>
                    <w:sz w:val="20"/>
                  </w:rPr>
                  <w:t xml:space="preserve"> </w:t>
                </w:r>
              </w:p>
              <w:p w14:paraId="7EA32534" w14:textId="77777777" w:rsidR="00C64B39" w:rsidRDefault="00C64B39" w:rsidP="00306D09">
                <w:pPr>
                  <w:tabs>
                    <w:tab w:val="left" w:pos="658"/>
                  </w:tabs>
                  <w:rPr>
                    <w:rFonts w:ascii="Arial" w:hAnsi="Arial" w:cs="Arial"/>
                    <w:b/>
                    <w:sz w:val="20"/>
                  </w:rPr>
                </w:pPr>
              </w:p>
              <w:p w14:paraId="7EA32535" w14:textId="77777777" w:rsidR="00C64B39" w:rsidRDefault="00C64B39" w:rsidP="00306D09">
                <w:pPr>
                  <w:tabs>
                    <w:tab w:val="left" w:pos="658"/>
                  </w:tabs>
                  <w:rPr>
                    <w:rFonts w:ascii="Arial" w:hAnsi="Arial" w:cs="Arial"/>
                    <w:b/>
                    <w:sz w:val="20"/>
                  </w:rPr>
                </w:pPr>
              </w:p>
              <w:p w14:paraId="7EA32536" w14:textId="77777777" w:rsidR="00C64B39" w:rsidRDefault="00C64B39" w:rsidP="00306D09">
                <w:pPr>
                  <w:tabs>
                    <w:tab w:val="left" w:pos="658"/>
                  </w:tabs>
                  <w:rPr>
                    <w:rFonts w:ascii="Arial" w:hAnsi="Arial" w:cs="Arial"/>
                    <w:b/>
                    <w:sz w:val="20"/>
                  </w:rPr>
                </w:pPr>
              </w:p>
              <w:p w14:paraId="7EA32537" w14:textId="77777777" w:rsidR="00C64B39" w:rsidRPr="002B2F7F" w:rsidRDefault="00C64B39" w:rsidP="00306D09">
                <w:pPr>
                  <w:tabs>
                    <w:tab w:val="left" w:pos="658"/>
                  </w:tabs>
                  <w:rPr>
                    <w:rFonts w:ascii="Arial" w:hAnsi="Arial" w:cs="Arial"/>
                    <w:b/>
                    <w:sz w:val="22"/>
                  </w:rPr>
                </w:pPr>
              </w:p>
              <w:p w14:paraId="7EA32538" w14:textId="77777777" w:rsidR="00C64B39" w:rsidRPr="002B2F7F" w:rsidRDefault="00C64B39" w:rsidP="00306D09">
                <w:pPr>
                  <w:rPr>
                    <w:rFonts w:ascii="Arial" w:hAnsi="Arial"/>
                  </w:rPr>
                </w:pPr>
              </w:p>
            </w:txbxContent>
          </v:textbox>
          <w10:wrap type="topAndBottom" anchory="page"/>
          <w10:anchorlock/>
        </v:shape>
      </w:pict>
    </w:r>
    <w:r>
      <w:rPr>
        <w:noProof/>
      </w:rPr>
      <w:pict w14:anchorId="7EA3252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0cOYXSapxWAhauXUfIjnhOqPRdi/CoC20Jy8CEoMXog9AOVFuv/0Iskax9jP5kiLr/boBTxXvpbqB+gauAQOJQ==" w:salt="N/XORjfpM3FuSFPcTAida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E4F72"/>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EA324DE"/>
  <w15:docId w15:val="{7E3CD298-8C29-401A-8225-43FD58AC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yperlink" Target="https://www.gov.uk/get-a-permit-to-deal-with-a-coal-mine-on-your-property"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roundstability.com" TargetMode="External"/><Relationship Id="rId12" Type="http://schemas.openxmlformats.org/officeDocument/2006/relationships/hyperlink" Target="http://www.bgs.ac.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planning-applications-coal-mining-risk-assessment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gov.uk/planning-applications-coal-mining-risk-assessment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0</Pages>
  <Words>1246</Words>
  <Characters>7105</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8335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2019-11-06T16:02:17.0100000Z</dcterms:modified>
</coreProperties>
</file>