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0DF6C" w14:textId="77777777" w:rsidR="00C64B39" w:rsidRPr="00A26895" w:rsidRDefault="00C64B39" w:rsidP="00306D09">
      <w:pPr>
        <w:rPr>
          <w:rFonts w:ascii="Arial" w:hAnsi="Arial" w:cs="Arial"/>
        </w:rPr>
      </w:pPr>
    </w:p>
    <w:p w14:paraId="42D0DF6D" w14:textId="6F96C0D8"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Philip Forster</w:t>
      </w:r>
      <w:r w:rsidR="00C87732">
        <w:rPr>
          <w:rFonts w:ascii="Arial" w:hAnsi="Arial" w:cs="Arial"/>
          <w:szCs w:val="24"/>
          <w:u w:val="single"/>
        </w:rPr>
        <w:t xml:space="preserve"> – Case Officer</w:t>
      </w:r>
    </w:p>
    <w:p w14:paraId="42D0DF6E" w14:textId="77777777" w:rsidR="00C64B39" w:rsidRPr="00493B1C" w:rsidRDefault="00493B1C" w:rsidP="00A26895">
      <w:pPr>
        <w:rPr>
          <w:rFonts w:ascii="Arial" w:hAnsi="Arial" w:cs="Arial"/>
        </w:rPr>
      </w:pPr>
      <w:r w:rsidRPr="00493B1C">
        <w:rPr>
          <w:rFonts w:ascii="Arial" w:hAnsi="Arial" w:cs="Arial"/>
        </w:rPr>
        <w:t>Wrexham County Borough Council</w:t>
      </w:r>
    </w:p>
    <w:p w14:paraId="42D0DF6F" w14:textId="77777777" w:rsidR="00C64B39" w:rsidRPr="00A26895" w:rsidRDefault="00C64B39" w:rsidP="00A26895">
      <w:pPr>
        <w:jc w:val="both"/>
        <w:rPr>
          <w:rFonts w:ascii="Arial" w:hAnsi="Arial" w:cs="Arial"/>
          <w:color w:val="FF0000"/>
          <w:szCs w:val="24"/>
        </w:rPr>
      </w:pPr>
    </w:p>
    <w:p w14:paraId="42D0DF70"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42D0DF71" w14:textId="77777777" w:rsidR="00493B1C" w:rsidRPr="00A26895" w:rsidRDefault="00493B1C" w:rsidP="00A26895">
      <w:pPr>
        <w:jc w:val="both"/>
        <w:rPr>
          <w:rFonts w:ascii="Arial" w:hAnsi="Arial" w:cs="Arial"/>
          <w:szCs w:val="24"/>
        </w:rPr>
      </w:pPr>
    </w:p>
    <w:p w14:paraId="42D0DF72" w14:textId="00896BD2" w:rsidR="00C64B39" w:rsidRPr="00493B1C" w:rsidRDefault="00C87732" w:rsidP="00A26895">
      <w:pPr>
        <w:jc w:val="both"/>
        <w:rPr>
          <w:rFonts w:ascii="Arial" w:hAnsi="Arial" w:cs="Arial"/>
          <w:szCs w:val="24"/>
        </w:rPr>
      </w:pPr>
      <w:r>
        <w:rPr>
          <w:rFonts w:ascii="Arial" w:hAnsi="Arial" w:cs="Arial"/>
          <w:szCs w:val="24"/>
        </w:rPr>
        <w:t>15 February 2019</w:t>
      </w:r>
    </w:p>
    <w:p w14:paraId="42D0DF73"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42D0DF74" w14:textId="38000374" w:rsidR="00C64B39" w:rsidRPr="00A26895" w:rsidRDefault="0017138D" w:rsidP="00A26895">
      <w:pPr>
        <w:jc w:val="both"/>
        <w:rPr>
          <w:rFonts w:ascii="Arial" w:hAnsi="Arial" w:cs="Arial"/>
          <w:szCs w:val="24"/>
        </w:rPr>
      </w:pPr>
      <w:r>
        <w:rPr>
          <w:rFonts w:ascii="Arial" w:hAnsi="Arial" w:cs="Arial"/>
          <w:szCs w:val="24"/>
        </w:rPr>
        <w:t xml:space="preserve">Dear </w:t>
      </w:r>
      <w:r w:rsidR="007F2186">
        <w:rPr>
          <w:rFonts w:ascii="Arial" w:hAnsi="Arial" w:cs="Arial"/>
          <w:szCs w:val="24"/>
        </w:rPr>
        <w:t>M</w:t>
      </w:r>
      <w:bookmarkStart w:id="0" w:name="_GoBack"/>
      <w:bookmarkEnd w:id="0"/>
      <w:r w:rsidR="007F2186">
        <w:rPr>
          <w:rFonts w:ascii="Arial" w:hAnsi="Arial" w:cs="Arial"/>
          <w:szCs w:val="24"/>
        </w:rPr>
        <w:t xml:space="preserve">r </w:t>
      </w:r>
      <w:r w:rsidR="00493B1C">
        <w:rPr>
          <w:rFonts w:ascii="Arial" w:hAnsi="Arial" w:cs="Arial"/>
          <w:szCs w:val="24"/>
        </w:rPr>
        <w:t>Forster</w:t>
      </w:r>
    </w:p>
    <w:p w14:paraId="42D0DF75" w14:textId="77777777" w:rsidR="00C64B39" w:rsidRPr="00A26895" w:rsidRDefault="00C64B39" w:rsidP="00A26895">
      <w:pPr>
        <w:jc w:val="both"/>
        <w:rPr>
          <w:rFonts w:ascii="Arial" w:hAnsi="Arial" w:cs="Arial"/>
          <w:szCs w:val="24"/>
        </w:rPr>
      </w:pPr>
    </w:p>
    <w:p w14:paraId="42D0DF76"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P/2019/0055</w:t>
      </w:r>
    </w:p>
    <w:p w14:paraId="42D0DF77" w14:textId="77777777" w:rsidR="00C64B39" w:rsidRPr="00A26895" w:rsidRDefault="00C64B39" w:rsidP="00A26895">
      <w:pPr>
        <w:jc w:val="both"/>
        <w:rPr>
          <w:rFonts w:ascii="Arial" w:hAnsi="Arial" w:cs="Arial"/>
          <w:b/>
          <w:szCs w:val="24"/>
        </w:rPr>
      </w:pPr>
    </w:p>
    <w:p w14:paraId="42D0DF78" w14:textId="77777777" w:rsidR="00C64B39" w:rsidRPr="00A26895" w:rsidRDefault="00493B1C" w:rsidP="00A26895">
      <w:pPr>
        <w:jc w:val="both"/>
        <w:rPr>
          <w:rFonts w:ascii="Arial" w:hAnsi="Arial" w:cs="Arial"/>
          <w:b/>
          <w:szCs w:val="24"/>
        </w:rPr>
      </w:pPr>
      <w:r>
        <w:rPr>
          <w:rFonts w:ascii="Arial" w:hAnsi="Arial" w:cs="Arial"/>
          <w:b/>
          <w:szCs w:val="24"/>
        </w:rPr>
        <w:t>Demolition Of Existing Temporary Changing Room Facility And Erection Of Replacement Community Building; Rhos Aelwyd Fc  Ponciau Playing Fields, Clarke Street, Ponciau, Wrexham</w:t>
      </w:r>
    </w:p>
    <w:p w14:paraId="42D0DF79" w14:textId="77777777" w:rsidR="00C64B39" w:rsidRPr="00A26895" w:rsidRDefault="00C64B39" w:rsidP="00A26895">
      <w:pPr>
        <w:jc w:val="both"/>
        <w:rPr>
          <w:rFonts w:ascii="Arial" w:hAnsi="Arial" w:cs="Arial"/>
          <w:b/>
          <w:szCs w:val="24"/>
          <w:u w:val="single"/>
        </w:rPr>
      </w:pPr>
    </w:p>
    <w:p w14:paraId="42D0DF7A"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25 January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42D0DF7B" w14:textId="77777777" w:rsidR="00C64B39" w:rsidRDefault="00C64B39" w:rsidP="00306D09">
      <w:pPr>
        <w:jc w:val="both"/>
        <w:rPr>
          <w:rFonts w:ascii="Arial" w:hAnsi="Arial" w:cs="Arial"/>
        </w:rPr>
      </w:pPr>
    </w:p>
    <w:p w14:paraId="42D0DF7C"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42D0DF7D" w14:textId="77777777" w:rsidR="00C64B39" w:rsidRPr="00A26895" w:rsidRDefault="00C64B39" w:rsidP="00306D09">
      <w:pPr>
        <w:jc w:val="both"/>
        <w:rPr>
          <w:rFonts w:ascii="Arial" w:hAnsi="Arial" w:cs="Arial"/>
        </w:rPr>
      </w:pPr>
    </w:p>
    <w:p w14:paraId="42D0DF7E" w14:textId="32F9FF14"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C87732">
        <w:rPr>
          <w:rFonts w:ascii="Arial" w:hAnsi="Arial" w:cs="Arial"/>
          <w:b/>
          <w:szCs w:val="24"/>
          <w:u w:val="single"/>
        </w:rPr>
        <w:t>Material Consideration</w:t>
      </w:r>
    </w:p>
    <w:p w14:paraId="42D0DF7F" w14:textId="77777777" w:rsidR="00C64B39" w:rsidRPr="00A26895" w:rsidRDefault="00C64B39" w:rsidP="0021598E">
      <w:pPr>
        <w:jc w:val="both"/>
        <w:rPr>
          <w:rFonts w:ascii="Arial" w:hAnsi="Arial" w:cs="Arial"/>
          <w:b/>
          <w:szCs w:val="24"/>
          <w:u w:val="single"/>
        </w:rPr>
      </w:pPr>
    </w:p>
    <w:p w14:paraId="42D0DF80" w14:textId="77777777" w:rsidR="00C64B39" w:rsidRPr="007B6687" w:rsidRDefault="00C64B39" w:rsidP="00B66389">
      <w:pPr>
        <w:jc w:val="both"/>
        <w:rPr>
          <w:rFonts w:ascii="Arial" w:hAnsi="Arial" w:cs="Arial"/>
          <w:iCs/>
          <w:shd w:val="clear" w:color="auto" w:fill="FFFF00"/>
        </w:rPr>
      </w:pPr>
      <w:r>
        <w:rPr>
          <w:rFonts w:ascii="Arial" w:hAnsi="Arial" w:cs="Arial"/>
          <w:szCs w:val="24"/>
        </w:rPr>
        <w:t xml:space="preserve">I have reviewed the proposals and confirm that the </w:t>
      </w:r>
      <w:r>
        <w:rPr>
          <w:rFonts w:ascii="Arial" w:hAnsi="Arial" w:cs="Arial"/>
          <w:iCs/>
        </w:rPr>
        <w:t>application site falls within the def</w:t>
      </w:r>
      <w:r w:rsidR="001B636E">
        <w:rPr>
          <w:rFonts w:ascii="Arial" w:hAnsi="Arial" w:cs="Arial"/>
          <w:iCs/>
        </w:rPr>
        <w:t>ined Development High Risk</w:t>
      </w:r>
      <w:r>
        <w:rPr>
          <w:rFonts w:ascii="Arial" w:hAnsi="Arial" w:cs="Arial"/>
          <w:iCs/>
        </w:rPr>
        <w:t xml:space="preserve">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p>
    <w:p w14:paraId="42D0DF81" w14:textId="77777777" w:rsidR="00C64B39" w:rsidRPr="00A26895" w:rsidRDefault="00C64B39" w:rsidP="0021598E">
      <w:pPr>
        <w:jc w:val="both"/>
        <w:rPr>
          <w:rFonts w:ascii="Arial" w:hAnsi="Arial" w:cs="Arial"/>
          <w:iCs/>
        </w:rPr>
      </w:pPr>
    </w:p>
    <w:p w14:paraId="68664B90" w14:textId="4CECB60C" w:rsidR="00C87732" w:rsidRPr="0043498A" w:rsidRDefault="00C87732" w:rsidP="00C87732">
      <w:pPr>
        <w:jc w:val="both"/>
        <w:rPr>
          <w:rFonts w:ascii="Arial" w:hAnsi="Arial" w:cs="Arial"/>
          <w:iCs/>
        </w:rPr>
      </w:pPr>
      <w:r w:rsidRPr="0043498A">
        <w:rPr>
          <w:rFonts w:ascii="Arial" w:hAnsi="Arial" w:cs="Arial"/>
          <w:iCs/>
        </w:rPr>
        <w:t>The applicant has obtained appropriate and up-to-date coal mining information for the proposed development site and has used this information to inform the Mining Appraisal (Ground Solve Ltd, 12 December 2018), which accompanies this planning application.</w:t>
      </w:r>
    </w:p>
    <w:p w14:paraId="42D0DF82" w14:textId="30DF5BF8" w:rsidR="00C64B39" w:rsidRPr="0043498A" w:rsidRDefault="00C64B39" w:rsidP="00B66389">
      <w:pPr>
        <w:jc w:val="both"/>
        <w:rPr>
          <w:rFonts w:ascii="Arial" w:hAnsi="Arial" w:cs="Arial"/>
          <w:iCs/>
        </w:rPr>
      </w:pPr>
    </w:p>
    <w:p w14:paraId="3010D5E2" w14:textId="1EEADAA9" w:rsidR="00C87732" w:rsidRPr="0043498A" w:rsidRDefault="00C87732" w:rsidP="00B66389">
      <w:pPr>
        <w:jc w:val="both"/>
        <w:rPr>
          <w:rFonts w:ascii="Arial" w:hAnsi="Arial" w:cs="Arial"/>
          <w:iCs/>
        </w:rPr>
      </w:pPr>
      <w:r w:rsidRPr="0043498A">
        <w:rPr>
          <w:rFonts w:ascii="Arial" w:hAnsi="Arial" w:cs="Arial"/>
          <w:iCs/>
        </w:rPr>
        <w:t>The Mining Appraisal correctly identifies that the application site has been subject to past coal mining activities. Specificall</w:t>
      </w:r>
      <w:r w:rsidR="00467273" w:rsidRPr="0043498A">
        <w:rPr>
          <w:rFonts w:ascii="Arial" w:hAnsi="Arial" w:cs="Arial"/>
          <w:iCs/>
        </w:rPr>
        <w:t>y, the appraisal</w:t>
      </w:r>
      <w:r w:rsidRPr="0043498A">
        <w:rPr>
          <w:rFonts w:ascii="Arial" w:hAnsi="Arial" w:cs="Arial"/>
          <w:iCs/>
        </w:rPr>
        <w:t xml:space="preserve"> identifies underground coal mine workings at shallow depth beneath </w:t>
      </w:r>
      <w:r w:rsidR="00467273" w:rsidRPr="0043498A">
        <w:rPr>
          <w:rFonts w:ascii="Arial" w:hAnsi="Arial" w:cs="Arial"/>
          <w:iCs/>
        </w:rPr>
        <w:t>the application site. The appraisal</w:t>
      </w:r>
      <w:r w:rsidRPr="0043498A">
        <w:rPr>
          <w:rFonts w:ascii="Arial" w:hAnsi="Arial" w:cs="Arial"/>
          <w:iCs/>
        </w:rPr>
        <w:t xml:space="preserve"> recommends intrusive site </w:t>
      </w:r>
      <w:r w:rsidRPr="0043498A">
        <w:rPr>
          <w:rFonts w:ascii="Arial" w:hAnsi="Arial" w:cs="Arial"/>
          <w:iCs/>
        </w:rPr>
        <w:lastRenderedPageBreak/>
        <w:t>investigations to determine fully their presence and</w:t>
      </w:r>
      <w:r w:rsidR="00EA6F9C">
        <w:rPr>
          <w:rFonts w:ascii="Arial" w:hAnsi="Arial" w:cs="Arial"/>
          <w:iCs/>
        </w:rPr>
        <w:t xml:space="preserve"> to</w:t>
      </w:r>
      <w:r w:rsidRPr="0043498A">
        <w:rPr>
          <w:rFonts w:ascii="Arial" w:hAnsi="Arial" w:cs="Arial"/>
          <w:iCs/>
        </w:rPr>
        <w:t xml:space="preserve"> inform </w:t>
      </w:r>
      <w:r w:rsidR="00EA6F9C">
        <w:rPr>
          <w:rFonts w:ascii="Arial" w:hAnsi="Arial" w:cs="Arial"/>
          <w:iCs/>
        </w:rPr>
        <w:t xml:space="preserve">an </w:t>
      </w:r>
      <w:r w:rsidRPr="0043498A">
        <w:rPr>
          <w:rFonts w:ascii="Arial" w:hAnsi="Arial" w:cs="Arial"/>
          <w:iCs/>
        </w:rPr>
        <w:t xml:space="preserve">appropriate scheme of remedial measures. </w:t>
      </w:r>
    </w:p>
    <w:p w14:paraId="22D8CF8A" w14:textId="77777777" w:rsidR="00C87732" w:rsidRPr="0043498A" w:rsidRDefault="00C87732" w:rsidP="00B66389">
      <w:pPr>
        <w:jc w:val="both"/>
        <w:rPr>
          <w:rFonts w:ascii="Arial" w:hAnsi="Arial" w:cs="Arial"/>
          <w:iCs/>
        </w:rPr>
      </w:pPr>
    </w:p>
    <w:p w14:paraId="4DEAEE67" w14:textId="3E0FFE67" w:rsidR="00467273" w:rsidRPr="0043498A" w:rsidRDefault="00C87732" w:rsidP="00B66389">
      <w:pPr>
        <w:jc w:val="both"/>
        <w:rPr>
          <w:rFonts w:ascii="Arial" w:hAnsi="Arial" w:cs="Arial"/>
          <w:iCs/>
        </w:rPr>
      </w:pPr>
      <w:r w:rsidRPr="0043498A">
        <w:rPr>
          <w:rFonts w:ascii="Arial" w:hAnsi="Arial" w:cs="Arial"/>
          <w:iCs/>
        </w:rPr>
        <w:t>I</w:t>
      </w:r>
      <w:r w:rsidR="00467273" w:rsidRPr="0043498A">
        <w:rPr>
          <w:rFonts w:ascii="Arial" w:hAnsi="Arial" w:cs="Arial"/>
          <w:iCs/>
        </w:rPr>
        <w:t>n addition, the appraisal</w:t>
      </w:r>
      <w:r w:rsidRPr="0043498A">
        <w:rPr>
          <w:rFonts w:ascii="Arial" w:hAnsi="Arial" w:cs="Arial"/>
          <w:iCs/>
        </w:rPr>
        <w:t xml:space="preserve"> correctly identifies the presence of 2 no. mine entries (shafts) within the application site boundary that have been capped and treated to unknown specifications. </w:t>
      </w:r>
      <w:r w:rsidR="00467273" w:rsidRPr="0043498A">
        <w:rPr>
          <w:rFonts w:ascii="Arial" w:hAnsi="Arial" w:cs="Arial"/>
          <w:iCs/>
        </w:rPr>
        <w:t>The appraisal made the recommendation “to move the building to the east of the site away from shafts</w:t>
      </w:r>
      <w:r w:rsidR="00266729">
        <w:rPr>
          <w:rFonts w:ascii="Arial" w:hAnsi="Arial" w:cs="Arial"/>
          <w:iCs/>
        </w:rPr>
        <w:t xml:space="preserve">” </w:t>
      </w:r>
      <w:r w:rsidR="00467273" w:rsidRPr="0043498A">
        <w:rPr>
          <w:rFonts w:ascii="Arial" w:hAnsi="Arial" w:cs="Arial"/>
          <w:iCs/>
        </w:rPr>
        <w:t xml:space="preserve">(pg. 5). </w:t>
      </w:r>
      <w:r w:rsidR="00266729">
        <w:rPr>
          <w:rFonts w:ascii="Arial" w:hAnsi="Arial" w:cs="Arial"/>
          <w:iCs/>
        </w:rPr>
        <w:t xml:space="preserve">It is </w:t>
      </w:r>
      <w:r w:rsidR="00467273" w:rsidRPr="0043498A">
        <w:rPr>
          <w:rFonts w:ascii="Arial" w:hAnsi="Arial" w:cs="Arial"/>
          <w:iCs/>
        </w:rPr>
        <w:t>note</w:t>
      </w:r>
      <w:r w:rsidR="00266729">
        <w:rPr>
          <w:rFonts w:ascii="Arial" w:hAnsi="Arial" w:cs="Arial"/>
          <w:iCs/>
        </w:rPr>
        <w:t>d</w:t>
      </w:r>
      <w:r w:rsidR="00467273" w:rsidRPr="0043498A">
        <w:rPr>
          <w:rFonts w:ascii="Arial" w:hAnsi="Arial" w:cs="Arial"/>
          <w:iCs/>
        </w:rPr>
        <w:t xml:space="preserve"> that the layout proposed </w:t>
      </w:r>
      <w:r w:rsidR="00266729">
        <w:rPr>
          <w:rFonts w:ascii="Arial" w:hAnsi="Arial" w:cs="Arial"/>
          <w:iCs/>
        </w:rPr>
        <w:t xml:space="preserve">appears to have </w:t>
      </w:r>
      <w:r w:rsidR="00266729" w:rsidRPr="0043498A">
        <w:rPr>
          <w:rFonts w:ascii="Arial" w:hAnsi="Arial" w:cs="Arial"/>
          <w:iCs/>
        </w:rPr>
        <w:t>been</w:t>
      </w:r>
      <w:r w:rsidR="00467273" w:rsidRPr="0043498A">
        <w:rPr>
          <w:rFonts w:ascii="Arial" w:hAnsi="Arial" w:cs="Arial"/>
          <w:iCs/>
        </w:rPr>
        <w:t xml:space="preserve"> informed by the </w:t>
      </w:r>
      <w:r w:rsidR="00266729">
        <w:rPr>
          <w:rFonts w:ascii="Arial" w:hAnsi="Arial" w:cs="Arial"/>
          <w:iCs/>
        </w:rPr>
        <w:t xml:space="preserve">recommendations within the report </w:t>
      </w:r>
      <w:r w:rsidR="00467273" w:rsidRPr="0043498A">
        <w:rPr>
          <w:rFonts w:ascii="Arial" w:hAnsi="Arial" w:cs="Arial"/>
          <w:iCs/>
        </w:rPr>
        <w:t xml:space="preserve">and the proposed building has been </w:t>
      </w:r>
      <w:r w:rsidR="00266729">
        <w:rPr>
          <w:rFonts w:ascii="Arial" w:hAnsi="Arial" w:cs="Arial"/>
          <w:iCs/>
        </w:rPr>
        <w:t xml:space="preserve">sited within the south eastern corner of </w:t>
      </w:r>
      <w:r w:rsidR="00467273" w:rsidRPr="0043498A">
        <w:rPr>
          <w:rFonts w:ascii="Arial" w:hAnsi="Arial" w:cs="Arial"/>
          <w:iCs/>
        </w:rPr>
        <w:t xml:space="preserve">the </w:t>
      </w:r>
      <w:r w:rsidR="00266729">
        <w:rPr>
          <w:rFonts w:ascii="Arial" w:hAnsi="Arial" w:cs="Arial"/>
          <w:iCs/>
        </w:rPr>
        <w:t xml:space="preserve">site.  </w:t>
      </w:r>
    </w:p>
    <w:p w14:paraId="5A9CFEC8" w14:textId="77777777" w:rsidR="00467273" w:rsidRPr="0043498A" w:rsidRDefault="00467273" w:rsidP="00B66389">
      <w:pPr>
        <w:jc w:val="both"/>
        <w:rPr>
          <w:rFonts w:ascii="Arial" w:hAnsi="Arial" w:cs="Arial"/>
          <w:iCs/>
        </w:rPr>
      </w:pPr>
    </w:p>
    <w:p w14:paraId="680F171D" w14:textId="39D07A9A" w:rsidR="00266729" w:rsidRDefault="00467273" w:rsidP="00B66389">
      <w:pPr>
        <w:jc w:val="both"/>
        <w:rPr>
          <w:rFonts w:ascii="Arial" w:hAnsi="Arial" w:cs="Arial"/>
          <w:iCs/>
        </w:rPr>
      </w:pPr>
      <w:r w:rsidRPr="0043498A">
        <w:rPr>
          <w:rFonts w:ascii="Arial" w:hAnsi="Arial" w:cs="Arial"/>
          <w:iCs/>
        </w:rPr>
        <w:t xml:space="preserve">However, </w:t>
      </w:r>
      <w:r w:rsidR="00266729">
        <w:rPr>
          <w:rFonts w:ascii="Arial" w:hAnsi="Arial" w:cs="Arial"/>
          <w:iCs/>
        </w:rPr>
        <w:t>we s</w:t>
      </w:r>
      <w:r w:rsidRPr="0043498A">
        <w:rPr>
          <w:rFonts w:ascii="Arial" w:hAnsi="Arial" w:cs="Arial"/>
          <w:iCs/>
        </w:rPr>
        <w:t xml:space="preserve">till expect, as part of intrusive site investigations </w:t>
      </w:r>
      <w:r w:rsidR="00266729">
        <w:rPr>
          <w:rFonts w:ascii="Arial" w:hAnsi="Arial" w:cs="Arial"/>
          <w:iCs/>
        </w:rPr>
        <w:t xml:space="preserve">recommended </w:t>
      </w:r>
      <w:r w:rsidRPr="0043498A">
        <w:rPr>
          <w:rFonts w:ascii="Arial" w:hAnsi="Arial" w:cs="Arial"/>
          <w:iCs/>
        </w:rPr>
        <w:t xml:space="preserve">that </w:t>
      </w:r>
      <w:r w:rsidR="00266729" w:rsidRPr="0043498A">
        <w:rPr>
          <w:rFonts w:ascii="Arial" w:hAnsi="Arial" w:cs="Arial"/>
          <w:iCs/>
        </w:rPr>
        <w:t>the condition</w:t>
      </w:r>
      <w:r w:rsidRPr="0043498A">
        <w:rPr>
          <w:rFonts w:ascii="Arial" w:hAnsi="Arial" w:cs="Arial"/>
          <w:iCs/>
        </w:rPr>
        <w:t xml:space="preserve"> of the 2 no. mine entries is </w:t>
      </w:r>
      <w:r w:rsidR="00266729">
        <w:rPr>
          <w:rFonts w:ascii="Arial" w:hAnsi="Arial" w:cs="Arial"/>
          <w:iCs/>
        </w:rPr>
        <w:t>assessed</w:t>
      </w:r>
      <w:r w:rsidRPr="0043498A">
        <w:rPr>
          <w:rFonts w:ascii="Arial" w:hAnsi="Arial" w:cs="Arial"/>
          <w:iCs/>
        </w:rPr>
        <w:t>. Th</w:t>
      </w:r>
      <w:r w:rsidR="00266729">
        <w:rPr>
          <w:rFonts w:ascii="Arial" w:hAnsi="Arial" w:cs="Arial"/>
          <w:iCs/>
        </w:rPr>
        <w:t xml:space="preserve">e findings of these works should then be used to inform the </w:t>
      </w:r>
      <w:r w:rsidRPr="0043498A">
        <w:rPr>
          <w:rFonts w:ascii="Arial" w:hAnsi="Arial" w:cs="Arial"/>
          <w:iCs/>
        </w:rPr>
        <w:t>risk</w:t>
      </w:r>
      <w:r w:rsidR="00266729">
        <w:rPr>
          <w:rFonts w:ascii="Arial" w:hAnsi="Arial" w:cs="Arial"/>
          <w:iCs/>
        </w:rPr>
        <w:t>s these features</w:t>
      </w:r>
      <w:r w:rsidRPr="0043498A">
        <w:rPr>
          <w:rFonts w:ascii="Arial" w:hAnsi="Arial" w:cs="Arial"/>
          <w:iCs/>
        </w:rPr>
        <w:t xml:space="preserve"> pose by </w:t>
      </w:r>
      <w:r w:rsidR="00266729">
        <w:rPr>
          <w:rFonts w:ascii="Arial" w:hAnsi="Arial" w:cs="Arial"/>
          <w:iCs/>
        </w:rPr>
        <w:t xml:space="preserve">development and what, if any, remedial works and/or mitigation measures are necessary to ensure the safety and stability of the development.  </w:t>
      </w:r>
    </w:p>
    <w:p w14:paraId="40AE1724" w14:textId="77777777" w:rsidR="00467273" w:rsidRPr="0043498A" w:rsidRDefault="00467273" w:rsidP="00B66389">
      <w:pPr>
        <w:jc w:val="both"/>
        <w:rPr>
          <w:rFonts w:ascii="Arial" w:hAnsi="Arial" w:cs="Arial"/>
          <w:iCs/>
        </w:rPr>
      </w:pPr>
    </w:p>
    <w:p w14:paraId="71BA8D2D" w14:textId="1F91F934" w:rsidR="00467273" w:rsidRPr="0043498A" w:rsidRDefault="00467273" w:rsidP="00B66389">
      <w:pPr>
        <w:jc w:val="both"/>
        <w:rPr>
          <w:rFonts w:ascii="Arial" w:hAnsi="Arial" w:cs="Arial"/>
          <w:iCs/>
        </w:rPr>
      </w:pPr>
      <w:r w:rsidRPr="0043498A">
        <w:rPr>
          <w:rFonts w:ascii="Arial" w:hAnsi="Arial" w:cs="Arial"/>
          <w:iCs/>
        </w:rPr>
        <w:t xml:space="preserve">The Coal Authority </w:t>
      </w:r>
      <w:r w:rsidR="00A71505">
        <w:rPr>
          <w:rFonts w:ascii="Arial" w:hAnsi="Arial" w:cs="Arial"/>
          <w:iCs/>
        </w:rPr>
        <w:t xml:space="preserve">concurs </w:t>
      </w:r>
      <w:r w:rsidRPr="0043498A">
        <w:rPr>
          <w:rFonts w:ascii="Arial" w:hAnsi="Arial" w:cs="Arial"/>
          <w:iCs/>
        </w:rPr>
        <w:t xml:space="preserve">with the conclusions and recommendations of the Mining Appraisal (Ground Solve Ltd, 12 December 2018). Intrusive site investigations should determine the location and condition of the 2 no. mine entries and investigate shallow workings. The exact extent and form of these investigations need to be agreed with the Permitting Section of The Coal Authority as part of applicant’s permissions process. These investigations should be prepared and conducted by a suitably competent person and findings used to inform an appropriate scheme of remedial measures if necessary. In addition, it consideration </w:t>
      </w:r>
      <w:r w:rsidR="00A71505">
        <w:rPr>
          <w:rFonts w:ascii="Arial" w:hAnsi="Arial" w:cs="Arial"/>
          <w:iCs/>
        </w:rPr>
        <w:t xml:space="preserve">should also be given to the </w:t>
      </w:r>
      <w:r w:rsidRPr="0043498A">
        <w:rPr>
          <w:rFonts w:ascii="Arial" w:hAnsi="Arial" w:cs="Arial"/>
          <w:iCs/>
        </w:rPr>
        <w:t>risk</w:t>
      </w:r>
      <w:r w:rsidR="00A71505">
        <w:rPr>
          <w:rFonts w:ascii="Arial" w:hAnsi="Arial" w:cs="Arial"/>
          <w:iCs/>
        </w:rPr>
        <w:t>s</w:t>
      </w:r>
      <w:r w:rsidRPr="0043498A">
        <w:rPr>
          <w:rFonts w:ascii="Arial" w:hAnsi="Arial" w:cs="Arial"/>
          <w:iCs/>
        </w:rPr>
        <w:t xml:space="preserve"> posed by mine gas to the proposed development. </w:t>
      </w:r>
    </w:p>
    <w:p w14:paraId="42D0DF83" w14:textId="77777777" w:rsidR="00C64B39" w:rsidRPr="00D45262" w:rsidRDefault="00C64B39" w:rsidP="00B66389">
      <w:pPr>
        <w:jc w:val="both"/>
        <w:rPr>
          <w:rFonts w:ascii="Arial" w:hAnsi="Arial" w:cs="Arial"/>
          <w:iCs/>
        </w:rPr>
      </w:pPr>
    </w:p>
    <w:p w14:paraId="42D0DF84" w14:textId="77777777" w:rsidR="00C64B39" w:rsidRPr="00D45262"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42D0DF85" w14:textId="77777777" w:rsidR="00C64B39"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2EF9B1AE" w14:textId="77777777" w:rsidR="0043498A" w:rsidRPr="0043498A" w:rsidRDefault="0043498A" w:rsidP="0043498A">
      <w:pPr>
        <w:pBdr>
          <w:top w:val="single" w:sz="4" w:space="1" w:color="auto"/>
          <w:left w:val="single" w:sz="4" w:space="4" w:color="auto"/>
          <w:bottom w:val="single" w:sz="4" w:space="1" w:color="auto"/>
          <w:right w:val="single" w:sz="4" w:space="4" w:color="auto"/>
        </w:pBdr>
        <w:jc w:val="both"/>
        <w:rPr>
          <w:rFonts w:ascii="Arial" w:hAnsi="Arial" w:cs="Arial"/>
          <w:iCs/>
        </w:rPr>
      </w:pPr>
      <w:r w:rsidRPr="0043498A">
        <w:rPr>
          <w:rFonts w:ascii="Arial" w:hAnsi="Arial" w:cs="Arial"/>
        </w:rPr>
        <w:t>The Coal Authority recommends that the LPA impose a Planning Condition should planning permission be granted for the proposed development requiring these site investigation works prior to commencement of development.</w:t>
      </w:r>
    </w:p>
    <w:p w14:paraId="3C223AA7" w14:textId="77777777" w:rsidR="0043498A" w:rsidRPr="0043498A" w:rsidRDefault="0043498A" w:rsidP="0043498A">
      <w:pPr>
        <w:pBdr>
          <w:top w:val="single" w:sz="4" w:space="1" w:color="auto"/>
          <w:left w:val="single" w:sz="4" w:space="4" w:color="auto"/>
          <w:bottom w:val="single" w:sz="4" w:space="1" w:color="auto"/>
          <w:right w:val="single" w:sz="4" w:space="4" w:color="auto"/>
        </w:pBdr>
        <w:jc w:val="both"/>
        <w:rPr>
          <w:rFonts w:ascii="Arial" w:hAnsi="Arial" w:cs="Arial"/>
          <w:iCs/>
        </w:rPr>
      </w:pPr>
    </w:p>
    <w:p w14:paraId="0F2DDA68" w14:textId="2EEB89E2" w:rsidR="0043498A" w:rsidRDefault="0043498A" w:rsidP="0043498A">
      <w:pPr>
        <w:pBdr>
          <w:top w:val="single" w:sz="4" w:space="1" w:color="auto"/>
          <w:left w:val="single" w:sz="4" w:space="4" w:color="auto"/>
          <w:bottom w:val="single" w:sz="4" w:space="1" w:color="auto"/>
          <w:right w:val="single" w:sz="4" w:space="4" w:color="auto"/>
        </w:pBdr>
        <w:jc w:val="both"/>
        <w:rPr>
          <w:rFonts w:ascii="Arial" w:hAnsi="Arial" w:cs="Arial"/>
        </w:rPr>
      </w:pPr>
      <w:r w:rsidRPr="0043498A">
        <w:rPr>
          <w:rFonts w:ascii="Arial" w:hAnsi="Arial" w:cs="Arial"/>
        </w:rPr>
        <w:t xml:space="preserve">In the event that the site investigations confirm the need for remedial works </w:t>
      </w:r>
      <w:r w:rsidR="00A71505">
        <w:rPr>
          <w:rFonts w:ascii="Arial" w:hAnsi="Arial" w:cs="Arial"/>
        </w:rPr>
        <w:t xml:space="preserve">and or mitigation measures </w:t>
      </w:r>
      <w:r w:rsidRPr="0043498A">
        <w:rPr>
          <w:rFonts w:ascii="Arial" w:hAnsi="Arial" w:cs="Arial"/>
        </w:rPr>
        <w:t xml:space="preserve">to treat the mine entries </w:t>
      </w:r>
      <w:r w:rsidR="00A71505">
        <w:rPr>
          <w:rFonts w:ascii="Arial" w:hAnsi="Arial" w:cs="Arial"/>
        </w:rPr>
        <w:t xml:space="preserve">and </w:t>
      </w:r>
      <w:r w:rsidRPr="0043498A">
        <w:rPr>
          <w:rFonts w:ascii="Arial" w:hAnsi="Arial" w:cs="Arial"/>
        </w:rPr>
        <w:t>areas of shallow mine workings to ensure the safety and stability of the proposed development, this should also be conditioned to ensure that any remedial works identified by the site investigation are undertaken prior to commencement of the development.</w:t>
      </w:r>
    </w:p>
    <w:p w14:paraId="6688CA46" w14:textId="77777777" w:rsidR="0043498A" w:rsidRDefault="0043498A" w:rsidP="0043498A">
      <w:pPr>
        <w:pBdr>
          <w:top w:val="single" w:sz="4" w:space="1" w:color="auto"/>
          <w:left w:val="single" w:sz="4" w:space="4" w:color="auto"/>
          <w:bottom w:val="single" w:sz="4" w:space="1" w:color="auto"/>
          <w:right w:val="single" w:sz="4" w:space="4" w:color="auto"/>
        </w:pBdr>
        <w:jc w:val="both"/>
        <w:rPr>
          <w:rFonts w:ascii="Arial" w:hAnsi="Arial" w:cs="Arial"/>
        </w:rPr>
      </w:pPr>
    </w:p>
    <w:p w14:paraId="20EB85D9" w14:textId="77777777" w:rsidR="0043498A" w:rsidRPr="0043498A" w:rsidRDefault="0043498A" w:rsidP="0043498A">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43498A">
        <w:rPr>
          <w:rFonts w:ascii="Arial" w:hAnsi="Arial" w:cs="Arial"/>
          <w:lang w:val="en-US"/>
        </w:rPr>
        <w:t>A condition should therefore require prior to the commencement of development:</w:t>
      </w:r>
    </w:p>
    <w:p w14:paraId="067AA0FD" w14:textId="13ABE7B0" w:rsidR="0043498A" w:rsidRPr="0043498A" w:rsidRDefault="0043498A" w:rsidP="0043498A">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43498A">
        <w:rPr>
          <w:rFonts w:ascii="Arial" w:hAnsi="Arial" w:cs="Arial"/>
          <w:lang w:val="en-US"/>
        </w:rPr>
        <w:t>* The undertaking of an appropriate scheme of intrusive site investigations</w:t>
      </w:r>
      <w:r w:rsidR="00A71505">
        <w:rPr>
          <w:rFonts w:ascii="Arial" w:hAnsi="Arial" w:cs="Arial"/>
          <w:lang w:val="en-US"/>
        </w:rPr>
        <w:t xml:space="preserve"> to establish the condition of the mine entries and assess if shallow coal workings are present beneath the site</w:t>
      </w:r>
      <w:r w:rsidRPr="0043498A">
        <w:rPr>
          <w:rFonts w:ascii="Arial" w:hAnsi="Arial" w:cs="Arial"/>
          <w:lang w:val="en-US"/>
        </w:rPr>
        <w:t>;</w:t>
      </w:r>
    </w:p>
    <w:p w14:paraId="297EC481" w14:textId="44E418DD" w:rsidR="0043498A" w:rsidRPr="0043498A" w:rsidRDefault="0043498A" w:rsidP="0043498A">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43498A">
        <w:rPr>
          <w:rFonts w:ascii="Arial" w:hAnsi="Arial" w:cs="Arial"/>
          <w:lang w:val="en-US"/>
        </w:rPr>
        <w:t>* The submission of a report of findings arising from the</w:t>
      </w:r>
      <w:r w:rsidR="00A71505">
        <w:rPr>
          <w:rFonts w:ascii="Arial" w:hAnsi="Arial" w:cs="Arial"/>
          <w:lang w:val="en-US"/>
        </w:rPr>
        <w:t>se</w:t>
      </w:r>
      <w:r w:rsidRPr="0043498A">
        <w:rPr>
          <w:rFonts w:ascii="Arial" w:hAnsi="Arial" w:cs="Arial"/>
          <w:lang w:val="en-US"/>
        </w:rPr>
        <w:t xml:space="preserve"> intrusive site investigations;</w:t>
      </w:r>
    </w:p>
    <w:p w14:paraId="7F456459" w14:textId="69385CA4" w:rsidR="0043498A" w:rsidRPr="0043498A" w:rsidRDefault="0043498A" w:rsidP="0043498A">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43498A">
        <w:rPr>
          <w:rFonts w:ascii="Arial" w:hAnsi="Arial" w:cs="Arial"/>
          <w:lang w:val="en-US"/>
        </w:rPr>
        <w:t>* The submission of a scheme of remedial works for approval</w:t>
      </w:r>
      <w:r w:rsidR="00A71505">
        <w:rPr>
          <w:rFonts w:ascii="Arial" w:hAnsi="Arial" w:cs="Arial"/>
          <w:lang w:val="en-US"/>
        </w:rPr>
        <w:t xml:space="preserve"> for the shallow mine workings and mine entries, if necessary;</w:t>
      </w:r>
      <w:r w:rsidRPr="0043498A">
        <w:rPr>
          <w:rFonts w:ascii="Arial" w:hAnsi="Arial" w:cs="Arial"/>
          <w:lang w:val="en-US"/>
        </w:rPr>
        <w:t xml:space="preserve"> and</w:t>
      </w:r>
    </w:p>
    <w:p w14:paraId="28C4CC61" w14:textId="2427A238" w:rsidR="0043498A" w:rsidRDefault="0043498A" w:rsidP="0043498A">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43498A">
        <w:rPr>
          <w:rFonts w:ascii="Arial" w:hAnsi="Arial" w:cs="Arial"/>
          <w:lang w:val="en-US"/>
        </w:rPr>
        <w:t>* Implementation of those remedial works.</w:t>
      </w:r>
    </w:p>
    <w:p w14:paraId="7339F906" w14:textId="77777777" w:rsidR="0043498A" w:rsidRDefault="0043498A" w:rsidP="0043498A">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482CB16B" w14:textId="77777777" w:rsidR="0043498A" w:rsidRPr="0043498A" w:rsidRDefault="0043498A" w:rsidP="0043498A">
      <w:pPr>
        <w:pBdr>
          <w:top w:val="single" w:sz="4" w:space="1" w:color="auto"/>
          <w:left w:val="single" w:sz="4" w:space="4" w:color="auto"/>
          <w:bottom w:val="single" w:sz="4" w:space="1" w:color="auto"/>
          <w:right w:val="single" w:sz="4" w:space="4" w:color="auto"/>
        </w:pBdr>
        <w:jc w:val="both"/>
        <w:rPr>
          <w:rFonts w:ascii="Arial" w:hAnsi="Arial" w:cs="Arial"/>
          <w:iCs/>
        </w:rPr>
      </w:pPr>
      <w:r w:rsidRPr="0043498A">
        <w:rPr>
          <w:rFonts w:ascii="Arial" w:hAnsi="Arial" w:cs="Arial"/>
        </w:rPr>
        <w:lastRenderedPageBreak/>
        <w:t xml:space="preserve">The Coal Authority therefore has </w:t>
      </w:r>
      <w:r w:rsidRPr="0043498A">
        <w:rPr>
          <w:rFonts w:ascii="Arial" w:hAnsi="Arial" w:cs="Arial"/>
          <w:b/>
        </w:rPr>
        <w:t>no objection</w:t>
      </w:r>
      <w:r w:rsidRPr="0043498A">
        <w:rPr>
          <w:rFonts w:ascii="Arial" w:hAnsi="Arial" w:cs="Arial"/>
        </w:rPr>
        <w:t xml:space="preserve"> to the proposed development </w:t>
      </w:r>
      <w:r w:rsidRPr="0043498A">
        <w:rPr>
          <w:rFonts w:ascii="Arial" w:hAnsi="Arial" w:cs="Arial"/>
          <w:b/>
        </w:rPr>
        <w:t>subject to the imposition of a condition or conditions to secure the above</w:t>
      </w:r>
      <w:r w:rsidRPr="0043498A">
        <w:rPr>
          <w:rFonts w:ascii="Arial" w:hAnsi="Arial" w:cs="Arial"/>
        </w:rPr>
        <w:t>.</w:t>
      </w:r>
    </w:p>
    <w:p w14:paraId="121348CE" w14:textId="77777777" w:rsidR="0043498A" w:rsidRDefault="0043498A" w:rsidP="0043498A">
      <w:pPr>
        <w:pBdr>
          <w:top w:val="single" w:sz="4" w:space="1" w:color="auto"/>
          <w:left w:val="single" w:sz="4" w:space="4" w:color="auto"/>
          <w:bottom w:val="single" w:sz="4" w:space="1" w:color="auto"/>
          <w:right w:val="single" w:sz="4" w:space="4" w:color="auto"/>
        </w:pBdr>
        <w:jc w:val="both"/>
        <w:rPr>
          <w:rFonts w:ascii="Arial" w:hAnsi="Arial" w:cs="Arial"/>
        </w:rPr>
      </w:pPr>
    </w:p>
    <w:p w14:paraId="42D0DF87" w14:textId="77777777" w:rsidR="00C64B39" w:rsidRDefault="00C64B39" w:rsidP="00B66389">
      <w:pPr>
        <w:jc w:val="both"/>
        <w:rPr>
          <w:rFonts w:ascii="Arial" w:hAnsi="Arial" w:cs="Arial"/>
          <w:szCs w:val="24"/>
        </w:rPr>
      </w:pPr>
    </w:p>
    <w:p w14:paraId="42D0DF88"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42D0DF89" w14:textId="77777777" w:rsidR="00C64B39" w:rsidRDefault="00C64B39" w:rsidP="00B66389">
      <w:pPr>
        <w:rPr>
          <w:rFonts w:ascii="Arial" w:hAnsi="Arial" w:cs="Arial"/>
          <w:szCs w:val="24"/>
        </w:rPr>
      </w:pPr>
    </w:p>
    <w:p w14:paraId="7626B790" w14:textId="77777777" w:rsidR="0043498A" w:rsidRPr="0043498A" w:rsidRDefault="0043498A" w:rsidP="0043498A">
      <w:pPr>
        <w:jc w:val="both"/>
        <w:rPr>
          <w:rFonts w:ascii="Arial" w:hAnsi="Arial" w:cs="Arial"/>
          <w:szCs w:val="24"/>
        </w:rPr>
      </w:pPr>
      <w:r w:rsidRPr="0043498A">
        <w:rPr>
          <w:rFonts w:ascii="Arial" w:hAnsi="Arial" w:cs="Arial"/>
          <w:szCs w:val="24"/>
        </w:rPr>
        <w:t>Yours Sincerely,</w:t>
      </w:r>
    </w:p>
    <w:p w14:paraId="465D13DC" w14:textId="77777777" w:rsidR="0043498A" w:rsidRPr="0043498A" w:rsidRDefault="0043498A" w:rsidP="0043498A">
      <w:pPr>
        <w:rPr>
          <w:rFonts w:ascii="Arial" w:hAnsi="Arial" w:cs="Arial"/>
          <w:b/>
        </w:rPr>
      </w:pPr>
    </w:p>
    <w:p w14:paraId="7BCFC532" w14:textId="77777777" w:rsidR="0043498A" w:rsidRPr="0043498A" w:rsidRDefault="0043498A" w:rsidP="0043498A">
      <w:pPr>
        <w:rPr>
          <w:rFonts w:ascii="Arial" w:hAnsi="Arial" w:cs="Arial"/>
        </w:rPr>
      </w:pPr>
      <w:r w:rsidRPr="0043498A">
        <w:rPr>
          <w:rFonts w:ascii="Brush Script MT" w:hAnsi="Brush Script MT"/>
          <w:sz w:val="52"/>
        </w:rPr>
        <w:t>George Weightman</w:t>
      </w:r>
    </w:p>
    <w:p w14:paraId="6CCD0D0B" w14:textId="77777777" w:rsidR="0043498A" w:rsidRPr="0043498A" w:rsidRDefault="0043498A" w:rsidP="0043498A">
      <w:pPr>
        <w:rPr>
          <w:rFonts w:ascii="Arial" w:hAnsi="Arial" w:cs="Arial"/>
          <w:b/>
        </w:rPr>
      </w:pPr>
    </w:p>
    <w:p w14:paraId="117A3ED5" w14:textId="77777777" w:rsidR="0043498A" w:rsidRPr="0043498A" w:rsidRDefault="0043498A" w:rsidP="0043498A">
      <w:pPr>
        <w:jc w:val="both"/>
        <w:rPr>
          <w:rFonts w:ascii="Arial" w:hAnsi="Arial" w:cs="Arial"/>
          <w:b/>
          <w:sz w:val="18"/>
        </w:rPr>
      </w:pPr>
      <w:r w:rsidRPr="0043498A">
        <w:rPr>
          <w:rFonts w:ascii="Arial" w:hAnsi="Arial" w:cs="Arial"/>
          <w:b/>
        </w:rPr>
        <w:t xml:space="preserve">George Weightman | </w:t>
      </w:r>
      <w:r w:rsidRPr="0043498A">
        <w:rPr>
          <w:rFonts w:ascii="Arial" w:hAnsi="Arial" w:cs="Arial"/>
          <w:sz w:val="18"/>
        </w:rPr>
        <w:t xml:space="preserve">BSc (Hons), MSc </w:t>
      </w:r>
    </w:p>
    <w:p w14:paraId="19C93125" w14:textId="77777777" w:rsidR="0043498A" w:rsidRPr="0043498A" w:rsidRDefault="0043498A" w:rsidP="0043498A">
      <w:pPr>
        <w:jc w:val="both"/>
        <w:rPr>
          <w:rFonts w:ascii="Arial" w:hAnsi="Arial" w:cs="Arial"/>
          <w:sz w:val="32"/>
          <w:szCs w:val="24"/>
          <w:highlight w:val="yellow"/>
        </w:rPr>
      </w:pPr>
      <w:r w:rsidRPr="0043498A">
        <w:rPr>
          <w:rFonts w:ascii="Arial" w:hAnsi="Arial" w:cs="Arial"/>
          <w:b/>
          <w:sz w:val="22"/>
        </w:rPr>
        <w:t>Trainee Planning Liaison Manager</w:t>
      </w:r>
    </w:p>
    <w:p w14:paraId="42D0DF93" w14:textId="77777777" w:rsidR="00C64B39" w:rsidRDefault="00C64B39" w:rsidP="00B66389">
      <w:pPr>
        <w:jc w:val="both"/>
        <w:rPr>
          <w:rFonts w:ascii="Arial" w:hAnsi="Arial" w:cs="Arial"/>
          <w:u w:val="single"/>
        </w:rPr>
      </w:pPr>
    </w:p>
    <w:p w14:paraId="42D0DF94" w14:textId="77777777" w:rsidR="00C64B39" w:rsidRDefault="00C64B39" w:rsidP="00B66389">
      <w:pPr>
        <w:jc w:val="both"/>
        <w:rPr>
          <w:rFonts w:ascii="Arial" w:hAnsi="Arial" w:cs="Arial"/>
          <w:u w:val="single"/>
        </w:rPr>
      </w:pPr>
    </w:p>
    <w:p w14:paraId="42D0DF95"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42D0DF96" w14:textId="77777777" w:rsidR="00C64B39" w:rsidRDefault="00C64B39" w:rsidP="00B66389">
      <w:pPr>
        <w:jc w:val="both"/>
        <w:rPr>
          <w:rFonts w:ascii="Arial" w:hAnsi="Arial" w:cs="Arial"/>
          <w:iCs/>
        </w:rPr>
      </w:pPr>
    </w:p>
    <w:p w14:paraId="0BBFC98F" w14:textId="77777777" w:rsidR="0043498A" w:rsidRPr="0043498A" w:rsidRDefault="0043498A" w:rsidP="0043498A">
      <w:pPr>
        <w:jc w:val="both"/>
        <w:rPr>
          <w:rFonts w:ascii="Arial" w:hAnsi="Arial" w:cs="Arial"/>
          <w:iCs/>
          <w:szCs w:val="24"/>
        </w:rPr>
      </w:pPr>
      <w:r w:rsidRPr="0043498A">
        <w:rPr>
          <w:rFonts w:ascii="Arial" w:hAnsi="Arial" w:cs="Arial"/>
          <w:iCs/>
          <w:szCs w:val="24"/>
        </w:rPr>
        <w:t>Where development is proposed over areas of coal and past coal workings at shallow depth, The Coal Authority is of the opinion that applicants should consider wherever possible removing the remnant shallow coal.  This will enable the land to be stabilised and treated by a more sustainable method; rather than by attempting to grout fill any voids and consequently unnecessarily sterilising the nation’s asset.  Prior extraction of surface coal requires an Incidental Coal Agreement from The Coal Authority.  Further information can be found at:</w:t>
      </w:r>
    </w:p>
    <w:p w14:paraId="57A41F3B" w14:textId="77777777" w:rsidR="0043498A" w:rsidRPr="0043498A" w:rsidRDefault="0044304F" w:rsidP="0043498A">
      <w:pPr>
        <w:jc w:val="both"/>
        <w:rPr>
          <w:rFonts w:ascii="Arial" w:hAnsi="Arial" w:cs="Arial"/>
          <w:iCs/>
          <w:szCs w:val="24"/>
        </w:rPr>
      </w:pPr>
      <w:hyperlink r:id="rId8" w:history="1">
        <w:r w:rsidR="0043498A" w:rsidRPr="0043498A">
          <w:rPr>
            <w:rFonts w:ascii="Arial" w:hAnsi="Arial" w:cs="Arial"/>
            <w:iCs/>
            <w:color w:val="0000FF"/>
            <w:szCs w:val="24"/>
            <w:u w:val="single"/>
          </w:rPr>
          <w:t>https://www.gov.uk/get-a-licence-for-coal-mining</w:t>
        </w:r>
      </w:hyperlink>
      <w:r w:rsidR="0043498A" w:rsidRPr="0043498A">
        <w:rPr>
          <w:rFonts w:ascii="Arial" w:hAnsi="Arial" w:cs="Arial"/>
          <w:iCs/>
          <w:szCs w:val="24"/>
        </w:rPr>
        <w:t xml:space="preserve"> </w:t>
      </w:r>
    </w:p>
    <w:p w14:paraId="4E4F01AF" w14:textId="77777777" w:rsidR="0043498A" w:rsidRPr="0043498A" w:rsidRDefault="0043498A" w:rsidP="0043498A">
      <w:pPr>
        <w:jc w:val="both"/>
        <w:rPr>
          <w:rFonts w:ascii="Arial" w:hAnsi="Arial" w:cs="Arial"/>
          <w:iCs/>
          <w:szCs w:val="24"/>
        </w:rPr>
      </w:pPr>
    </w:p>
    <w:p w14:paraId="48007BF4" w14:textId="77777777" w:rsidR="0043498A" w:rsidRPr="0043498A" w:rsidRDefault="0043498A" w:rsidP="0043498A">
      <w:pPr>
        <w:jc w:val="both"/>
        <w:rPr>
          <w:rFonts w:ascii="Arial" w:hAnsi="Arial" w:cs="Arial"/>
          <w:szCs w:val="24"/>
        </w:rPr>
      </w:pPr>
      <w:r w:rsidRPr="0043498A">
        <w:rPr>
          <w:rFonts w:ascii="Arial" w:hAnsi="Arial" w:cs="Arial"/>
          <w:iCs/>
          <w:szCs w:val="24"/>
        </w:rPr>
        <w:t>U</w:t>
      </w:r>
      <w:r w:rsidRPr="0043498A">
        <w:rPr>
          <w:rFonts w:ascii="Arial" w:hAnsi="Arial" w:cs="Arial"/>
          <w:bCs/>
          <w:szCs w:val="24"/>
        </w:rPr>
        <w:t>nder the Coal Industry Act 1994 a</w:t>
      </w:r>
      <w:r w:rsidRPr="0043498A">
        <w:rPr>
          <w:rFonts w:ascii="Arial" w:hAnsi="Arial" w:cs="Arial"/>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43498A">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43498A">
        <w:rPr>
          <w:rFonts w:ascii="Arial" w:hAnsi="Arial" w:cs="Arial"/>
          <w:szCs w:val="24"/>
        </w:rPr>
        <w:t>Application forms for Coal Authority permission and further guidance can be obtained from The Coal Authority’s website at:</w:t>
      </w:r>
    </w:p>
    <w:p w14:paraId="42D0DF98" w14:textId="55A01043" w:rsidR="00C64B39" w:rsidRDefault="0044304F" w:rsidP="0043498A">
      <w:pPr>
        <w:jc w:val="both"/>
        <w:rPr>
          <w:rFonts w:ascii="Arial" w:hAnsi="Arial" w:cs="Arial"/>
          <w:szCs w:val="24"/>
        </w:rPr>
      </w:pPr>
      <w:hyperlink r:id="rId9" w:history="1">
        <w:r w:rsidR="0043498A" w:rsidRPr="0043498A">
          <w:rPr>
            <w:rFonts w:ascii="Arial" w:hAnsi="Arial" w:cs="Arial"/>
            <w:color w:val="0000FF"/>
            <w:szCs w:val="24"/>
            <w:u w:val="single"/>
          </w:rPr>
          <w:t>https://www.gov.uk/get-a-permit-to-deal-with-a-coal-mine-on-your-property</w:t>
        </w:r>
      </w:hyperlink>
    </w:p>
    <w:p w14:paraId="789CC542" w14:textId="77777777" w:rsidR="0043498A" w:rsidRDefault="0043498A" w:rsidP="0043498A">
      <w:pPr>
        <w:jc w:val="both"/>
        <w:rPr>
          <w:rFonts w:ascii="Arial" w:hAnsi="Arial" w:cs="Arial"/>
        </w:rPr>
      </w:pPr>
    </w:p>
    <w:p w14:paraId="42D0DF99"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42D0DF9A" w14:textId="77777777" w:rsidR="00C64B39" w:rsidRDefault="00C64B39" w:rsidP="00B66389">
      <w:pPr>
        <w:jc w:val="both"/>
        <w:rPr>
          <w:rFonts w:ascii="Arial" w:hAnsi="Arial" w:cs="Arial"/>
        </w:rPr>
      </w:pPr>
    </w:p>
    <w:p w14:paraId="42D0DF9B"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w:t>
      </w:r>
      <w:r w:rsidR="00C64B39">
        <w:rPr>
          <w:rFonts w:ascii="Arial" w:hAnsi="Arial" w:cs="Arial"/>
        </w:rPr>
        <w:lastRenderedPageBreak/>
        <w:t>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42D0DF9C" w14:textId="77777777" w:rsidR="00C64B39" w:rsidRDefault="00C64B39" w:rsidP="00B66389">
      <w:pPr>
        <w:jc w:val="both"/>
        <w:rPr>
          <w:rFonts w:ascii="Arial" w:hAnsi="Arial" w:cs="Arial"/>
        </w:rPr>
      </w:pPr>
    </w:p>
    <w:p w14:paraId="42D0DF9D"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42D0DF9E" w14:textId="77777777" w:rsidR="00C64B39" w:rsidRPr="00C36F35" w:rsidRDefault="00C64B39" w:rsidP="00B66389">
      <w:pPr>
        <w:jc w:val="both"/>
      </w:pPr>
    </w:p>
    <w:sectPr w:rsidR="00C64B39" w:rsidRPr="00C36F35" w:rsidSect="001B636E">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D0DFA1" w14:textId="77777777" w:rsidR="008E410B" w:rsidRDefault="008E410B">
      <w:r>
        <w:separator/>
      </w:r>
    </w:p>
  </w:endnote>
  <w:endnote w:type="continuationSeparator" w:id="0">
    <w:p w14:paraId="42D0DFA2"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0DFA5"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D0DFA6"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0DFA7"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4304F">
      <w:rPr>
        <w:rStyle w:val="PageNumber"/>
        <w:rFonts w:ascii="Arial" w:hAnsi="Arial" w:cs="Arial"/>
        <w:noProof/>
      </w:rPr>
      <w:t>3</w:t>
    </w:r>
    <w:r w:rsidRPr="009F4C8D">
      <w:rPr>
        <w:rStyle w:val="PageNumber"/>
        <w:rFonts w:ascii="Arial" w:hAnsi="Arial" w:cs="Arial"/>
      </w:rPr>
      <w:fldChar w:fldCharType="end"/>
    </w:r>
  </w:p>
  <w:p w14:paraId="42D0DFA8" w14:textId="77777777" w:rsidR="00C64B39" w:rsidRDefault="00C64B39">
    <w:pPr>
      <w:pStyle w:val="Footer"/>
    </w:pPr>
    <w:r>
      <w:br/>
    </w:r>
  </w:p>
  <w:p w14:paraId="42D0DFA9"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42D0DFAA"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0DFAC"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44304F">
      <w:rPr>
        <w:rStyle w:val="PageNumber"/>
        <w:rFonts w:ascii="Arial" w:hAnsi="Arial" w:cs="Arial"/>
        <w:noProof/>
      </w:rPr>
      <w:t>1</w:t>
    </w:r>
    <w:r w:rsidRPr="009F4C8D">
      <w:rPr>
        <w:rStyle w:val="PageNumber"/>
        <w:rFonts w:ascii="Arial" w:hAnsi="Arial" w:cs="Arial"/>
      </w:rPr>
      <w:fldChar w:fldCharType="end"/>
    </w:r>
  </w:p>
  <w:p w14:paraId="42D0DFAD" w14:textId="77777777" w:rsidR="00C64B39" w:rsidRDefault="00C64B39" w:rsidP="00C36F35">
    <w:pPr>
      <w:pStyle w:val="Footer"/>
      <w:rPr>
        <w:rFonts w:ascii="Arial" w:hAnsi="Arial"/>
        <w:color w:val="000000"/>
        <w:sz w:val="20"/>
      </w:rPr>
    </w:pPr>
  </w:p>
  <w:p w14:paraId="42D0DFAE" w14:textId="77777777" w:rsidR="00C64B39" w:rsidRDefault="00C64B39" w:rsidP="00C36F35">
    <w:pPr>
      <w:pStyle w:val="Footer"/>
      <w:rPr>
        <w:rFonts w:ascii="Arial" w:hAnsi="Arial"/>
        <w:color w:val="000000"/>
        <w:sz w:val="20"/>
      </w:rPr>
    </w:pPr>
  </w:p>
  <w:p w14:paraId="42D0DFAF" w14:textId="77777777" w:rsidR="00C64B39" w:rsidRDefault="00C64B39" w:rsidP="00C36F35">
    <w:pPr>
      <w:pStyle w:val="Footer"/>
      <w:rPr>
        <w:rFonts w:ascii="Arial" w:hAnsi="Arial"/>
        <w:color w:val="000000"/>
        <w:sz w:val="20"/>
      </w:rPr>
    </w:pPr>
  </w:p>
  <w:p w14:paraId="42D0DFB0"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42D0DFB1"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D0DF9F" w14:textId="77777777" w:rsidR="008E410B" w:rsidRDefault="008E410B">
      <w:r>
        <w:separator/>
      </w:r>
    </w:p>
  </w:footnote>
  <w:footnote w:type="continuationSeparator" w:id="0">
    <w:p w14:paraId="42D0DFA0"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0DFAB" w14:textId="77777777" w:rsidR="00C64B39" w:rsidRDefault="0044304F">
    <w:pPr>
      <w:pStyle w:val="Header"/>
    </w:pPr>
    <w:r>
      <w:rPr>
        <w:noProof/>
      </w:rPr>
      <w:pict w14:anchorId="42D0DF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42D0DFB3">
        <v:shape id="_x0000_i1025" type="#_x0000_t75" style="width:86.25pt;height:75.75pt">
          <v:imagedata r:id="rId2" o:title="CoalAuthority_2013_logo"/>
        </v:shape>
      </w:pict>
    </w:r>
    <w:r>
      <w:rPr>
        <w:noProof/>
      </w:rPr>
      <w:pict w14:anchorId="42D0DFB4">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42D0DFB6"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2D0DFB7"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2D0DFB8"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2D0DFB9" w14:textId="77777777" w:rsidR="00C64B39" w:rsidRPr="007A4BD1" w:rsidRDefault="00C64B39" w:rsidP="00306D09">
                <w:pPr>
                  <w:rPr>
                    <w:rFonts w:ascii="Arial" w:hAnsi="Arial" w:cs="Arial"/>
                    <w:b/>
                    <w:sz w:val="20"/>
                  </w:rPr>
                </w:pPr>
                <w:r>
                  <w:rPr>
                    <w:rFonts w:ascii="Arial" w:hAnsi="Arial" w:cs="Arial"/>
                    <w:b/>
                    <w:sz w:val="20"/>
                  </w:rPr>
                  <w:t>Nottinghamshire</w:t>
                </w:r>
              </w:p>
              <w:p w14:paraId="42D0DFBA"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2D0DFBB" w14:textId="77777777" w:rsidR="00C64B39" w:rsidRDefault="00C64B39" w:rsidP="00306D09">
                <w:pPr>
                  <w:rPr>
                    <w:rFonts w:ascii="Arial" w:hAnsi="Arial" w:cs="Arial"/>
                    <w:b/>
                    <w:noProof/>
                    <w:sz w:val="20"/>
                  </w:rPr>
                </w:pPr>
              </w:p>
              <w:p w14:paraId="42D0DFBC"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2D0DFBD" w14:textId="77777777" w:rsidR="00C64B39" w:rsidRDefault="00C64B39" w:rsidP="00306D09">
                <w:pPr>
                  <w:rPr>
                    <w:rFonts w:ascii="Arial" w:hAnsi="Arial" w:cs="Arial"/>
                    <w:b/>
                    <w:sz w:val="20"/>
                  </w:rPr>
                </w:pPr>
                <w:r>
                  <w:rPr>
                    <w:rFonts w:ascii="Arial" w:hAnsi="Arial" w:cs="Arial"/>
                    <w:b/>
                    <w:noProof/>
                    <w:sz w:val="20"/>
                  </w:rPr>
                  <w:tab/>
                </w:r>
              </w:p>
              <w:p w14:paraId="42D0DFBE"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42D0DFBF" w14:textId="77777777" w:rsidR="00C64B39" w:rsidRDefault="00C64B39" w:rsidP="00306D09">
                <w:pPr>
                  <w:rPr>
                    <w:rFonts w:ascii="Arial" w:hAnsi="Arial" w:cs="Arial"/>
                    <w:b/>
                    <w:sz w:val="20"/>
                  </w:rPr>
                </w:pPr>
              </w:p>
              <w:p w14:paraId="42D0DFC0"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42D0DFC1" w14:textId="77777777" w:rsidR="00C64B39" w:rsidRDefault="00C64B39" w:rsidP="00306D09">
                <w:pPr>
                  <w:rPr>
                    <w:rFonts w:ascii="Arial" w:hAnsi="Arial" w:cs="Arial"/>
                    <w:b/>
                    <w:sz w:val="20"/>
                  </w:rPr>
                </w:pPr>
                <w:r>
                  <w:rPr>
                    <w:rFonts w:ascii="Arial" w:hAnsi="Arial" w:cs="Arial"/>
                    <w:b/>
                    <w:sz w:val="20"/>
                  </w:rPr>
                  <w:t xml:space="preserve"> </w:t>
                </w:r>
              </w:p>
              <w:p w14:paraId="42D0DFC2" w14:textId="77777777" w:rsidR="00C64B39" w:rsidRDefault="00C64B39" w:rsidP="00306D09">
                <w:pPr>
                  <w:tabs>
                    <w:tab w:val="left" w:pos="658"/>
                  </w:tabs>
                  <w:rPr>
                    <w:rFonts w:ascii="Arial" w:hAnsi="Arial" w:cs="Arial"/>
                    <w:b/>
                    <w:sz w:val="20"/>
                  </w:rPr>
                </w:pPr>
              </w:p>
              <w:p w14:paraId="42D0DFC3" w14:textId="77777777" w:rsidR="00C64B39" w:rsidRDefault="00C64B39" w:rsidP="00306D09">
                <w:pPr>
                  <w:tabs>
                    <w:tab w:val="left" w:pos="658"/>
                  </w:tabs>
                  <w:rPr>
                    <w:rFonts w:ascii="Arial" w:hAnsi="Arial" w:cs="Arial"/>
                    <w:b/>
                    <w:sz w:val="20"/>
                  </w:rPr>
                </w:pPr>
              </w:p>
              <w:p w14:paraId="42D0DFC4" w14:textId="77777777" w:rsidR="00C64B39" w:rsidRDefault="00C64B39" w:rsidP="00306D09">
                <w:pPr>
                  <w:tabs>
                    <w:tab w:val="left" w:pos="658"/>
                  </w:tabs>
                  <w:rPr>
                    <w:rFonts w:ascii="Arial" w:hAnsi="Arial" w:cs="Arial"/>
                    <w:b/>
                    <w:sz w:val="20"/>
                  </w:rPr>
                </w:pPr>
              </w:p>
              <w:p w14:paraId="42D0DFC5" w14:textId="77777777" w:rsidR="00C64B39" w:rsidRPr="002B2F7F" w:rsidRDefault="00C64B39" w:rsidP="00306D09">
                <w:pPr>
                  <w:tabs>
                    <w:tab w:val="left" w:pos="658"/>
                  </w:tabs>
                  <w:rPr>
                    <w:rFonts w:ascii="Arial" w:hAnsi="Arial" w:cs="Arial"/>
                    <w:b/>
                    <w:sz w:val="22"/>
                  </w:rPr>
                </w:pPr>
              </w:p>
              <w:p w14:paraId="42D0DFC6" w14:textId="77777777" w:rsidR="00C64B39" w:rsidRPr="002B2F7F" w:rsidRDefault="00C64B39" w:rsidP="00306D09">
                <w:pPr>
                  <w:rPr>
                    <w:rFonts w:ascii="Arial" w:hAnsi="Arial"/>
                  </w:rPr>
                </w:pPr>
              </w:p>
            </w:txbxContent>
          </v:textbox>
          <w10:wrap type="topAndBottom" anchory="page"/>
          <w10:anchorlock/>
        </v:shape>
      </w:pict>
    </w:r>
    <w:r>
      <w:rPr>
        <w:noProof/>
      </w:rPr>
      <w:pict w14:anchorId="42D0DFB5">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o+5pUexVDopXMCKl3yC2eU2aoc4=" w:salt="39KNgz1sxSxLp5LkvIz61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66729"/>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3498A"/>
    <w:rsid w:val="0044304F"/>
    <w:rsid w:val="0045577F"/>
    <w:rsid w:val="00461296"/>
    <w:rsid w:val="00462B18"/>
    <w:rsid w:val="00464502"/>
    <w:rsid w:val="00467273"/>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2186"/>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50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30708"/>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87732"/>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6F9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42D0D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Mode="External" Target="https://www.gov.uk/get-a-licence-for-coal-mining" Type="http://schemas.openxmlformats.org/officeDocument/2006/relationships/hyperlink" Id="rId8"></Relationship><Relationship Target="footer3.xml" Type="http://schemas.openxmlformats.org/officeDocument/2006/relationships/footer" Id="rId13"></Relationship><Relationship Target="stylesWithEffects.xml" Type="http://schemas.microsoft.com/office/2007/relationships/stylesWithEffects" Id="rId3"></Relationship><Relationship Target="endnotes.xml" Type="http://schemas.openxmlformats.org/officeDocument/2006/relationships/endnotes" Id="rId7"></Relationship><Relationship Target="header1.xml" Type="http://schemas.openxmlformats.org/officeDocument/2006/relationships/header" Id="rId12"></Relationship><Relationship Target="styles.xml" Type="http://schemas.openxmlformats.org/officeDocument/2006/relationships/styles" Id="rId2"></Relationship><Relationship Target="numbering.xml" Type="http://schemas.openxmlformats.org/officeDocument/2006/relationships/numbering" Id="rId1"></Relationship><Relationship Target="footnotes.xml" Type="http://schemas.openxmlformats.org/officeDocument/2006/relationships/footnotes" Id="rId6"></Relationship><Relationship Target="footer2.xml" Type="http://schemas.openxmlformats.org/officeDocument/2006/relationships/footer" Id="rId11"></Relationship><Relationship Target="webSettings.xml" Type="http://schemas.openxmlformats.org/officeDocument/2006/relationships/webSettings" Id="rId5"></Relationship><Relationship Target="theme/theme1.xml" Type="http://schemas.openxmlformats.org/officeDocument/2006/relationships/theme" Id="rId15"></Relationship><Relationship Target="footer1.xml" Type="http://schemas.openxmlformats.org/officeDocument/2006/relationships/footer" Id="rId10"></Relationship><Relationship Target="settings.xml" Type="http://schemas.openxmlformats.org/officeDocument/2006/relationships/settings" Id="rId4"></Relationship><Relationship TargetMode="External" Target="https://www.gov.uk/get-a-permit-to-deal-with-a-coal-mine-on-your-property" Type="http://schemas.openxmlformats.org/officeDocument/2006/relationships/hyperlink" Id="rId9"></Relationship><Relationship Target="fontTable.xml" Type="http://schemas.openxmlformats.org/officeDocument/2006/relationships/fontTable" Id="rId14"></Relationship></Relationships>
</file>

<file path=word/_rels/header1.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0</Pages>
  <Words>1178</Words>
  <Characters>6716</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7879</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Melanie Lindsley</lastModifiedBy>
  <revision>20</revision>
  <lastPrinted>2013-10-23T13:51:00.0000000Z</lastPrinted>
  <dcterms:created xsi:type="dcterms:W3CDTF">2013-01-08T13:46:00.0000000Z</dcterms:created>
  <dcterms:modified xsi:type="dcterms:W3CDTF">2019-02-13T11:13:16.1000000Z</dcterms:modified>
</coreProperties>
</file>