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CE3" w:rsidRDefault="002A0CE3" w:rsidP="002A0CE3">
      <w:pPr>
        <w:pStyle w:val="Default"/>
      </w:pPr>
      <w:r>
        <w:rPr>
          <w:noProof/>
          <w:lang w:eastAsia="en-GB"/>
        </w:rPr>
        <w:drawing>
          <wp:inline distT="0" distB="0" distL="0" distR="0" wp14:anchorId="4D0507A7" wp14:editId="550377B8">
            <wp:extent cx="2603599" cy="629392"/>
            <wp:effectExtent l="0" t="0" r="6350" b="0"/>
            <wp:docPr id="2" name="Picture 1"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tsi Cadwaladr BKoutline"/>
                    <pic:cNvPicPr>
                      <a:picLocks noChangeAspect="1" noChangeArrowheads="1"/>
                    </pic:cNvPicPr>
                  </pic:nvPicPr>
                  <pic:blipFill>
                    <a:blip r:embed="rId6" cstate="print"/>
                    <a:srcRect/>
                    <a:stretch>
                      <a:fillRect/>
                    </a:stretch>
                  </pic:blipFill>
                  <pic:spPr bwMode="auto">
                    <a:xfrm>
                      <a:off x="0" y="0"/>
                      <a:ext cx="2733575" cy="660812"/>
                    </a:xfrm>
                    <a:prstGeom prst="rect">
                      <a:avLst/>
                    </a:prstGeom>
                    <a:noFill/>
                    <a:ln w="9525">
                      <a:noFill/>
                      <a:miter lim="800000"/>
                      <a:headEnd/>
                      <a:tailEnd/>
                    </a:ln>
                  </pic:spPr>
                </pic:pic>
              </a:graphicData>
            </a:graphic>
          </wp:inline>
        </w:drawing>
      </w:r>
    </w:p>
    <w:p w:rsidR="002A0CE3" w:rsidRDefault="002A0CE3" w:rsidP="002A0CE3">
      <w:pPr>
        <w:pStyle w:val="Default"/>
        <w:ind w:left="5103"/>
        <w:rPr>
          <w:sz w:val="23"/>
          <w:szCs w:val="23"/>
        </w:rPr>
      </w:pPr>
      <w:r>
        <w:rPr>
          <w:sz w:val="23"/>
          <w:szCs w:val="23"/>
        </w:rPr>
        <w:t xml:space="preserve">Betsi Cadwaladr University Health Board </w:t>
      </w:r>
    </w:p>
    <w:p w:rsidR="002A0CE3" w:rsidRDefault="002A0CE3" w:rsidP="002A0CE3">
      <w:pPr>
        <w:pStyle w:val="Default"/>
        <w:ind w:left="5103"/>
        <w:rPr>
          <w:sz w:val="23"/>
          <w:szCs w:val="23"/>
        </w:rPr>
      </w:pPr>
      <w:r>
        <w:rPr>
          <w:sz w:val="23"/>
          <w:szCs w:val="23"/>
        </w:rPr>
        <w:t xml:space="preserve">Corporate Offices </w:t>
      </w:r>
    </w:p>
    <w:p w:rsidR="002A0CE3" w:rsidRDefault="002A0CE3" w:rsidP="002A0CE3">
      <w:pPr>
        <w:pStyle w:val="Default"/>
        <w:ind w:left="5103"/>
        <w:rPr>
          <w:sz w:val="23"/>
          <w:szCs w:val="23"/>
        </w:rPr>
      </w:pPr>
      <w:r>
        <w:rPr>
          <w:sz w:val="23"/>
          <w:szCs w:val="23"/>
        </w:rPr>
        <w:t xml:space="preserve">Block 5, Carlton Court </w:t>
      </w:r>
    </w:p>
    <w:p w:rsidR="002A0CE3" w:rsidRDefault="002A0CE3" w:rsidP="002A0CE3">
      <w:pPr>
        <w:pStyle w:val="Default"/>
        <w:ind w:left="5103"/>
        <w:rPr>
          <w:sz w:val="23"/>
          <w:szCs w:val="23"/>
        </w:rPr>
      </w:pPr>
      <w:r>
        <w:rPr>
          <w:sz w:val="23"/>
          <w:szCs w:val="23"/>
        </w:rPr>
        <w:t xml:space="preserve">St Asaph Business Park </w:t>
      </w:r>
    </w:p>
    <w:p w:rsidR="002A0CE3" w:rsidRDefault="002A0CE3" w:rsidP="002A0CE3">
      <w:pPr>
        <w:ind w:left="5103"/>
        <w:rPr>
          <w:sz w:val="23"/>
          <w:szCs w:val="23"/>
        </w:rPr>
      </w:pPr>
      <w:r>
        <w:rPr>
          <w:sz w:val="23"/>
          <w:szCs w:val="23"/>
        </w:rPr>
        <w:t>St Asaph, Denbighshire LL17 0JG</w:t>
      </w:r>
    </w:p>
    <w:tbl>
      <w:tblPr>
        <w:tblW w:w="9180" w:type="dxa"/>
        <w:tblInd w:w="-108" w:type="dxa"/>
        <w:tblBorders>
          <w:top w:val="nil"/>
          <w:left w:val="nil"/>
          <w:bottom w:val="nil"/>
          <w:right w:val="nil"/>
        </w:tblBorders>
        <w:tblLayout w:type="fixed"/>
        <w:tblLook w:val="0000" w:firstRow="0" w:lastRow="0" w:firstColumn="0" w:lastColumn="0" w:noHBand="0" w:noVBand="0"/>
      </w:tblPr>
      <w:tblGrid>
        <w:gridCol w:w="9180"/>
      </w:tblGrid>
      <w:tr w:rsidR="002A0CE3" w:rsidTr="00A07F71">
        <w:trPr>
          <w:trHeight w:val="112"/>
        </w:trPr>
        <w:tc>
          <w:tcPr>
            <w:tcW w:w="9180" w:type="dxa"/>
          </w:tcPr>
          <w:p w:rsidR="002A0CE3" w:rsidRDefault="002A0CE3" w:rsidP="00A07F71">
            <w:pPr>
              <w:pStyle w:val="Default"/>
              <w:ind w:left="5103"/>
              <w:rPr>
                <w:sz w:val="23"/>
                <w:szCs w:val="23"/>
              </w:rPr>
            </w:pPr>
            <w:r>
              <w:rPr>
                <w:sz w:val="23"/>
                <w:szCs w:val="23"/>
              </w:rPr>
              <w:t xml:space="preserve">Ein cyf / Our ref: SB/CJ </w:t>
            </w:r>
          </w:p>
        </w:tc>
      </w:tr>
      <w:tr w:rsidR="002A0CE3" w:rsidTr="00A07F71">
        <w:trPr>
          <w:trHeight w:val="112"/>
        </w:trPr>
        <w:tc>
          <w:tcPr>
            <w:tcW w:w="9180" w:type="dxa"/>
          </w:tcPr>
          <w:p w:rsidR="002A0CE3" w:rsidRDefault="002A0CE3" w:rsidP="00A07F71">
            <w:pPr>
              <w:pStyle w:val="Default"/>
              <w:ind w:left="5103"/>
              <w:rPr>
                <w:sz w:val="23"/>
                <w:szCs w:val="23"/>
              </w:rPr>
            </w:pPr>
            <w:r>
              <w:rPr>
                <w:sz w:val="23"/>
                <w:szCs w:val="23"/>
              </w:rPr>
              <w:t xml:space="preserve">Eich cyf / Your ref: </w:t>
            </w:r>
          </w:p>
        </w:tc>
      </w:tr>
      <w:tr w:rsidR="002A0CE3" w:rsidTr="00A07F71">
        <w:trPr>
          <w:trHeight w:val="117"/>
        </w:trPr>
        <w:tc>
          <w:tcPr>
            <w:tcW w:w="9180" w:type="dxa"/>
          </w:tcPr>
          <w:p w:rsidR="002A0CE3" w:rsidRDefault="002A0CE3" w:rsidP="00A07F71">
            <w:pPr>
              <w:pStyle w:val="Default"/>
              <w:ind w:left="5103"/>
              <w:rPr>
                <w:sz w:val="23"/>
                <w:szCs w:val="23"/>
              </w:rPr>
            </w:pPr>
            <w:r>
              <w:rPr>
                <w:rFonts w:ascii="Wingdings" w:hAnsi="Wingdings" w:cs="Wingdings"/>
                <w:sz w:val="23"/>
                <w:szCs w:val="23"/>
              </w:rPr>
              <w:t></w:t>
            </w:r>
            <w:r>
              <w:rPr>
                <w:sz w:val="23"/>
                <w:szCs w:val="23"/>
              </w:rPr>
              <w:t>: 01978 725960</w:t>
            </w:r>
          </w:p>
        </w:tc>
      </w:tr>
      <w:tr w:rsidR="002A0CE3" w:rsidTr="00A07F71">
        <w:trPr>
          <w:trHeight w:val="112"/>
        </w:trPr>
        <w:tc>
          <w:tcPr>
            <w:tcW w:w="9180" w:type="dxa"/>
          </w:tcPr>
          <w:p w:rsidR="002A0CE3" w:rsidRDefault="002A0CE3" w:rsidP="00A07F71">
            <w:pPr>
              <w:pStyle w:val="Default"/>
              <w:ind w:left="5103"/>
              <w:rPr>
                <w:sz w:val="22"/>
                <w:szCs w:val="22"/>
              </w:rPr>
            </w:pPr>
            <w:r>
              <w:rPr>
                <w:sz w:val="23"/>
                <w:szCs w:val="23"/>
              </w:rPr>
              <w:t xml:space="preserve">E-bost / Email: </w:t>
            </w:r>
            <w:r>
              <w:rPr>
                <w:sz w:val="22"/>
                <w:szCs w:val="22"/>
              </w:rPr>
              <w:t xml:space="preserve">Chris.jones7@wales.nhs.uk </w:t>
            </w:r>
          </w:p>
        </w:tc>
      </w:tr>
      <w:tr w:rsidR="002A0CE3" w:rsidTr="00A07F71">
        <w:trPr>
          <w:trHeight w:val="112"/>
        </w:trPr>
        <w:tc>
          <w:tcPr>
            <w:tcW w:w="9180" w:type="dxa"/>
          </w:tcPr>
          <w:p w:rsidR="002A0CE3" w:rsidRDefault="002A0CE3" w:rsidP="0041477A">
            <w:pPr>
              <w:pStyle w:val="Default"/>
              <w:ind w:left="5103"/>
              <w:rPr>
                <w:sz w:val="23"/>
                <w:szCs w:val="23"/>
              </w:rPr>
            </w:pPr>
            <w:r>
              <w:rPr>
                <w:sz w:val="23"/>
                <w:szCs w:val="23"/>
              </w:rPr>
              <w:t xml:space="preserve">Dyddiad / Date: </w:t>
            </w:r>
            <w:r w:rsidR="0041477A">
              <w:rPr>
                <w:sz w:val="23"/>
                <w:szCs w:val="23"/>
              </w:rPr>
              <w:t>13</w:t>
            </w:r>
            <w:r>
              <w:rPr>
                <w:sz w:val="23"/>
                <w:szCs w:val="23"/>
              </w:rPr>
              <w:t>/</w:t>
            </w:r>
            <w:r w:rsidR="0041477A">
              <w:rPr>
                <w:sz w:val="23"/>
                <w:szCs w:val="23"/>
              </w:rPr>
              <w:t>02/2019</w:t>
            </w:r>
            <w:bookmarkStart w:id="0" w:name="_GoBack"/>
            <w:bookmarkEnd w:id="0"/>
          </w:p>
        </w:tc>
      </w:tr>
    </w:tbl>
    <w:p w:rsidR="00FD016F" w:rsidRDefault="002A0CE3" w:rsidP="0027072F">
      <w:pPr>
        <w:pStyle w:val="PlainText"/>
        <w:rPr>
          <w:rFonts w:ascii="Arial" w:hAnsi="Arial" w:cs="Arial"/>
          <w:color w:val="0D0D0D" w:themeColor="text1" w:themeTint="F2"/>
          <w:sz w:val="24"/>
          <w:szCs w:val="24"/>
        </w:rPr>
      </w:pPr>
      <w:r>
        <w:rPr>
          <w:rFonts w:ascii="Arial" w:hAnsi="Arial" w:cs="Arial"/>
          <w:color w:val="0D0D0D" w:themeColor="text1" w:themeTint="F2"/>
          <w:sz w:val="24"/>
          <w:szCs w:val="24"/>
        </w:rPr>
        <w:t>Matthew Phillips</w:t>
      </w:r>
    </w:p>
    <w:p w:rsidR="002A0CE3" w:rsidRDefault="002A0CE3" w:rsidP="0027072F">
      <w:pPr>
        <w:pStyle w:val="PlainText"/>
        <w:rPr>
          <w:rFonts w:ascii="Arial" w:hAnsi="Arial" w:cs="Arial"/>
          <w:color w:val="0D0D0D" w:themeColor="text1" w:themeTint="F2"/>
          <w:sz w:val="24"/>
          <w:szCs w:val="24"/>
        </w:rPr>
      </w:pPr>
      <w:r>
        <w:rPr>
          <w:rFonts w:ascii="Arial" w:hAnsi="Arial" w:cs="Arial"/>
          <w:color w:val="0D0D0D" w:themeColor="text1" w:themeTint="F2"/>
          <w:sz w:val="24"/>
          <w:szCs w:val="24"/>
        </w:rPr>
        <w:t>Wrexham CBC</w:t>
      </w:r>
    </w:p>
    <w:p w:rsidR="002A0CE3" w:rsidRDefault="002A0CE3" w:rsidP="0027072F">
      <w:pPr>
        <w:pStyle w:val="PlainText"/>
        <w:rPr>
          <w:rFonts w:ascii="Arial" w:hAnsi="Arial" w:cs="Arial"/>
          <w:color w:val="0D0D0D" w:themeColor="text1" w:themeTint="F2"/>
          <w:sz w:val="24"/>
          <w:szCs w:val="24"/>
        </w:rPr>
      </w:pPr>
    </w:p>
    <w:p w:rsidR="002A0CE3" w:rsidRDefault="002A0CE3" w:rsidP="002A0CE3">
      <w:pPr>
        <w:pStyle w:val="PlainText"/>
        <w:jc w:val="center"/>
        <w:rPr>
          <w:rFonts w:ascii="Arial" w:hAnsi="Arial" w:cs="Arial"/>
          <w:b/>
          <w:color w:val="0D0D0D" w:themeColor="text1" w:themeTint="F2"/>
          <w:sz w:val="24"/>
          <w:szCs w:val="24"/>
        </w:rPr>
      </w:pPr>
    </w:p>
    <w:p w:rsidR="002A0CE3" w:rsidRDefault="002A0CE3" w:rsidP="002A0CE3">
      <w:pPr>
        <w:pStyle w:val="PlainText"/>
        <w:jc w:val="center"/>
        <w:rPr>
          <w:rFonts w:ascii="Arial" w:hAnsi="Arial" w:cs="Arial"/>
          <w:b/>
          <w:color w:val="0D0D0D" w:themeColor="text1" w:themeTint="F2"/>
          <w:sz w:val="24"/>
          <w:szCs w:val="24"/>
        </w:rPr>
      </w:pPr>
    </w:p>
    <w:p w:rsidR="002A0CE3" w:rsidRPr="002A0CE3" w:rsidRDefault="002A0CE3" w:rsidP="002A0CE3">
      <w:pPr>
        <w:pStyle w:val="PlainText"/>
        <w:jc w:val="center"/>
        <w:rPr>
          <w:rFonts w:ascii="Arial" w:hAnsi="Arial" w:cs="Arial"/>
          <w:b/>
          <w:color w:val="0D0D0D" w:themeColor="text1" w:themeTint="F2"/>
          <w:sz w:val="24"/>
          <w:szCs w:val="24"/>
        </w:rPr>
      </w:pPr>
      <w:r w:rsidRPr="002A0CE3">
        <w:rPr>
          <w:rFonts w:ascii="Arial" w:hAnsi="Arial" w:cs="Arial"/>
          <w:b/>
          <w:color w:val="0D0D0D" w:themeColor="text1" w:themeTint="F2"/>
          <w:sz w:val="24"/>
          <w:szCs w:val="24"/>
        </w:rPr>
        <w:t>P/2019/0005 Outline Planning Application for 600 dwelling on Land South of Holt Road, Wrexham</w:t>
      </w:r>
    </w:p>
    <w:p w:rsidR="00FD016F" w:rsidRDefault="00FD016F" w:rsidP="0027072F">
      <w:pPr>
        <w:pStyle w:val="PlainText"/>
        <w:rPr>
          <w:rFonts w:ascii="Arial" w:hAnsi="Arial" w:cs="Arial"/>
          <w:color w:val="0D0D0D" w:themeColor="text1" w:themeTint="F2"/>
          <w:sz w:val="24"/>
          <w:szCs w:val="24"/>
        </w:rPr>
      </w:pPr>
    </w:p>
    <w:p w:rsidR="0027072F" w:rsidRPr="00A5211A" w:rsidRDefault="0027072F" w:rsidP="0027072F">
      <w:pPr>
        <w:pStyle w:val="PlainText"/>
        <w:rPr>
          <w:rFonts w:ascii="Arial" w:hAnsi="Arial" w:cs="Arial"/>
          <w:color w:val="0D0D0D" w:themeColor="text1" w:themeTint="F2"/>
          <w:sz w:val="24"/>
          <w:szCs w:val="24"/>
        </w:rPr>
      </w:pPr>
      <w:r w:rsidRPr="00A5211A">
        <w:rPr>
          <w:rFonts w:ascii="Arial" w:hAnsi="Arial" w:cs="Arial"/>
          <w:color w:val="0D0D0D" w:themeColor="text1" w:themeTint="F2"/>
          <w:sz w:val="24"/>
          <w:szCs w:val="24"/>
        </w:rPr>
        <w:t>Dear Matthew,</w:t>
      </w:r>
    </w:p>
    <w:p w:rsidR="0027072F" w:rsidRPr="00A5211A" w:rsidRDefault="0027072F" w:rsidP="0027072F">
      <w:pPr>
        <w:pStyle w:val="PlainText"/>
        <w:rPr>
          <w:rFonts w:ascii="Arial" w:hAnsi="Arial" w:cs="Arial"/>
          <w:color w:val="0D0D0D" w:themeColor="text1" w:themeTint="F2"/>
          <w:sz w:val="24"/>
          <w:szCs w:val="24"/>
        </w:rPr>
      </w:pPr>
    </w:p>
    <w:p w:rsidR="0027072F" w:rsidRPr="00013EEB" w:rsidRDefault="0027072F" w:rsidP="0027072F">
      <w:pPr>
        <w:outlineLvl w:val="0"/>
        <w:rPr>
          <w:rFonts w:ascii="Arial" w:hAnsi="Arial" w:cs="Arial"/>
          <w:color w:val="000000" w:themeColor="text1"/>
          <w:sz w:val="24"/>
          <w:szCs w:val="24"/>
          <w:lang w:val="en-US" w:eastAsia="en-GB"/>
        </w:rPr>
      </w:pPr>
      <w:r w:rsidRPr="00A5211A">
        <w:rPr>
          <w:rFonts w:ascii="Arial" w:hAnsi="Arial" w:cs="Arial"/>
          <w:color w:val="0D0D0D" w:themeColor="text1" w:themeTint="F2"/>
          <w:sz w:val="24"/>
          <w:szCs w:val="24"/>
        </w:rPr>
        <w:t xml:space="preserve">Thank you for the opportunity to comment on the outline application for 600 dwellings within KSS2 </w:t>
      </w:r>
      <w:r w:rsidRPr="00A5211A">
        <w:rPr>
          <w:rFonts w:ascii="Arial" w:hAnsi="Arial" w:cs="Arial"/>
          <w:color w:val="0D0D0D" w:themeColor="text1" w:themeTint="F2"/>
          <w:sz w:val="24"/>
          <w:szCs w:val="24"/>
          <w:lang w:val="en-US" w:eastAsia="en-GB"/>
        </w:rPr>
        <w:t>on Land south of Holt Road, Wrexham</w:t>
      </w:r>
      <w:r w:rsidRPr="00013EEB">
        <w:rPr>
          <w:rFonts w:ascii="Arial" w:hAnsi="Arial" w:cs="Arial"/>
          <w:color w:val="000000" w:themeColor="text1"/>
          <w:sz w:val="24"/>
          <w:szCs w:val="24"/>
          <w:lang w:val="en-US" w:eastAsia="en-GB"/>
        </w:rPr>
        <w:t>.</w:t>
      </w:r>
      <w:r w:rsidR="00FD016F" w:rsidRPr="00013EEB">
        <w:rPr>
          <w:rFonts w:ascii="Arial" w:hAnsi="Arial" w:cs="Arial"/>
          <w:color w:val="000000" w:themeColor="text1"/>
          <w:sz w:val="24"/>
          <w:szCs w:val="24"/>
          <w:lang w:val="en-US" w:eastAsia="en-GB"/>
        </w:rPr>
        <w:t xml:space="preserve">  The </w:t>
      </w:r>
      <w:r w:rsidR="00A473B1" w:rsidRPr="00013EEB">
        <w:rPr>
          <w:rFonts w:ascii="Arial" w:hAnsi="Arial" w:cs="Arial"/>
          <w:color w:val="000000" w:themeColor="text1"/>
          <w:sz w:val="24"/>
          <w:szCs w:val="24"/>
          <w:lang w:val="en-US" w:eastAsia="en-GB"/>
        </w:rPr>
        <w:t>H</w:t>
      </w:r>
      <w:r w:rsidR="00FD016F" w:rsidRPr="00013EEB">
        <w:rPr>
          <w:rFonts w:ascii="Arial" w:hAnsi="Arial" w:cs="Arial"/>
          <w:color w:val="000000" w:themeColor="text1"/>
          <w:sz w:val="24"/>
          <w:szCs w:val="24"/>
          <w:lang w:val="en-US" w:eastAsia="en-GB"/>
        </w:rPr>
        <w:t>ealth</w:t>
      </w:r>
      <w:r w:rsidR="00A473B1" w:rsidRPr="00013EEB">
        <w:rPr>
          <w:rFonts w:ascii="Arial" w:hAnsi="Arial" w:cs="Arial"/>
          <w:color w:val="000000" w:themeColor="text1"/>
          <w:sz w:val="24"/>
          <w:szCs w:val="24"/>
          <w:lang w:val="en-US" w:eastAsia="en-GB"/>
        </w:rPr>
        <w:t xml:space="preserve"> B</w:t>
      </w:r>
      <w:r w:rsidR="00FD016F" w:rsidRPr="00013EEB">
        <w:rPr>
          <w:rFonts w:ascii="Arial" w:hAnsi="Arial" w:cs="Arial"/>
          <w:color w:val="000000" w:themeColor="text1"/>
          <w:sz w:val="24"/>
          <w:szCs w:val="24"/>
          <w:lang w:val="en-US" w:eastAsia="en-GB"/>
        </w:rPr>
        <w:t>oard provided feedback to Barton Wilmore on the pre-application consultation in October 2018 the key points of which are as follows:</w:t>
      </w:r>
    </w:p>
    <w:p w:rsidR="00FD016F" w:rsidRPr="00013EEB" w:rsidRDefault="00FD016F" w:rsidP="00FD016F">
      <w:pPr>
        <w:pStyle w:val="Default"/>
        <w:spacing w:line="276" w:lineRule="auto"/>
        <w:rPr>
          <w:color w:val="000000" w:themeColor="text1"/>
        </w:rPr>
      </w:pPr>
      <w:r w:rsidRPr="00013EEB">
        <w:rPr>
          <w:color w:val="000000" w:themeColor="text1"/>
        </w:rPr>
        <w:t xml:space="preserve">The national average GP:patient ratio is 1:1800 patients.  In Wrexham the ratio iscurrently 1:2600, </w:t>
      </w:r>
      <w:r w:rsidR="00A473B1" w:rsidRPr="00013EEB">
        <w:rPr>
          <w:color w:val="000000" w:themeColor="text1"/>
        </w:rPr>
        <w:t xml:space="preserve">which is </w:t>
      </w:r>
      <w:r w:rsidRPr="00013EEB">
        <w:rPr>
          <w:color w:val="000000" w:themeColor="text1"/>
        </w:rPr>
        <w:t xml:space="preserve">already 44% higher than the national average.  The additional increase in population would broadly equate to </w:t>
      </w:r>
      <w:r w:rsidR="00A473B1" w:rsidRPr="00013EEB">
        <w:rPr>
          <w:color w:val="000000" w:themeColor="text1"/>
        </w:rPr>
        <w:t xml:space="preserve">a need for </w:t>
      </w:r>
      <w:r w:rsidRPr="00013EEB">
        <w:rPr>
          <w:color w:val="000000" w:themeColor="text1"/>
        </w:rPr>
        <w:t>an additional 0.4 full time equivalent GP.  Many practices in the UK, and locally in North Wales</w:t>
      </w:r>
      <w:r w:rsidR="00A473B1" w:rsidRPr="00013EEB">
        <w:rPr>
          <w:color w:val="000000" w:themeColor="text1"/>
        </w:rPr>
        <w:t>,</w:t>
      </w:r>
      <w:r w:rsidRPr="00013EEB">
        <w:rPr>
          <w:color w:val="000000" w:themeColor="text1"/>
        </w:rPr>
        <w:t xml:space="preserve"> are experiencing considerable sustainability challenges largely due to staffing shortages and difficulties in recruitment.  In addition to extra staffing the Health</w:t>
      </w:r>
      <w:r w:rsidR="00A473B1" w:rsidRPr="00013EEB">
        <w:rPr>
          <w:color w:val="000000" w:themeColor="text1"/>
        </w:rPr>
        <w:t xml:space="preserve"> B</w:t>
      </w:r>
      <w:r w:rsidRPr="00013EEB">
        <w:rPr>
          <w:color w:val="000000" w:themeColor="text1"/>
        </w:rPr>
        <w:t>oard will need to undertake a full evaluation of the existing estate capacity to accommodate expansion on this scale.</w:t>
      </w:r>
    </w:p>
    <w:p w:rsidR="00FD016F" w:rsidRPr="00013EEB" w:rsidRDefault="00FD016F" w:rsidP="0027072F">
      <w:pPr>
        <w:pStyle w:val="PlainText"/>
        <w:rPr>
          <w:rFonts w:ascii="Arial" w:hAnsi="Arial" w:cs="Arial"/>
          <w:color w:val="000000" w:themeColor="text1"/>
          <w:sz w:val="24"/>
          <w:szCs w:val="24"/>
        </w:rPr>
      </w:pPr>
    </w:p>
    <w:p w:rsidR="00D8402A" w:rsidRPr="00A5211A" w:rsidRDefault="00D8402A" w:rsidP="0027072F">
      <w:pPr>
        <w:pStyle w:val="PlainText"/>
        <w:rPr>
          <w:rFonts w:ascii="Arial" w:hAnsi="Arial" w:cs="Arial"/>
          <w:color w:val="0D0D0D" w:themeColor="text1" w:themeTint="F2"/>
          <w:sz w:val="24"/>
          <w:szCs w:val="24"/>
        </w:rPr>
      </w:pPr>
      <w:r w:rsidRPr="00A5211A">
        <w:rPr>
          <w:rFonts w:ascii="Arial" w:hAnsi="Arial" w:cs="Arial"/>
          <w:color w:val="0D0D0D" w:themeColor="text1" w:themeTint="F2"/>
          <w:sz w:val="24"/>
          <w:szCs w:val="24"/>
        </w:rPr>
        <w:t xml:space="preserve">The </w:t>
      </w:r>
      <w:r w:rsidR="000D46C6">
        <w:rPr>
          <w:rFonts w:ascii="Arial" w:hAnsi="Arial" w:cs="Arial"/>
          <w:color w:val="0D0D0D" w:themeColor="text1" w:themeTint="F2"/>
          <w:sz w:val="24"/>
          <w:szCs w:val="24"/>
        </w:rPr>
        <w:t>H</w:t>
      </w:r>
      <w:r w:rsidRPr="00A5211A">
        <w:rPr>
          <w:rFonts w:ascii="Arial" w:hAnsi="Arial" w:cs="Arial"/>
          <w:color w:val="0D0D0D" w:themeColor="text1" w:themeTint="F2"/>
          <w:sz w:val="24"/>
          <w:szCs w:val="24"/>
        </w:rPr>
        <w:t>ealth</w:t>
      </w:r>
      <w:r w:rsidR="000D46C6">
        <w:rPr>
          <w:rFonts w:ascii="Arial" w:hAnsi="Arial" w:cs="Arial"/>
          <w:color w:val="0D0D0D" w:themeColor="text1" w:themeTint="F2"/>
          <w:sz w:val="24"/>
          <w:szCs w:val="24"/>
        </w:rPr>
        <w:t xml:space="preserve"> B</w:t>
      </w:r>
      <w:r w:rsidRPr="00A5211A">
        <w:rPr>
          <w:rFonts w:ascii="Arial" w:hAnsi="Arial" w:cs="Arial"/>
          <w:color w:val="0D0D0D" w:themeColor="text1" w:themeTint="F2"/>
          <w:sz w:val="24"/>
          <w:szCs w:val="24"/>
        </w:rPr>
        <w:t xml:space="preserve">oard’s </w:t>
      </w:r>
      <w:r w:rsidR="000D46C6">
        <w:rPr>
          <w:rFonts w:ascii="Arial" w:hAnsi="Arial" w:cs="Arial"/>
          <w:color w:val="0D0D0D" w:themeColor="text1" w:themeTint="F2"/>
          <w:sz w:val="24"/>
          <w:szCs w:val="24"/>
        </w:rPr>
        <w:t xml:space="preserve">capacity, infrastructure and </w:t>
      </w:r>
      <w:r w:rsidR="00A5211A">
        <w:rPr>
          <w:rFonts w:ascii="Arial" w:hAnsi="Arial" w:cs="Arial"/>
          <w:color w:val="0D0D0D" w:themeColor="text1" w:themeTint="F2"/>
          <w:sz w:val="24"/>
          <w:szCs w:val="24"/>
        </w:rPr>
        <w:t>financial constraints present</w:t>
      </w:r>
      <w:r w:rsidRPr="00A5211A">
        <w:rPr>
          <w:rFonts w:ascii="Arial" w:hAnsi="Arial" w:cs="Arial"/>
          <w:color w:val="0D0D0D" w:themeColor="text1" w:themeTint="F2"/>
          <w:sz w:val="24"/>
          <w:szCs w:val="24"/>
        </w:rPr>
        <w:t xml:space="preserve"> considerable </w:t>
      </w:r>
      <w:r w:rsidR="00A5211A">
        <w:rPr>
          <w:rFonts w:ascii="Arial" w:hAnsi="Arial" w:cs="Arial"/>
          <w:color w:val="0D0D0D" w:themeColor="text1" w:themeTint="F2"/>
          <w:sz w:val="24"/>
          <w:szCs w:val="24"/>
        </w:rPr>
        <w:t>challenge</w:t>
      </w:r>
      <w:r w:rsidRPr="00A5211A">
        <w:rPr>
          <w:rFonts w:ascii="Arial" w:hAnsi="Arial" w:cs="Arial"/>
          <w:color w:val="0D0D0D" w:themeColor="text1" w:themeTint="F2"/>
          <w:sz w:val="24"/>
          <w:szCs w:val="24"/>
        </w:rPr>
        <w:t xml:space="preserve"> in accommodating growth and expansion of health services and to obtaining full alignment of strategic</w:t>
      </w:r>
      <w:r w:rsidR="0079094E">
        <w:rPr>
          <w:rFonts w:ascii="Arial" w:hAnsi="Arial" w:cs="Arial"/>
          <w:color w:val="0D0D0D" w:themeColor="text1" w:themeTint="F2"/>
          <w:sz w:val="24"/>
          <w:szCs w:val="24"/>
        </w:rPr>
        <w:t xml:space="preserve"> plans.</w:t>
      </w:r>
      <w:r w:rsidRPr="00A5211A">
        <w:rPr>
          <w:rFonts w:ascii="Arial" w:hAnsi="Arial" w:cs="Arial"/>
          <w:color w:val="0D0D0D" w:themeColor="text1" w:themeTint="F2"/>
          <w:sz w:val="24"/>
          <w:szCs w:val="24"/>
        </w:rPr>
        <w:t xml:space="preserve">  </w:t>
      </w:r>
    </w:p>
    <w:p w:rsidR="00FD016F" w:rsidRPr="00A5211A" w:rsidRDefault="00FD016F" w:rsidP="0027072F">
      <w:pPr>
        <w:pStyle w:val="PlainText"/>
        <w:rPr>
          <w:rFonts w:ascii="Arial" w:hAnsi="Arial" w:cs="Arial"/>
          <w:color w:val="0D0D0D" w:themeColor="text1" w:themeTint="F2"/>
          <w:sz w:val="24"/>
          <w:szCs w:val="24"/>
        </w:rPr>
      </w:pPr>
    </w:p>
    <w:p w:rsidR="0027072F" w:rsidRPr="00A5211A" w:rsidRDefault="0027072F" w:rsidP="0027072F">
      <w:pPr>
        <w:pStyle w:val="PlainText"/>
        <w:rPr>
          <w:rFonts w:ascii="Arial" w:hAnsi="Arial" w:cs="Arial"/>
          <w:color w:val="0D0D0D" w:themeColor="text1" w:themeTint="F2"/>
          <w:sz w:val="24"/>
          <w:szCs w:val="24"/>
        </w:rPr>
      </w:pPr>
      <w:r w:rsidRPr="00A5211A">
        <w:rPr>
          <w:rFonts w:ascii="Arial" w:hAnsi="Arial" w:cs="Arial"/>
          <w:color w:val="0D0D0D" w:themeColor="text1" w:themeTint="F2"/>
          <w:sz w:val="24"/>
          <w:szCs w:val="24"/>
        </w:rPr>
        <w:t>Section 4 of the Infrastructure plan (2018) references previous discussion with Betsi Cadwaladr Health Board and highlights the concerns</w:t>
      </w:r>
      <w:r w:rsidR="0079094E">
        <w:rPr>
          <w:rFonts w:ascii="Arial" w:hAnsi="Arial" w:cs="Arial"/>
          <w:color w:val="0D0D0D" w:themeColor="text1" w:themeTint="F2"/>
          <w:sz w:val="24"/>
          <w:szCs w:val="24"/>
        </w:rPr>
        <w:t xml:space="preserve"> we have</w:t>
      </w:r>
      <w:r w:rsidRPr="00A5211A">
        <w:rPr>
          <w:rFonts w:ascii="Arial" w:hAnsi="Arial" w:cs="Arial"/>
          <w:color w:val="0D0D0D" w:themeColor="text1" w:themeTint="F2"/>
          <w:sz w:val="24"/>
          <w:szCs w:val="24"/>
        </w:rPr>
        <w:t xml:space="preserve"> expressed in terms of the health service capacity to support dev</w:t>
      </w:r>
      <w:r w:rsidR="0038718F" w:rsidRPr="00A5211A">
        <w:rPr>
          <w:rFonts w:ascii="Arial" w:hAnsi="Arial" w:cs="Arial"/>
          <w:color w:val="0D0D0D" w:themeColor="text1" w:themeTint="F2"/>
          <w:sz w:val="24"/>
          <w:szCs w:val="24"/>
        </w:rPr>
        <w:t>elopment</w:t>
      </w:r>
      <w:r w:rsidR="0079094E">
        <w:rPr>
          <w:rFonts w:ascii="Arial" w:hAnsi="Arial" w:cs="Arial"/>
          <w:color w:val="0D0D0D" w:themeColor="text1" w:themeTint="F2"/>
          <w:sz w:val="24"/>
          <w:szCs w:val="24"/>
        </w:rPr>
        <w:t xml:space="preserve"> and in particular</w:t>
      </w:r>
      <w:r w:rsidR="0038718F" w:rsidRPr="00A5211A">
        <w:rPr>
          <w:rFonts w:ascii="Arial" w:hAnsi="Arial" w:cs="Arial"/>
          <w:color w:val="0D0D0D" w:themeColor="text1" w:themeTint="F2"/>
          <w:sz w:val="24"/>
          <w:szCs w:val="24"/>
        </w:rPr>
        <w:t xml:space="preserve"> of </w:t>
      </w:r>
      <w:r w:rsidR="0079094E">
        <w:rPr>
          <w:rFonts w:ascii="Arial" w:hAnsi="Arial" w:cs="Arial"/>
          <w:color w:val="0D0D0D" w:themeColor="text1" w:themeTint="F2"/>
          <w:sz w:val="24"/>
          <w:szCs w:val="24"/>
        </w:rPr>
        <w:t>K</w:t>
      </w:r>
      <w:r w:rsidR="0038718F" w:rsidRPr="00A5211A">
        <w:rPr>
          <w:rFonts w:ascii="Arial" w:hAnsi="Arial" w:cs="Arial"/>
          <w:color w:val="0D0D0D" w:themeColor="text1" w:themeTint="F2"/>
          <w:sz w:val="24"/>
          <w:szCs w:val="24"/>
        </w:rPr>
        <w:t xml:space="preserve">ey </w:t>
      </w:r>
      <w:r w:rsidR="0079094E">
        <w:rPr>
          <w:rFonts w:ascii="Arial" w:hAnsi="Arial" w:cs="Arial"/>
          <w:color w:val="0D0D0D" w:themeColor="text1" w:themeTint="F2"/>
          <w:sz w:val="24"/>
          <w:szCs w:val="24"/>
        </w:rPr>
        <w:t>S</w:t>
      </w:r>
      <w:r w:rsidR="0038718F" w:rsidRPr="00A5211A">
        <w:rPr>
          <w:rFonts w:ascii="Arial" w:hAnsi="Arial" w:cs="Arial"/>
          <w:color w:val="0D0D0D" w:themeColor="text1" w:themeTint="F2"/>
          <w:sz w:val="24"/>
          <w:szCs w:val="24"/>
        </w:rPr>
        <w:t xml:space="preserve">trategic </w:t>
      </w:r>
      <w:r w:rsidR="0079094E">
        <w:rPr>
          <w:rFonts w:ascii="Arial" w:hAnsi="Arial" w:cs="Arial"/>
          <w:color w:val="0D0D0D" w:themeColor="text1" w:themeTint="F2"/>
          <w:sz w:val="24"/>
          <w:szCs w:val="24"/>
        </w:rPr>
        <w:t>S</w:t>
      </w:r>
      <w:r w:rsidR="0038718F" w:rsidRPr="00A5211A">
        <w:rPr>
          <w:rFonts w:ascii="Arial" w:hAnsi="Arial" w:cs="Arial"/>
          <w:color w:val="0D0D0D" w:themeColor="text1" w:themeTint="F2"/>
          <w:sz w:val="24"/>
          <w:szCs w:val="24"/>
        </w:rPr>
        <w:t>ites</w:t>
      </w:r>
      <w:r w:rsidR="00D8402A" w:rsidRPr="00A5211A">
        <w:rPr>
          <w:rFonts w:ascii="Arial" w:hAnsi="Arial" w:cs="Arial"/>
          <w:color w:val="0D0D0D" w:themeColor="text1" w:themeTint="F2"/>
          <w:sz w:val="24"/>
          <w:szCs w:val="24"/>
        </w:rPr>
        <w:t xml:space="preserve">. </w:t>
      </w:r>
      <w:r w:rsidR="0079094E">
        <w:rPr>
          <w:rFonts w:ascii="Arial" w:hAnsi="Arial" w:cs="Arial"/>
          <w:color w:val="0D0D0D" w:themeColor="text1" w:themeTint="F2"/>
          <w:sz w:val="24"/>
          <w:szCs w:val="24"/>
        </w:rPr>
        <w:t xml:space="preserve"> </w:t>
      </w:r>
      <w:r w:rsidR="0038718F" w:rsidRPr="00A5211A">
        <w:rPr>
          <w:rFonts w:ascii="Arial" w:hAnsi="Arial" w:cs="Arial"/>
          <w:color w:val="0D0D0D" w:themeColor="text1" w:themeTint="F2"/>
          <w:sz w:val="24"/>
          <w:szCs w:val="24"/>
        </w:rPr>
        <w:t xml:space="preserve">Section 4.14 acknowledges that the predicted growth </w:t>
      </w:r>
      <w:r w:rsidR="0079094E">
        <w:rPr>
          <w:rFonts w:ascii="Arial" w:hAnsi="Arial" w:cs="Arial"/>
          <w:color w:val="0D0D0D" w:themeColor="text1" w:themeTint="F2"/>
          <w:sz w:val="24"/>
          <w:szCs w:val="24"/>
        </w:rPr>
        <w:t xml:space="preserve">within the deposit plan </w:t>
      </w:r>
      <w:r w:rsidR="0038718F" w:rsidRPr="00A5211A">
        <w:rPr>
          <w:rFonts w:ascii="Arial" w:hAnsi="Arial" w:cs="Arial"/>
          <w:color w:val="0D0D0D" w:themeColor="text1" w:themeTint="F2"/>
          <w:sz w:val="24"/>
          <w:szCs w:val="24"/>
        </w:rPr>
        <w:t>will present specific challenges</w:t>
      </w:r>
      <w:r w:rsidR="007449D7" w:rsidRPr="00A5211A">
        <w:rPr>
          <w:rFonts w:ascii="Arial" w:hAnsi="Arial" w:cs="Arial"/>
          <w:color w:val="0D0D0D" w:themeColor="text1" w:themeTint="F2"/>
          <w:sz w:val="24"/>
          <w:szCs w:val="24"/>
        </w:rPr>
        <w:t xml:space="preserve"> </w:t>
      </w:r>
      <w:r w:rsidR="00C50499">
        <w:rPr>
          <w:rFonts w:ascii="Arial" w:hAnsi="Arial" w:cs="Arial"/>
          <w:color w:val="0D0D0D" w:themeColor="text1" w:themeTint="F2"/>
          <w:sz w:val="24"/>
          <w:szCs w:val="24"/>
        </w:rPr>
        <w:t xml:space="preserve">for </w:t>
      </w:r>
      <w:r w:rsidR="00D8402A" w:rsidRPr="00A5211A">
        <w:rPr>
          <w:rFonts w:ascii="Arial" w:hAnsi="Arial" w:cs="Arial"/>
          <w:color w:val="0D0D0D" w:themeColor="text1" w:themeTint="F2"/>
          <w:sz w:val="24"/>
          <w:szCs w:val="24"/>
        </w:rPr>
        <w:t xml:space="preserve">primary care and community </w:t>
      </w:r>
      <w:r w:rsidR="00A5211A">
        <w:rPr>
          <w:rFonts w:ascii="Arial" w:hAnsi="Arial" w:cs="Arial"/>
          <w:color w:val="0D0D0D" w:themeColor="text1" w:themeTint="F2"/>
          <w:sz w:val="24"/>
          <w:szCs w:val="24"/>
        </w:rPr>
        <w:t xml:space="preserve">as well as hospital </w:t>
      </w:r>
      <w:r w:rsidR="00D8402A" w:rsidRPr="00A5211A">
        <w:rPr>
          <w:rFonts w:ascii="Arial" w:hAnsi="Arial" w:cs="Arial"/>
          <w:color w:val="0D0D0D" w:themeColor="text1" w:themeTint="F2"/>
          <w:sz w:val="24"/>
          <w:szCs w:val="24"/>
        </w:rPr>
        <w:lastRenderedPageBreak/>
        <w:t>services</w:t>
      </w:r>
      <w:r w:rsidR="0079094E">
        <w:rPr>
          <w:rFonts w:ascii="Arial" w:hAnsi="Arial" w:cs="Arial"/>
          <w:color w:val="0D0D0D" w:themeColor="text1" w:themeTint="F2"/>
          <w:sz w:val="24"/>
          <w:szCs w:val="24"/>
        </w:rPr>
        <w:t>. It describes</w:t>
      </w:r>
      <w:r w:rsidR="00D8402A" w:rsidRPr="00A5211A">
        <w:rPr>
          <w:rFonts w:ascii="Arial" w:hAnsi="Arial" w:cs="Arial"/>
          <w:color w:val="0D0D0D" w:themeColor="text1" w:themeTint="F2"/>
          <w:sz w:val="24"/>
          <w:szCs w:val="24"/>
        </w:rPr>
        <w:t xml:space="preserve"> </w:t>
      </w:r>
      <w:r w:rsidR="007449D7" w:rsidRPr="00A5211A">
        <w:rPr>
          <w:rFonts w:ascii="Arial" w:hAnsi="Arial" w:cs="Arial"/>
          <w:color w:val="0D0D0D" w:themeColor="text1" w:themeTint="F2"/>
          <w:sz w:val="24"/>
          <w:szCs w:val="24"/>
        </w:rPr>
        <w:t>the measures the health board will take through development of a model of care</w:t>
      </w:r>
      <w:r w:rsidR="0079094E">
        <w:rPr>
          <w:rFonts w:ascii="Arial" w:hAnsi="Arial" w:cs="Arial"/>
          <w:color w:val="0D0D0D" w:themeColor="text1" w:themeTint="F2"/>
          <w:sz w:val="24"/>
          <w:szCs w:val="24"/>
        </w:rPr>
        <w:t>, in this case</w:t>
      </w:r>
      <w:r w:rsidR="007449D7" w:rsidRPr="00A5211A">
        <w:rPr>
          <w:rFonts w:ascii="Arial" w:hAnsi="Arial" w:cs="Arial"/>
          <w:color w:val="0D0D0D" w:themeColor="text1" w:themeTint="F2"/>
          <w:sz w:val="24"/>
          <w:szCs w:val="24"/>
        </w:rPr>
        <w:t xml:space="preserve"> for the Central Wrexham locality</w:t>
      </w:r>
      <w:r w:rsidR="000D46C6">
        <w:rPr>
          <w:rFonts w:ascii="Arial" w:hAnsi="Arial" w:cs="Arial"/>
          <w:color w:val="0D0D0D" w:themeColor="text1" w:themeTint="F2"/>
          <w:sz w:val="24"/>
          <w:szCs w:val="24"/>
        </w:rPr>
        <w:t>,</w:t>
      </w:r>
      <w:r w:rsidR="007449D7" w:rsidRPr="00A5211A">
        <w:rPr>
          <w:rFonts w:ascii="Arial" w:hAnsi="Arial" w:cs="Arial"/>
          <w:color w:val="0D0D0D" w:themeColor="text1" w:themeTint="F2"/>
          <w:sz w:val="24"/>
          <w:szCs w:val="24"/>
        </w:rPr>
        <w:t xml:space="preserve"> to </w:t>
      </w:r>
      <w:r w:rsidR="00D8402A" w:rsidRPr="00A5211A">
        <w:rPr>
          <w:rFonts w:ascii="Arial" w:hAnsi="Arial" w:cs="Arial"/>
          <w:color w:val="0D0D0D" w:themeColor="text1" w:themeTint="F2"/>
          <w:sz w:val="24"/>
          <w:szCs w:val="24"/>
        </w:rPr>
        <w:t>increase capacity within available resource</w:t>
      </w:r>
      <w:r w:rsidR="007449D7" w:rsidRPr="00A5211A">
        <w:rPr>
          <w:rFonts w:ascii="Arial" w:hAnsi="Arial" w:cs="Arial"/>
          <w:color w:val="0D0D0D" w:themeColor="text1" w:themeTint="F2"/>
          <w:sz w:val="24"/>
          <w:szCs w:val="24"/>
        </w:rPr>
        <w:t xml:space="preserve">. </w:t>
      </w:r>
      <w:r w:rsidR="0038718F" w:rsidRPr="00A5211A">
        <w:rPr>
          <w:rFonts w:ascii="Arial" w:hAnsi="Arial" w:cs="Arial"/>
          <w:color w:val="0D0D0D" w:themeColor="text1" w:themeTint="F2"/>
          <w:sz w:val="24"/>
          <w:szCs w:val="24"/>
        </w:rPr>
        <w:t xml:space="preserve"> </w:t>
      </w:r>
      <w:r w:rsidR="007449D7" w:rsidRPr="00A5211A">
        <w:rPr>
          <w:rFonts w:ascii="Arial" w:hAnsi="Arial" w:cs="Arial"/>
          <w:color w:val="0D0D0D" w:themeColor="text1" w:themeTint="F2"/>
          <w:sz w:val="24"/>
          <w:szCs w:val="24"/>
        </w:rPr>
        <w:t>H</w:t>
      </w:r>
      <w:r w:rsidR="0038718F" w:rsidRPr="00A5211A">
        <w:rPr>
          <w:rFonts w:ascii="Arial" w:hAnsi="Arial" w:cs="Arial"/>
          <w:color w:val="0D0D0D" w:themeColor="text1" w:themeTint="F2"/>
          <w:sz w:val="24"/>
          <w:szCs w:val="24"/>
        </w:rPr>
        <w:t xml:space="preserve">owever </w:t>
      </w:r>
      <w:r w:rsidR="007449D7" w:rsidRPr="00A5211A">
        <w:rPr>
          <w:rFonts w:ascii="Arial" w:hAnsi="Arial" w:cs="Arial"/>
          <w:color w:val="0D0D0D" w:themeColor="text1" w:themeTint="F2"/>
          <w:sz w:val="24"/>
          <w:szCs w:val="24"/>
        </w:rPr>
        <w:t>a full and viable</w:t>
      </w:r>
      <w:r w:rsidR="0038718F" w:rsidRPr="00A5211A">
        <w:rPr>
          <w:rFonts w:ascii="Arial" w:hAnsi="Arial" w:cs="Arial"/>
          <w:color w:val="0D0D0D" w:themeColor="text1" w:themeTint="F2"/>
          <w:sz w:val="24"/>
          <w:szCs w:val="24"/>
        </w:rPr>
        <w:t xml:space="preserve"> solution to bridging the gap in required health i</w:t>
      </w:r>
      <w:r w:rsidR="007449D7" w:rsidRPr="00A5211A">
        <w:rPr>
          <w:rFonts w:ascii="Arial" w:hAnsi="Arial" w:cs="Arial"/>
          <w:color w:val="0D0D0D" w:themeColor="text1" w:themeTint="F2"/>
          <w:sz w:val="24"/>
          <w:szCs w:val="24"/>
        </w:rPr>
        <w:t xml:space="preserve">nfrastructure </w:t>
      </w:r>
      <w:r w:rsidR="00D8402A" w:rsidRPr="00A5211A">
        <w:rPr>
          <w:rFonts w:ascii="Arial" w:hAnsi="Arial" w:cs="Arial"/>
          <w:color w:val="0D0D0D" w:themeColor="text1" w:themeTint="F2"/>
          <w:sz w:val="24"/>
          <w:szCs w:val="24"/>
        </w:rPr>
        <w:t xml:space="preserve">to meet the potential increase in demand </w:t>
      </w:r>
      <w:r w:rsidR="000D46C6" w:rsidRPr="00A5211A">
        <w:rPr>
          <w:rFonts w:ascii="Arial" w:hAnsi="Arial" w:cs="Arial"/>
          <w:color w:val="0D0D0D" w:themeColor="text1" w:themeTint="F2"/>
          <w:sz w:val="24"/>
          <w:szCs w:val="24"/>
        </w:rPr>
        <w:t xml:space="preserve">fully </w:t>
      </w:r>
      <w:r w:rsidR="00D8402A" w:rsidRPr="00A5211A">
        <w:rPr>
          <w:rFonts w:ascii="Arial" w:hAnsi="Arial" w:cs="Arial"/>
          <w:color w:val="0D0D0D" w:themeColor="text1" w:themeTint="F2"/>
          <w:sz w:val="24"/>
          <w:szCs w:val="24"/>
        </w:rPr>
        <w:t>has not</w:t>
      </w:r>
      <w:r w:rsidR="0079094E">
        <w:rPr>
          <w:rFonts w:ascii="Arial" w:hAnsi="Arial" w:cs="Arial"/>
          <w:color w:val="0D0D0D" w:themeColor="text1" w:themeTint="F2"/>
          <w:sz w:val="24"/>
          <w:szCs w:val="24"/>
        </w:rPr>
        <w:t xml:space="preserve"> been identified and</w:t>
      </w:r>
      <w:r w:rsidR="007449D7" w:rsidRPr="00A5211A">
        <w:rPr>
          <w:rFonts w:ascii="Arial" w:hAnsi="Arial" w:cs="Arial"/>
          <w:color w:val="0D0D0D" w:themeColor="text1" w:themeTint="F2"/>
          <w:sz w:val="24"/>
          <w:szCs w:val="24"/>
        </w:rPr>
        <w:t xml:space="preserve"> agreed</w:t>
      </w:r>
      <w:r w:rsidR="0038718F" w:rsidRPr="00A5211A">
        <w:rPr>
          <w:rFonts w:ascii="Arial" w:hAnsi="Arial" w:cs="Arial"/>
          <w:color w:val="0D0D0D" w:themeColor="text1" w:themeTint="F2"/>
          <w:sz w:val="24"/>
          <w:szCs w:val="24"/>
        </w:rPr>
        <w:t>.</w:t>
      </w:r>
      <w:r w:rsidR="007449D7" w:rsidRPr="00A5211A">
        <w:rPr>
          <w:rFonts w:ascii="Arial" w:hAnsi="Arial" w:cs="Arial"/>
          <w:color w:val="0D0D0D" w:themeColor="text1" w:themeTint="F2"/>
          <w:sz w:val="24"/>
          <w:szCs w:val="24"/>
        </w:rPr>
        <w:t xml:space="preserve"> </w:t>
      </w:r>
      <w:r w:rsidR="0038718F" w:rsidRPr="00A5211A">
        <w:rPr>
          <w:rFonts w:ascii="Arial" w:hAnsi="Arial" w:cs="Arial"/>
          <w:color w:val="0D0D0D" w:themeColor="text1" w:themeTint="F2"/>
          <w:sz w:val="24"/>
          <w:szCs w:val="24"/>
        </w:rPr>
        <w:t xml:space="preserve"> </w:t>
      </w:r>
    </w:p>
    <w:p w:rsidR="0027072F" w:rsidRPr="00A5211A" w:rsidRDefault="0027072F" w:rsidP="0027072F">
      <w:pPr>
        <w:pStyle w:val="PlainText"/>
        <w:rPr>
          <w:rFonts w:ascii="Arial" w:hAnsi="Arial" w:cs="Arial"/>
          <w:color w:val="0D0D0D" w:themeColor="text1" w:themeTint="F2"/>
          <w:sz w:val="24"/>
          <w:szCs w:val="24"/>
        </w:rPr>
      </w:pPr>
    </w:p>
    <w:p w:rsidR="0027072F" w:rsidRPr="00A5211A" w:rsidRDefault="0027072F" w:rsidP="0027072F">
      <w:pPr>
        <w:pStyle w:val="PlainText"/>
        <w:rPr>
          <w:rFonts w:ascii="Arial" w:hAnsi="Arial" w:cs="Arial"/>
          <w:color w:val="0D0D0D" w:themeColor="text1" w:themeTint="F2"/>
          <w:sz w:val="24"/>
          <w:szCs w:val="24"/>
        </w:rPr>
      </w:pPr>
      <w:r w:rsidRPr="00A5211A">
        <w:rPr>
          <w:rFonts w:ascii="Arial" w:hAnsi="Arial" w:cs="Arial"/>
          <w:color w:val="0D0D0D" w:themeColor="text1" w:themeTint="F2"/>
          <w:sz w:val="24"/>
          <w:szCs w:val="24"/>
        </w:rPr>
        <w:t xml:space="preserve">From our former discussions with Wrexham CBC </w:t>
      </w:r>
      <w:r w:rsidR="000D46C6">
        <w:rPr>
          <w:rFonts w:ascii="Arial" w:hAnsi="Arial" w:cs="Arial"/>
          <w:color w:val="0D0D0D" w:themeColor="text1" w:themeTint="F2"/>
          <w:sz w:val="24"/>
          <w:szCs w:val="24"/>
        </w:rPr>
        <w:t xml:space="preserve">we understand </w:t>
      </w:r>
      <w:r w:rsidRPr="00A5211A">
        <w:rPr>
          <w:rFonts w:ascii="Arial" w:hAnsi="Arial" w:cs="Arial"/>
          <w:color w:val="0D0D0D" w:themeColor="text1" w:themeTint="F2"/>
          <w:sz w:val="24"/>
          <w:szCs w:val="24"/>
        </w:rPr>
        <w:t>that th</w:t>
      </w:r>
      <w:r w:rsidR="000D46C6">
        <w:rPr>
          <w:rFonts w:ascii="Arial" w:hAnsi="Arial" w:cs="Arial"/>
          <w:color w:val="0D0D0D" w:themeColor="text1" w:themeTint="F2"/>
          <w:sz w:val="24"/>
          <w:szCs w:val="24"/>
        </w:rPr>
        <w:t>is specific</w:t>
      </w:r>
      <w:r w:rsidRPr="00A5211A">
        <w:rPr>
          <w:rFonts w:ascii="Arial" w:hAnsi="Arial" w:cs="Arial"/>
          <w:color w:val="0D0D0D" w:themeColor="text1" w:themeTint="F2"/>
          <w:sz w:val="24"/>
          <w:szCs w:val="24"/>
        </w:rPr>
        <w:t xml:space="preserve"> development will take place over a 5-6 year period, starting with a build of 50 houses in the first year and then 100 houses on the subsequent years.  However details as to the housing mix within the development (and what is built when within this mix) will have an impact on the population profile within the area</w:t>
      </w:r>
      <w:r w:rsidR="00D8402A" w:rsidRPr="00A5211A">
        <w:rPr>
          <w:rFonts w:ascii="Arial" w:hAnsi="Arial" w:cs="Arial"/>
          <w:color w:val="0D0D0D" w:themeColor="text1" w:themeTint="F2"/>
          <w:sz w:val="24"/>
          <w:szCs w:val="24"/>
        </w:rPr>
        <w:t>.</w:t>
      </w:r>
      <w:r w:rsidRPr="00A5211A">
        <w:rPr>
          <w:rFonts w:ascii="Arial" w:hAnsi="Arial" w:cs="Arial"/>
          <w:color w:val="0D0D0D" w:themeColor="text1" w:themeTint="F2"/>
          <w:sz w:val="24"/>
          <w:szCs w:val="24"/>
        </w:rPr>
        <w:t xml:space="preserve"> </w:t>
      </w:r>
      <w:r w:rsidR="00D8402A" w:rsidRPr="00A5211A">
        <w:rPr>
          <w:rFonts w:ascii="Arial" w:hAnsi="Arial" w:cs="Arial"/>
          <w:color w:val="0D0D0D" w:themeColor="text1" w:themeTint="F2"/>
          <w:sz w:val="24"/>
          <w:szCs w:val="24"/>
        </w:rPr>
        <w:t>W</w:t>
      </w:r>
      <w:r w:rsidRPr="00A5211A">
        <w:rPr>
          <w:rFonts w:ascii="Arial" w:hAnsi="Arial" w:cs="Arial"/>
          <w:color w:val="0D0D0D" w:themeColor="text1" w:themeTint="F2"/>
          <w:sz w:val="24"/>
          <w:szCs w:val="24"/>
        </w:rPr>
        <w:t>e can predict that it may</w:t>
      </w:r>
      <w:r w:rsidR="00A5211A" w:rsidRPr="00A5211A">
        <w:rPr>
          <w:rFonts w:ascii="Arial" w:hAnsi="Arial" w:cs="Arial"/>
          <w:color w:val="0D0D0D" w:themeColor="text1" w:themeTint="F2"/>
          <w:sz w:val="24"/>
          <w:szCs w:val="24"/>
        </w:rPr>
        <w:t xml:space="preserve"> potentially</w:t>
      </w:r>
      <w:r w:rsidRPr="00A5211A">
        <w:rPr>
          <w:rFonts w:ascii="Arial" w:hAnsi="Arial" w:cs="Arial"/>
          <w:color w:val="0D0D0D" w:themeColor="text1" w:themeTint="F2"/>
          <w:sz w:val="24"/>
          <w:szCs w:val="24"/>
        </w:rPr>
        <w:t xml:space="preserve"> grow by about 1400 people</w:t>
      </w:r>
      <w:r w:rsidR="00A5211A" w:rsidRPr="00A5211A">
        <w:rPr>
          <w:rFonts w:ascii="Arial" w:hAnsi="Arial" w:cs="Arial"/>
          <w:color w:val="0D0D0D" w:themeColor="text1" w:themeTint="F2"/>
          <w:sz w:val="24"/>
          <w:szCs w:val="24"/>
        </w:rPr>
        <w:t xml:space="preserve"> depending upon internal / external migration</w:t>
      </w:r>
      <w:r w:rsidRPr="00A5211A">
        <w:rPr>
          <w:rFonts w:ascii="Arial" w:hAnsi="Arial" w:cs="Arial"/>
          <w:color w:val="0D0D0D" w:themeColor="text1" w:themeTint="F2"/>
          <w:sz w:val="24"/>
          <w:szCs w:val="24"/>
        </w:rPr>
        <w:t>.  As a consequence this will have an impact o</w:t>
      </w:r>
      <w:r w:rsidR="00D8402A" w:rsidRPr="00A5211A">
        <w:rPr>
          <w:rFonts w:ascii="Arial" w:hAnsi="Arial" w:cs="Arial"/>
          <w:color w:val="0D0D0D" w:themeColor="text1" w:themeTint="F2"/>
          <w:sz w:val="24"/>
          <w:szCs w:val="24"/>
        </w:rPr>
        <w:t xml:space="preserve">n the Cluster needs assessment </w:t>
      </w:r>
      <w:r w:rsidRPr="00A5211A">
        <w:rPr>
          <w:rFonts w:ascii="Arial" w:hAnsi="Arial" w:cs="Arial"/>
          <w:color w:val="0D0D0D" w:themeColor="text1" w:themeTint="F2"/>
          <w:sz w:val="24"/>
          <w:szCs w:val="24"/>
        </w:rPr>
        <w:t>that will inform</w:t>
      </w:r>
      <w:r w:rsidR="00A5211A" w:rsidRPr="00A5211A">
        <w:rPr>
          <w:rFonts w:ascii="Arial" w:hAnsi="Arial" w:cs="Arial"/>
          <w:color w:val="0D0D0D" w:themeColor="text1" w:themeTint="F2"/>
          <w:sz w:val="24"/>
          <w:szCs w:val="24"/>
        </w:rPr>
        <w:t xml:space="preserve"> future service development.</w:t>
      </w:r>
      <w:r w:rsidRPr="00A5211A">
        <w:rPr>
          <w:rFonts w:ascii="Arial" w:hAnsi="Arial" w:cs="Arial"/>
          <w:color w:val="0D0D0D" w:themeColor="text1" w:themeTint="F2"/>
          <w:sz w:val="24"/>
          <w:szCs w:val="24"/>
        </w:rPr>
        <w:t xml:space="preserve"> </w:t>
      </w:r>
      <w:r w:rsidR="00A5211A" w:rsidRPr="00A5211A">
        <w:rPr>
          <w:rFonts w:ascii="Arial" w:hAnsi="Arial" w:cs="Arial"/>
          <w:color w:val="0D0D0D" w:themeColor="text1" w:themeTint="F2"/>
          <w:sz w:val="24"/>
          <w:szCs w:val="24"/>
        </w:rPr>
        <w:t xml:space="preserve">Specific </w:t>
      </w:r>
      <w:r w:rsidRPr="00A5211A">
        <w:rPr>
          <w:rFonts w:ascii="Arial" w:hAnsi="Arial" w:cs="Arial"/>
          <w:color w:val="0D0D0D" w:themeColor="text1" w:themeTint="F2"/>
          <w:sz w:val="24"/>
          <w:szCs w:val="24"/>
        </w:rPr>
        <w:t xml:space="preserve">detail will be required to </w:t>
      </w:r>
      <w:r w:rsidR="000D46C6">
        <w:rPr>
          <w:rFonts w:ascii="Arial" w:hAnsi="Arial" w:cs="Arial"/>
          <w:color w:val="0D0D0D" w:themeColor="text1" w:themeTint="F2"/>
          <w:sz w:val="24"/>
          <w:szCs w:val="24"/>
        </w:rPr>
        <w:t>ensure</w:t>
      </w:r>
      <w:r w:rsidRPr="00A5211A">
        <w:rPr>
          <w:rFonts w:ascii="Arial" w:hAnsi="Arial" w:cs="Arial"/>
          <w:color w:val="0D0D0D" w:themeColor="text1" w:themeTint="F2"/>
          <w:sz w:val="24"/>
          <w:szCs w:val="24"/>
        </w:rPr>
        <w:t xml:space="preserve"> this </w:t>
      </w:r>
      <w:r w:rsidR="000D46C6">
        <w:rPr>
          <w:rFonts w:ascii="Arial" w:hAnsi="Arial" w:cs="Arial"/>
          <w:color w:val="0D0D0D" w:themeColor="text1" w:themeTint="F2"/>
          <w:sz w:val="24"/>
          <w:szCs w:val="24"/>
        </w:rPr>
        <w:t xml:space="preserve">is </w:t>
      </w:r>
      <w:r w:rsidRPr="00A5211A">
        <w:rPr>
          <w:rFonts w:ascii="Arial" w:hAnsi="Arial" w:cs="Arial"/>
          <w:color w:val="0D0D0D" w:themeColor="text1" w:themeTint="F2"/>
          <w:sz w:val="24"/>
          <w:szCs w:val="24"/>
        </w:rPr>
        <w:t>as accurate as possible.</w:t>
      </w:r>
      <w:r w:rsidR="000D46C6">
        <w:rPr>
          <w:rFonts w:ascii="Arial" w:hAnsi="Arial" w:cs="Arial"/>
          <w:color w:val="0D0D0D" w:themeColor="text1" w:themeTint="F2"/>
          <w:sz w:val="24"/>
          <w:szCs w:val="24"/>
        </w:rPr>
        <w:t xml:space="preserve">  We recognise that this is detail that will follow as the proposals progress.</w:t>
      </w:r>
    </w:p>
    <w:p w:rsidR="0027072F" w:rsidRPr="00A5211A" w:rsidRDefault="0027072F" w:rsidP="0027072F">
      <w:pPr>
        <w:pStyle w:val="PlainText"/>
        <w:rPr>
          <w:rFonts w:ascii="Arial" w:hAnsi="Arial" w:cs="Arial"/>
          <w:color w:val="0D0D0D" w:themeColor="text1" w:themeTint="F2"/>
          <w:sz w:val="24"/>
          <w:szCs w:val="24"/>
        </w:rPr>
      </w:pPr>
    </w:p>
    <w:p w:rsidR="0027072F" w:rsidRPr="00A5211A" w:rsidRDefault="0027072F" w:rsidP="0027072F">
      <w:pPr>
        <w:pStyle w:val="PlainText"/>
        <w:rPr>
          <w:rFonts w:ascii="Arial" w:hAnsi="Arial" w:cs="Arial"/>
          <w:color w:val="0D0D0D" w:themeColor="text1" w:themeTint="F2"/>
          <w:sz w:val="24"/>
          <w:szCs w:val="24"/>
        </w:rPr>
      </w:pPr>
      <w:r w:rsidRPr="00A5211A">
        <w:rPr>
          <w:rFonts w:ascii="Arial" w:hAnsi="Arial" w:cs="Arial"/>
          <w:color w:val="0D0D0D" w:themeColor="text1" w:themeTint="F2"/>
          <w:sz w:val="24"/>
          <w:szCs w:val="24"/>
        </w:rPr>
        <w:t>Whilst the Cluster plans need to develop to take account of the population changes within the key strategic sites, th</w:t>
      </w:r>
      <w:r w:rsidR="000D46C6">
        <w:rPr>
          <w:rFonts w:ascii="Arial" w:hAnsi="Arial" w:cs="Arial"/>
          <w:color w:val="0D0D0D" w:themeColor="text1" w:themeTint="F2"/>
          <w:sz w:val="24"/>
          <w:szCs w:val="24"/>
        </w:rPr>
        <w:t>ese</w:t>
      </w:r>
      <w:r w:rsidRPr="00A5211A">
        <w:rPr>
          <w:rFonts w:ascii="Arial" w:hAnsi="Arial" w:cs="Arial"/>
          <w:color w:val="0D0D0D" w:themeColor="text1" w:themeTint="F2"/>
          <w:sz w:val="24"/>
          <w:szCs w:val="24"/>
        </w:rPr>
        <w:t xml:space="preserve"> </w:t>
      </w:r>
      <w:r w:rsidR="000D46C6">
        <w:rPr>
          <w:rFonts w:ascii="Arial" w:hAnsi="Arial" w:cs="Arial"/>
          <w:color w:val="0D0D0D" w:themeColor="text1" w:themeTint="F2"/>
          <w:sz w:val="24"/>
          <w:szCs w:val="24"/>
        </w:rPr>
        <w:t>are</w:t>
      </w:r>
      <w:r w:rsidRPr="00A5211A">
        <w:rPr>
          <w:rFonts w:ascii="Arial" w:hAnsi="Arial" w:cs="Arial"/>
          <w:color w:val="0D0D0D" w:themeColor="text1" w:themeTint="F2"/>
          <w:sz w:val="24"/>
          <w:szCs w:val="24"/>
        </w:rPr>
        <w:t xml:space="preserve"> still in very early stages of implementation and will in future need a high degree of collaborative working between the Local Authority, the Health Board and the independent contractors that plan and deliver the primary care services within the Cluster footprint.</w:t>
      </w:r>
    </w:p>
    <w:p w:rsidR="0027072F" w:rsidRPr="00A5211A" w:rsidRDefault="0027072F" w:rsidP="0027072F">
      <w:pPr>
        <w:pStyle w:val="PlainText"/>
        <w:rPr>
          <w:rFonts w:ascii="Arial" w:hAnsi="Arial" w:cs="Arial"/>
          <w:color w:val="0D0D0D" w:themeColor="text1" w:themeTint="F2"/>
          <w:sz w:val="24"/>
          <w:szCs w:val="24"/>
        </w:rPr>
      </w:pPr>
    </w:p>
    <w:p w:rsidR="0027072F" w:rsidRPr="00A5211A" w:rsidRDefault="0027072F" w:rsidP="0027072F">
      <w:pPr>
        <w:pStyle w:val="PlainText"/>
        <w:rPr>
          <w:rFonts w:ascii="Arial" w:hAnsi="Arial" w:cs="Arial"/>
          <w:color w:val="0D0D0D" w:themeColor="text1" w:themeTint="F2"/>
          <w:sz w:val="24"/>
          <w:szCs w:val="24"/>
        </w:rPr>
      </w:pPr>
      <w:r w:rsidRPr="00013EEB">
        <w:rPr>
          <w:rFonts w:ascii="Arial" w:hAnsi="Arial" w:cs="Arial"/>
          <w:color w:val="000000" w:themeColor="text1"/>
          <w:sz w:val="24"/>
          <w:szCs w:val="24"/>
        </w:rPr>
        <w:t>We know from the data that the population profiles</w:t>
      </w:r>
      <w:r w:rsidR="00F733A2" w:rsidRPr="00013EEB">
        <w:rPr>
          <w:rFonts w:ascii="Arial" w:hAnsi="Arial" w:cs="Arial"/>
          <w:color w:val="000000" w:themeColor="text1"/>
          <w:sz w:val="24"/>
          <w:szCs w:val="24"/>
        </w:rPr>
        <w:t xml:space="preserve"> (which include age and sex of the population) </w:t>
      </w:r>
      <w:r w:rsidRPr="00013EEB">
        <w:rPr>
          <w:rFonts w:ascii="Arial" w:hAnsi="Arial" w:cs="Arial"/>
          <w:color w:val="000000" w:themeColor="text1"/>
          <w:sz w:val="24"/>
          <w:szCs w:val="24"/>
        </w:rPr>
        <w:t>of two of the closest GP practices</w:t>
      </w:r>
      <w:r w:rsidR="00F733A2" w:rsidRPr="00013EEB">
        <w:rPr>
          <w:rFonts w:ascii="Arial" w:hAnsi="Arial" w:cs="Arial"/>
          <w:color w:val="000000" w:themeColor="text1"/>
          <w:sz w:val="24"/>
          <w:szCs w:val="24"/>
        </w:rPr>
        <w:t xml:space="preserve"> (Holt Road and Prince Charles Road)</w:t>
      </w:r>
      <w:r w:rsidRPr="00013EEB">
        <w:rPr>
          <w:rFonts w:ascii="Arial" w:hAnsi="Arial" w:cs="Arial"/>
          <w:color w:val="000000" w:themeColor="text1"/>
          <w:sz w:val="24"/>
          <w:szCs w:val="24"/>
        </w:rPr>
        <w:t xml:space="preserve"> are very different, each bringing specific requirements for health service provision, </w:t>
      </w:r>
      <w:r w:rsidRPr="00A5211A">
        <w:rPr>
          <w:rFonts w:ascii="Arial" w:hAnsi="Arial" w:cs="Arial"/>
          <w:color w:val="0D0D0D" w:themeColor="text1" w:themeTint="F2"/>
          <w:sz w:val="24"/>
          <w:szCs w:val="24"/>
        </w:rPr>
        <w:t>and we also know from the data that the lifestyle and social factors of each of the practices</w:t>
      </w:r>
      <w:r w:rsidR="000D46C6">
        <w:rPr>
          <w:rFonts w:ascii="Arial" w:hAnsi="Arial" w:cs="Arial"/>
          <w:color w:val="0D0D0D" w:themeColor="text1" w:themeTint="F2"/>
          <w:sz w:val="24"/>
          <w:szCs w:val="24"/>
        </w:rPr>
        <w:t>’</w:t>
      </w:r>
      <w:r w:rsidRPr="00A5211A">
        <w:rPr>
          <w:rFonts w:ascii="Arial" w:hAnsi="Arial" w:cs="Arial"/>
          <w:color w:val="0D0D0D" w:themeColor="text1" w:themeTint="F2"/>
          <w:sz w:val="24"/>
          <w:szCs w:val="24"/>
        </w:rPr>
        <w:t xml:space="preserve"> current population profiles, </w:t>
      </w:r>
      <w:r w:rsidR="000D46C6">
        <w:rPr>
          <w:rFonts w:ascii="Arial" w:hAnsi="Arial" w:cs="Arial"/>
          <w:color w:val="0D0D0D" w:themeColor="text1" w:themeTint="F2"/>
          <w:sz w:val="24"/>
          <w:szCs w:val="24"/>
        </w:rPr>
        <w:t>which contribute to</w:t>
      </w:r>
      <w:r w:rsidRPr="00A5211A">
        <w:rPr>
          <w:rFonts w:ascii="Arial" w:hAnsi="Arial" w:cs="Arial"/>
          <w:color w:val="0D0D0D" w:themeColor="text1" w:themeTint="F2"/>
          <w:sz w:val="24"/>
          <w:szCs w:val="24"/>
        </w:rPr>
        <w:t xml:space="preserve"> health and well</w:t>
      </w:r>
      <w:r w:rsidR="000D46C6">
        <w:rPr>
          <w:rFonts w:ascii="Arial" w:hAnsi="Arial" w:cs="Arial"/>
          <w:color w:val="0D0D0D" w:themeColor="text1" w:themeTint="F2"/>
          <w:sz w:val="24"/>
          <w:szCs w:val="24"/>
        </w:rPr>
        <w:t>-</w:t>
      </w:r>
      <w:r w:rsidRPr="00A5211A">
        <w:rPr>
          <w:rFonts w:ascii="Arial" w:hAnsi="Arial" w:cs="Arial"/>
          <w:color w:val="0D0D0D" w:themeColor="text1" w:themeTint="F2"/>
          <w:sz w:val="24"/>
          <w:szCs w:val="24"/>
        </w:rPr>
        <w:t xml:space="preserve">being outcomes, also influence the health service </w:t>
      </w:r>
      <w:r w:rsidR="000D46C6">
        <w:rPr>
          <w:rFonts w:ascii="Arial" w:hAnsi="Arial" w:cs="Arial"/>
          <w:color w:val="0D0D0D" w:themeColor="text1" w:themeTint="F2"/>
          <w:sz w:val="24"/>
          <w:szCs w:val="24"/>
        </w:rPr>
        <w:t>provision</w:t>
      </w:r>
      <w:r w:rsidRPr="00A5211A">
        <w:rPr>
          <w:rFonts w:ascii="Arial" w:hAnsi="Arial" w:cs="Arial"/>
          <w:color w:val="0D0D0D" w:themeColor="text1" w:themeTint="F2"/>
          <w:sz w:val="24"/>
          <w:szCs w:val="24"/>
        </w:rPr>
        <w:t xml:space="preserve"> that </w:t>
      </w:r>
      <w:r w:rsidR="000D46C6">
        <w:rPr>
          <w:rFonts w:ascii="Arial" w:hAnsi="Arial" w:cs="Arial"/>
          <w:color w:val="0D0D0D" w:themeColor="text1" w:themeTint="F2"/>
          <w:sz w:val="24"/>
          <w:szCs w:val="24"/>
        </w:rPr>
        <w:t>is</w:t>
      </w:r>
      <w:r w:rsidRPr="00A5211A">
        <w:rPr>
          <w:rFonts w:ascii="Arial" w:hAnsi="Arial" w:cs="Arial"/>
          <w:color w:val="0D0D0D" w:themeColor="text1" w:themeTint="F2"/>
          <w:sz w:val="24"/>
          <w:szCs w:val="24"/>
        </w:rPr>
        <w:t xml:space="preserve"> required in the area.</w:t>
      </w:r>
    </w:p>
    <w:p w:rsidR="0027072F" w:rsidRPr="00A5211A" w:rsidRDefault="0027072F" w:rsidP="0027072F">
      <w:pPr>
        <w:pStyle w:val="PlainText"/>
        <w:rPr>
          <w:rFonts w:ascii="Arial" w:hAnsi="Arial" w:cs="Arial"/>
          <w:color w:val="0D0D0D" w:themeColor="text1" w:themeTint="F2"/>
          <w:sz w:val="24"/>
          <w:szCs w:val="24"/>
        </w:rPr>
      </w:pPr>
    </w:p>
    <w:p w:rsidR="0027072F" w:rsidRPr="00A5211A" w:rsidRDefault="00A5211A" w:rsidP="0027072F">
      <w:pPr>
        <w:pStyle w:val="PlainText"/>
        <w:rPr>
          <w:rFonts w:ascii="Arial" w:hAnsi="Arial" w:cs="Arial"/>
          <w:color w:val="0D0D0D" w:themeColor="text1" w:themeTint="F2"/>
          <w:sz w:val="24"/>
          <w:szCs w:val="24"/>
        </w:rPr>
      </w:pPr>
      <w:r>
        <w:rPr>
          <w:rFonts w:ascii="Arial" w:hAnsi="Arial" w:cs="Arial"/>
          <w:color w:val="0D0D0D" w:themeColor="text1" w:themeTint="F2"/>
          <w:sz w:val="24"/>
          <w:szCs w:val="24"/>
        </w:rPr>
        <w:t xml:space="preserve">It is </w:t>
      </w:r>
      <w:r w:rsidR="0027072F" w:rsidRPr="00A5211A">
        <w:rPr>
          <w:rFonts w:ascii="Arial" w:hAnsi="Arial" w:cs="Arial"/>
          <w:color w:val="0D0D0D" w:themeColor="text1" w:themeTint="F2"/>
          <w:sz w:val="24"/>
          <w:szCs w:val="24"/>
        </w:rPr>
        <w:t>hard to provide specific details in response to the outline application when details of the housing mix, estate design, the targ</w:t>
      </w:r>
      <w:r w:rsidR="00C50499">
        <w:rPr>
          <w:rFonts w:ascii="Arial" w:hAnsi="Arial" w:cs="Arial"/>
          <w:color w:val="0D0D0D" w:themeColor="text1" w:themeTint="F2"/>
          <w:sz w:val="24"/>
          <w:szCs w:val="24"/>
        </w:rPr>
        <w:t xml:space="preserve">et population mix </w:t>
      </w:r>
      <w:r w:rsidR="0027072F" w:rsidRPr="00A5211A">
        <w:rPr>
          <w:rFonts w:ascii="Arial" w:hAnsi="Arial" w:cs="Arial"/>
          <w:color w:val="0D0D0D" w:themeColor="text1" w:themeTint="F2"/>
          <w:sz w:val="24"/>
          <w:szCs w:val="24"/>
        </w:rPr>
        <w:t xml:space="preserve">and also how the infrastructure and access routes/services will be developed are not definitive.  </w:t>
      </w:r>
    </w:p>
    <w:p w:rsidR="00A5211A" w:rsidRPr="00A5211A" w:rsidRDefault="00A5211A" w:rsidP="00A5211A">
      <w:pPr>
        <w:pStyle w:val="PlainText"/>
        <w:rPr>
          <w:rFonts w:ascii="Arial" w:hAnsi="Arial" w:cs="Arial"/>
          <w:color w:val="0D0D0D" w:themeColor="text1" w:themeTint="F2"/>
          <w:sz w:val="24"/>
          <w:szCs w:val="24"/>
        </w:rPr>
      </w:pPr>
    </w:p>
    <w:p w:rsidR="00A5211A" w:rsidRPr="00A5211A" w:rsidRDefault="00A5211A" w:rsidP="00A5211A">
      <w:pPr>
        <w:pStyle w:val="PlainText"/>
        <w:rPr>
          <w:rFonts w:ascii="Arial" w:hAnsi="Arial" w:cs="Arial"/>
          <w:color w:val="0D0D0D" w:themeColor="text1" w:themeTint="F2"/>
          <w:sz w:val="24"/>
          <w:szCs w:val="24"/>
        </w:rPr>
      </w:pPr>
      <w:r w:rsidRPr="00A5211A">
        <w:rPr>
          <w:rFonts w:ascii="Arial" w:hAnsi="Arial" w:cs="Arial"/>
          <w:color w:val="0D0D0D" w:themeColor="text1" w:themeTint="F2"/>
          <w:sz w:val="24"/>
          <w:szCs w:val="24"/>
        </w:rPr>
        <w:t>The health board will seek to work collaboratively with partners, including WCBC and potential developers to discuss further options to accommodate the planned level of growth</w:t>
      </w:r>
      <w:r w:rsidR="000D46C6">
        <w:rPr>
          <w:rFonts w:ascii="Arial" w:hAnsi="Arial" w:cs="Arial"/>
          <w:color w:val="0D0D0D" w:themeColor="text1" w:themeTint="F2"/>
          <w:sz w:val="24"/>
          <w:szCs w:val="24"/>
        </w:rPr>
        <w:t>.  We maintain our position that we wish this to</w:t>
      </w:r>
      <w:r w:rsidRPr="00A5211A">
        <w:rPr>
          <w:rFonts w:ascii="Arial" w:hAnsi="Arial" w:cs="Arial"/>
          <w:color w:val="0D0D0D" w:themeColor="text1" w:themeTint="F2"/>
          <w:sz w:val="24"/>
          <w:szCs w:val="24"/>
        </w:rPr>
        <w:t xml:space="preserve"> includ</w:t>
      </w:r>
      <w:r w:rsidR="000D46C6">
        <w:rPr>
          <w:rFonts w:ascii="Arial" w:hAnsi="Arial" w:cs="Arial"/>
          <w:color w:val="0D0D0D" w:themeColor="text1" w:themeTint="F2"/>
          <w:sz w:val="24"/>
          <w:szCs w:val="24"/>
        </w:rPr>
        <w:t>e</w:t>
      </w:r>
      <w:r w:rsidRPr="00A5211A">
        <w:rPr>
          <w:rFonts w:ascii="Arial" w:hAnsi="Arial" w:cs="Arial"/>
          <w:color w:val="0D0D0D" w:themeColor="text1" w:themeTint="F2"/>
          <w:sz w:val="24"/>
          <w:szCs w:val="24"/>
        </w:rPr>
        <w:t xml:space="preserve"> phasing and potential support from CIL / Section 106 agreements. T</w:t>
      </w:r>
      <w:r w:rsidR="0079094E">
        <w:rPr>
          <w:rFonts w:ascii="Arial" w:hAnsi="Arial" w:cs="Arial"/>
          <w:color w:val="0D0D0D" w:themeColor="text1" w:themeTint="F2"/>
          <w:sz w:val="24"/>
          <w:szCs w:val="24"/>
        </w:rPr>
        <w:t>his approach is consistent</w:t>
      </w:r>
      <w:r w:rsidRPr="00A5211A">
        <w:rPr>
          <w:rFonts w:ascii="Arial" w:hAnsi="Arial" w:cs="Arial"/>
          <w:color w:val="0D0D0D" w:themeColor="text1" w:themeTint="F2"/>
          <w:sz w:val="24"/>
          <w:szCs w:val="24"/>
        </w:rPr>
        <w:t xml:space="preserve"> </w:t>
      </w:r>
      <w:r w:rsidR="0079094E">
        <w:rPr>
          <w:rFonts w:ascii="Arial" w:hAnsi="Arial" w:cs="Arial"/>
          <w:color w:val="0D0D0D" w:themeColor="text1" w:themeTint="F2"/>
          <w:sz w:val="24"/>
          <w:szCs w:val="24"/>
        </w:rPr>
        <w:t>with</w:t>
      </w:r>
      <w:r w:rsidRPr="00A5211A">
        <w:rPr>
          <w:rFonts w:ascii="Arial" w:hAnsi="Arial" w:cs="Arial"/>
          <w:color w:val="0D0D0D" w:themeColor="text1" w:themeTint="F2"/>
          <w:sz w:val="24"/>
          <w:szCs w:val="24"/>
        </w:rPr>
        <w:t xml:space="preserve"> the identified</w:t>
      </w:r>
      <w:r w:rsidR="0079094E">
        <w:rPr>
          <w:rFonts w:ascii="Arial" w:hAnsi="Arial" w:cs="Arial"/>
          <w:color w:val="0D0D0D" w:themeColor="text1" w:themeTint="F2"/>
          <w:sz w:val="24"/>
          <w:szCs w:val="24"/>
        </w:rPr>
        <w:t xml:space="preserve"> source of</w:t>
      </w:r>
      <w:r w:rsidRPr="00A5211A">
        <w:rPr>
          <w:rFonts w:ascii="Arial" w:hAnsi="Arial" w:cs="Arial"/>
          <w:color w:val="0D0D0D" w:themeColor="text1" w:themeTint="F2"/>
          <w:sz w:val="24"/>
          <w:szCs w:val="24"/>
        </w:rPr>
        <w:t xml:space="preserve"> growt</w:t>
      </w:r>
      <w:r w:rsidR="0079094E">
        <w:rPr>
          <w:rFonts w:ascii="Arial" w:hAnsi="Arial" w:cs="Arial"/>
          <w:color w:val="0D0D0D" w:themeColor="text1" w:themeTint="F2"/>
          <w:sz w:val="24"/>
          <w:szCs w:val="24"/>
        </w:rPr>
        <w:t xml:space="preserve">h funding for </w:t>
      </w:r>
      <w:r w:rsidR="000D46C6">
        <w:rPr>
          <w:rFonts w:ascii="Arial" w:hAnsi="Arial" w:cs="Arial"/>
          <w:color w:val="0D0D0D" w:themeColor="text1" w:themeTint="F2"/>
          <w:sz w:val="24"/>
          <w:szCs w:val="24"/>
        </w:rPr>
        <w:t xml:space="preserve">other infrastructure areas </w:t>
      </w:r>
      <w:r w:rsidR="0079094E">
        <w:rPr>
          <w:rFonts w:ascii="Arial" w:hAnsi="Arial" w:cs="Arial"/>
          <w:color w:val="0D0D0D" w:themeColor="text1" w:themeTint="F2"/>
          <w:sz w:val="24"/>
          <w:szCs w:val="24"/>
        </w:rPr>
        <w:t>to support the development of Key Strategic Sites</w:t>
      </w:r>
      <w:r w:rsidR="00111A43">
        <w:rPr>
          <w:rFonts w:ascii="Arial" w:hAnsi="Arial" w:cs="Arial"/>
          <w:color w:val="0D0D0D" w:themeColor="text1" w:themeTint="F2"/>
          <w:sz w:val="24"/>
          <w:szCs w:val="24"/>
        </w:rPr>
        <w:t xml:space="preserve"> a</w:t>
      </w:r>
      <w:r w:rsidR="0079094E">
        <w:rPr>
          <w:rFonts w:ascii="Arial" w:hAnsi="Arial" w:cs="Arial"/>
          <w:color w:val="0D0D0D" w:themeColor="text1" w:themeTint="F2"/>
          <w:sz w:val="24"/>
          <w:szCs w:val="24"/>
        </w:rPr>
        <w:t>nd</w:t>
      </w:r>
      <w:r w:rsidRPr="00A5211A">
        <w:rPr>
          <w:rFonts w:ascii="Arial" w:hAnsi="Arial" w:cs="Arial"/>
          <w:color w:val="0D0D0D" w:themeColor="text1" w:themeTint="F2"/>
          <w:sz w:val="24"/>
          <w:szCs w:val="24"/>
        </w:rPr>
        <w:t xml:space="preserve"> </w:t>
      </w:r>
      <w:r w:rsidR="0079094E">
        <w:rPr>
          <w:rFonts w:ascii="Arial" w:hAnsi="Arial" w:cs="Arial"/>
          <w:color w:val="0D0D0D" w:themeColor="text1" w:themeTint="F2"/>
          <w:sz w:val="24"/>
          <w:szCs w:val="24"/>
        </w:rPr>
        <w:t>describ</w:t>
      </w:r>
      <w:r w:rsidRPr="00A5211A">
        <w:rPr>
          <w:rFonts w:ascii="Arial" w:hAnsi="Arial" w:cs="Arial"/>
          <w:color w:val="0D0D0D" w:themeColor="text1" w:themeTint="F2"/>
          <w:sz w:val="24"/>
          <w:szCs w:val="24"/>
        </w:rPr>
        <w:t>ed within the infrastructure plan.</w:t>
      </w:r>
    </w:p>
    <w:p w:rsidR="0027072F" w:rsidRPr="00A5211A" w:rsidRDefault="0027072F" w:rsidP="0027072F">
      <w:pPr>
        <w:pStyle w:val="PlainText"/>
        <w:rPr>
          <w:rFonts w:ascii="Arial" w:hAnsi="Arial" w:cs="Arial"/>
          <w:color w:val="0D0D0D" w:themeColor="text1" w:themeTint="F2"/>
          <w:sz w:val="24"/>
          <w:szCs w:val="24"/>
        </w:rPr>
      </w:pPr>
    </w:p>
    <w:p w:rsidR="0027072F" w:rsidRDefault="00E00BD8" w:rsidP="0027072F">
      <w:pPr>
        <w:pStyle w:val="PlainText"/>
        <w:rPr>
          <w:rFonts w:ascii="Arial" w:hAnsi="Arial" w:cs="Arial"/>
          <w:color w:val="0D0D0D" w:themeColor="text1" w:themeTint="F2"/>
          <w:sz w:val="24"/>
          <w:szCs w:val="24"/>
        </w:rPr>
      </w:pPr>
      <w:r w:rsidRPr="00013EEB">
        <w:rPr>
          <w:rFonts w:ascii="Arial" w:hAnsi="Arial" w:cs="Arial"/>
          <w:color w:val="000000" w:themeColor="text1"/>
          <w:sz w:val="24"/>
          <w:szCs w:val="24"/>
        </w:rPr>
        <w:t xml:space="preserve">According to the indicative </w:t>
      </w:r>
      <w:r w:rsidR="00127EF2" w:rsidRPr="00013EEB">
        <w:rPr>
          <w:rFonts w:ascii="Arial" w:hAnsi="Arial" w:cs="Arial"/>
          <w:color w:val="000000" w:themeColor="text1"/>
          <w:sz w:val="24"/>
          <w:szCs w:val="24"/>
        </w:rPr>
        <w:t>site layout</w:t>
      </w:r>
      <w:r w:rsidR="00A473B1" w:rsidRPr="00013EEB">
        <w:rPr>
          <w:rFonts w:ascii="Arial" w:hAnsi="Arial" w:cs="Arial"/>
          <w:color w:val="000000" w:themeColor="text1"/>
          <w:sz w:val="24"/>
          <w:szCs w:val="24"/>
        </w:rPr>
        <w:t>,</w:t>
      </w:r>
      <w:r w:rsidR="00127EF2" w:rsidRPr="00013EEB">
        <w:rPr>
          <w:rFonts w:ascii="Arial" w:hAnsi="Arial" w:cs="Arial"/>
          <w:color w:val="000000" w:themeColor="text1"/>
          <w:sz w:val="24"/>
          <w:szCs w:val="24"/>
        </w:rPr>
        <w:t xml:space="preserve"> </w:t>
      </w:r>
      <w:r w:rsidRPr="00013EEB">
        <w:rPr>
          <w:rFonts w:ascii="Arial" w:hAnsi="Arial" w:cs="Arial"/>
          <w:color w:val="000000" w:themeColor="text1"/>
          <w:sz w:val="24"/>
          <w:szCs w:val="24"/>
        </w:rPr>
        <w:t>the proposed residential development is approximately 50% of the available land</w:t>
      </w:r>
      <w:r w:rsidR="00A473B1" w:rsidRPr="00013EEB">
        <w:rPr>
          <w:rFonts w:ascii="Arial" w:hAnsi="Arial" w:cs="Arial"/>
          <w:color w:val="000000" w:themeColor="text1"/>
          <w:sz w:val="24"/>
          <w:szCs w:val="24"/>
        </w:rPr>
        <w:t>,</w:t>
      </w:r>
      <w:r w:rsidRPr="00013EEB">
        <w:rPr>
          <w:rFonts w:ascii="Arial" w:hAnsi="Arial" w:cs="Arial"/>
          <w:color w:val="000000" w:themeColor="text1"/>
          <w:sz w:val="24"/>
          <w:szCs w:val="24"/>
        </w:rPr>
        <w:t xml:space="preserve"> which </w:t>
      </w:r>
      <w:r w:rsidR="00A473B1" w:rsidRPr="00013EEB">
        <w:rPr>
          <w:rFonts w:ascii="Arial" w:hAnsi="Arial" w:cs="Arial"/>
          <w:color w:val="000000" w:themeColor="text1"/>
          <w:sz w:val="24"/>
          <w:szCs w:val="24"/>
        </w:rPr>
        <w:t xml:space="preserve">although indicative </w:t>
      </w:r>
      <w:r w:rsidRPr="00013EEB">
        <w:rPr>
          <w:rFonts w:ascii="Arial" w:hAnsi="Arial" w:cs="Arial"/>
          <w:color w:val="000000" w:themeColor="text1"/>
          <w:sz w:val="24"/>
          <w:szCs w:val="24"/>
        </w:rPr>
        <w:t>is encouraging</w:t>
      </w:r>
      <w:r w:rsidR="00A473B1" w:rsidRPr="00013EEB">
        <w:rPr>
          <w:rFonts w:ascii="Arial" w:hAnsi="Arial" w:cs="Arial"/>
          <w:color w:val="000000" w:themeColor="text1"/>
          <w:sz w:val="24"/>
          <w:szCs w:val="24"/>
        </w:rPr>
        <w:t xml:space="preserve">, with regard to the balance of </w:t>
      </w:r>
      <w:r w:rsidRPr="00013EEB">
        <w:rPr>
          <w:rFonts w:ascii="Arial" w:hAnsi="Arial" w:cs="Arial"/>
          <w:color w:val="000000" w:themeColor="text1"/>
          <w:sz w:val="24"/>
          <w:szCs w:val="24"/>
        </w:rPr>
        <w:t>green</w:t>
      </w:r>
      <w:r w:rsidR="00A473B1" w:rsidRPr="00013EEB">
        <w:rPr>
          <w:rFonts w:ascii="Arial" w:hAnsi="Arial" w:cs="Arial"/>
          <w:color w:val="000000" w:themeColor="text1"/>
          <w:sz w:val="24"/>
          <w:szCs w:val="24"/>
        </w:rPr>
        <w:t xml:space="preserve"> or </w:t>
      </w:r>
      <w:r w:rsidRPr="00013EEB">
        <w:rPr>
          <w:rFonts w:ascii="Arial" w:hAnsi="Arial" w:cs="Arial"/>
          <w:color w:val="000000" w:themeColor="text1"/>
          <w:sz w:val="24"/>
          <w:szCs w:val="24"/>
        </w:rPr>
        <w:t>recreational space</w:t>
      </w:r>
      <w:r w:rsidR="00A473B1" w:rsidRPr="00013EEB">
        <w:rPr>
          <w:rFonts w:ascii="Arial" w:hAnsi="Arial" w:cs="Arial"/>
          <w:color w:val="000000" w:themeColor="text1"/>
          <w:sz w:val="24"/>
          <w:szCs w:val="24"/>
        </w:rPr>
        <w:t xml:space="preserve"> in the proposed development</w:t>
      </w:r>
      <w:r w:rsidR="00127EF2" w:rsidRPr="00013EEB">
        <w:rPr>
          <w:rFonts w:ascii="Arial" w:hAnsi="Arial" w:cs="Arial"/>
          <w:color w:val="000000" w:themeColor="text1"/>
          <w:sz w:val="24"/>
          <w:szCs w:val="24"/>
        </w:rPr>
        <w:t xml:space="preserve">.  </w:t>
      </w:r>
      <w:r w:rsidRPr="00013EEB">
        <w:rPr>
          <w:rFonts w:ascii="Arial" w:hAnsi="Arial" w:cs="Arial"/>
          <w:color w:val="000000" w:themeColor="text1"/>
          <w:sz w:val="24"/>
          <w:szCs w:val="24"/>
        </w:rPr>
        <w:t xml:space="preserve"> </w:t>
      </w:r>
      <w:r w:rsidR="0027072F" w:rsidRPr="00013EEB">
        <w:rPr>
          <w:rFonts w:ascii="Arial" w:hAnsi="Arial" w:cs="Arial"/>
          <w:color w:val="000000" w:themeColor="text1"/>
          <w:sz w:val="24"/>
          <w:szCs w:val="24"/>
        </w:rPr>
        <w:t xml:space="preserve">Also we would encourage that the developer takes note and implements </w:t>
      </w:r>
      <w:r w:rsidR="0027072F" w:rsidRPr="00A5211A">
        <w:rPr>
          <w:rFonts w:ascii="Arial" w:hAnsi="Arial" w:cs="Arial"/>
          <w:color w:val="0D0D0D" w:themeColor="text1" w:themeTint="F2"/>
          <w:sz w:val="24"/>
          <w:szCs w:val="24"/>
        </w:rPr>
        <w:t>the conditions as described in the LDP Integrated objectives [SO1/SO2/SO3/SO5/SO6/SO8] - and it is noted that SO5 and SO6 support the aim of a diverse and mixed community and promote and encourage a healthy, active and safe lifestyle through the design of the development.</w:t>
      </w:r>
    </w:p>
    <w:p w:rsidR="00A473B1" w:rsidRDefault="00A473B1" w:rsidP="0027072F">
      <w:pPr>
        <w:pStyle w:val="PlainText"/>
        <w:rPr>
          <w:rFonts w:ascii="Arial" w:hAnsi="Arial" w:cs="Arial"/>
          <w:color w:val="0D0D0D" w:themeColor="text1" w:themeTint="F2"/>
          <w:sz w:val="24"/>
          <w:szCs w:val="24"/>
        </w:rPr>
      </w:pPr>
    </w:p>
    <w:p w:rsidR="00A473B1" w:rsidRDefault="00A473B1" w:rsidP="0027072F">
      <w:pPr>
        <w:pStyle w:val="PlainText"/>
        <w:rPr>
          <w:rFonts w:ascii="Arial" w:hAnsi="Arial" w:cs="Arial"/>
          <w:color w:val="0D0D0D" w:themeColor="text1" w:themeTint="F2"/>
          <w:sz w:val="24"/>
          <w:szCs w:val="24"/>
        </w:rPr>
      </w:pPr>
      <w:r>
        <w:rPr>
          <w:rFonts w:ascii="Arial" w:hAnsi="Arial" w:cs="Arial"/>
          <w:color w:val="0D0D0D" w:themeColor="text1" w:themeTint="F2"/>
          <w:sz w:val="24"/>
          <w:szCs w:val="24"/>
        </w:rPr>
        <w:lastRenderedPageBreak/>
        <w:t>I hope these comments are of help.  We would welcome further discussion regarding the potential impact on infrastructure in the area and, as the development of the key strategic site proceeds, the scope for any developer contributions.</w:t>
      </w:r>
    </w:p>
    <w:p w:rsidR="00A473B1" w:rsidRDefault="00A473B1" w:rsidP="0027072F">
      <w:pPr>
        <w:pStyle w:val="PlainText"/>
        <w:rPr>
          <w:rFonts w:ascii="Arial" w:hAnsi="Arial" w:cs="Arial"/>
          <w:color w:val="0D0D0D" w:themeColor="text1" w:themeTint="F2"/>
          <w:sz w:val="24"/>
          <w:szCs w:val="24"/>
        </w:rPr>
      </w:pPr>
    </w:p>
    <w:p w:rsidR="00013EEB" w:rsidRDefault="00013EEB" w:rsidP="0027072F">
      <w:pPr>
        <w:pStyle w:val="PlainText"/>
        <w:rPr>
          <w:rFonts w:ascii="Arial" w:hAnsi="Arial" w:cs="Arial"/>
          <w:color w:val="0D0D0D" w:themeColor="text1" w:themeTint="F2"/>
          <w:sz w:val="24"/>
          <w:szCs w:val="24"/>
        </w:rPr>
      </w:pPr>
      <w:r>
        <w:rPr>
          <w:rFonts w:ascii="Arial" w:hAnsi="Arial" w:cs="Arial"/>
          <w:color w:val="0D0D0D" w:themeColor="text1" w:themeTint="F2"/>
          <w:sz w:val="24"/>
          <w:szCs w:val="24"/>
        </w:rPr>
        <w:t>Sincerely,</w:t>
      </w:r>
    </w:p>
    <w:p w:rsidR="00013EEB" w:rsidRDefault="00013EEB" w:rsidP="0027072F">
      <w:pPr>
        <w:pStyle w:val="PlainText"/>
        <w:rPr>
          <w:rFonts w:ascii="Arial" w:hAnsi="Arial" w:cs="Arial"/>
          <w:color w:val="0D0D0D" w:themeColor="text1" w:themeTint="F2"/>
          <w:sz w:val="24"/>
          <w:szCs w:val="24"/>
        </w:rPr>
      </w:pPr>
    </w:p>
    <w:p w:rsidR="00AF2893" w:rsidRDefault="00AF2893" w:rsidP="0027072F">
      <w:pPr>
        <w:pStyle w:val="PlainText"/>
        <w:rPr>
          <w:rFonts w:ascii="Arial" w:hAnsi="Arial" w:cs="Arial"/>
          <w:color w:val="0D0D0D" w:themeColor="text1" w:themeTint="F2"/>
          <w:sz w:val="24"/>
          <w:szCs w:val="24"/>
        </w:rPr>
      </w:pPr>
    </w:p>
    <w:p w:rsidR="00AF2893" w:rsidRDefault="00AF2893" w:rsidP="0027072F">
      <w:pPr>
        <w:pStyle w:val="PlainText"/>
        <w:rPr>
          <w:rFonts w:ascii="Arial" w:hAnsi="Arial" w:cs="Arial"/>
          <w:color w:val="0D0D0D" w:themeColor="text1" w:themeTint="F2"/>
          <w:sz w:val="24"/>
          <w:szCs w:val="24"/>
        </w:rPr>
      </w:pPr>
    </w:p>
    <w:p w:rsidR="00013EEB" w:rsidRDefault="00013EEB" w:rsidP="0027072F">
      <w:pPr>
        <w:pStyle w:val="PlainText"/>
        <w:rPr>
          <w:rFonts w:ascii="Arial" w:hAnsi="Arial" w:cs="Arial"/>
          <w:color w:val="0D0D0D" w:themeColor="text1" w:themeTint="F2"/>
          <w:sz w:val="24"/>
          <w:szCs w:val="24"/>
        </w:rPr>
      </w:pPr>
    </w:p>
    <w:p w:rsidR="00013EEB" w:rsidRDefault="00013EEB" w:rsidP="0027072F">
      <w:pPr>
        <w:pStyle w:val="PlainText"/>
        <w:rPr>
          <w:rFonts w:ascii="Arial" w:hAnsi="Arial" w:cs="Arial"/>
          <w:color w:val="0D0D0D" w:themeColor="text1" w:themeTint="F2"/>
          <w:sz w:val="24"/>
          <w:szCs w:val="24"/>
        </w:rPr>
      </w:pPr>
    </w:p>
    <w:p w:rsidR="00013EEB" w:rsidRDefault="00013EEB" w:rsidP="0027072F">
      <w:pPr>
        <w:pStyle w:val="PlainText"/>
        <w:rPr>
          <w:rFonts w:ascii="Arial" w:hAnsi="Arial" w:cs="Arial"/>
          <w:color w:val="0D0D0D" w:themeColor="text1" w:themeTint="F2"/>
          <w:sz w:val="24"/>
          <w:szCs w:val="24"/>
        </w:rPr>
      </w:pPr>
      <w:r>
        <w:rPr>
          <w:rFonts w:ascii="Arial" w:hAnsi="Arial" w:cs="Arial"/>
          <w:color w:val="0D0D0D" w:themeColor="text1" w:themeTint="F2"/>
          <w:sz w:val="24"/>
          <w:szCs w:val="24"/>
        </w:rPr>
        <w:t>Chris Jones</w:t>
      </w:r>
    </w:p>
    <w:p w:rsidR="00013EEB" w:rsidRDefault="00013EEB" w:rsidP="00013EEB">
      <w:pPr>
        <w:spacing w:after="0"/>
        <w:rPr>
          <w:rFonts w:ascii="Arial" w:hAnsi="Arial" w:cs="Arial"/>
          <w:sz w:val="24"/>
          <w:szCs w:val="24"/>
        </w:rPr>
      </w:pPr>
      <w:r>
        <w:rPr>
          <w:rFonts w:ascii="Arial" w:hAnsi="Arial" w:cs="Arial"/>
          <w:sz w:val="24"/>
          <w:szCs w:val="24"/>
        </w:rPr>
        <w:t xml:space="preserve">Health Planning Manager </w:t>
      </w:r>
    </w:p>
    <w:p w:rsidR="00013EEB" w:rsidRPr="004345A3" w:rsidRDefault="00013EEB" w:rsidP="00013EEB">
      <w:pPr>
        <w:spacing w:after="0"/>
        <w:rPr>
          <w:rFonts w:ascii="Arial" w:hAnsi="Arial" w:cs="Arial"/>
          <w:sz w:val="24"/>
          <w:szCs w:val="24"/>
        </w:rPr>
      </w:pPr>
      <w:r>
        <w:rPr>
          <w:rFonts w:ascii="Arial" w:hAnsi="Arial" w:cs="Arial"/>
          <w:sz w:val="24"/>
          <w:szCs w:val="24"/>
        </w:rPr>
        <w:t xml:space="preserve">on behalf of Sally Baxter </w:t>
      </w:r>
      <w:r>
        <w:rPr>
          <w:rFonts w:ascii="Arial" w:hAnsi="Arial" w:cs="Arial"/>
          <w:sz w:val="24"/>
          <w:szCs w:val="24"/>
        </w:rPr>
        <w:t>Asst</w:t>
      </w:r>
      <w:r>
        <w:rPr>
          <w:rFonts w:ascii="Arial" w:hAnsi="Arial" w:cs="Arial"/>
          <w:sz w:val="24"/>
          <w:szCs w:val="24"/>
        </w:rPr>
        <w:t xml:space="preserve"> Director of </w:t>
      </w:r>
      <w:r w:rsidR="002F0E71">
        <w:rPr>
          <w:rFonts w:ascii="Arial" w:hAnsi="Arial" w:cs="Arial"/>
          <w:sz w:val="24"/>
          <w:szCs w:val="24"/>
        </w:rPr>
        <w:t xml:space="preserve">Health </w:t>
      </w:r>
      <w:r>
        <w:rPr>
          <w:rFonts w:ascii="Arial" w:hAnsi="Arial" w:cs="Arial"/>
          <w:sz w:val="24"/>
          <w:szCs w:val="24"/>
        </w:rPr>
        <w:t>Strategy</w:t>
      </w:r>
    </w:p>
    <w:p w:rsidR="00013EEB" w:rsidRPr="00A5211A" w:rsidRDefault="00013EEB" w:rsidP="0027072F">
      <w:pPr>
        <w:pStyle w:val="PlainText"/>
        <w:rPr>
          <w:rFonts w:ascii="Arial" w:hAnsi="Arial" w:cs="Arial"/>
          <w:color w:val="0D0D0D" w:themeColor="text1" w:themeTint="F2"/>
          <w:sz w:val="24"/>
          <w:szCs w:val="24"/>
        </w:rPr>
      </w:pPr>
    </w:p>
    <w:p w:rsidR="00B349B0" w:rsidRPr="00A5211A" w:rsidRDefault="00B349B0">
      <w:pPr>
        <w:rPr>
          <w:rFonts w:ascii="Arial" w:hAnsi="Arial" w:cs="Arial"/>
          <w:color w:val="0D0D0D" w:themeColor="text1" w:themeTint="F2"/>
          <w:sz w:val="24"/>
          <w:szCs w:val="24"/>
        </w:rPr>
      </w:pPr>
    </w:p>
    <w:sectPr w:rsidR="00B349B0" w:rsidRPr="00A5211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8C5" w:rsidRDefault="007168C5" w:rsidP="00111A43">
      <w:pPr>
        <w:spacing w:after="0" w:line="240" w:lineRule="auto"/>
      </w:pPr>
      <w:r>
        <w:separator/>
      </w:r>
    </w:p>
  </w:endnote>
  <w:endnote w:type="continuationSeparator" w:id="0">
    <w:p w:rsidR="007168C5" w:rsidRDefault="007168C5" w:rsidP="00111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3" w:rsidRDefault="00111A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3" w:rsidRDefault="00111A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3" w:rsidRDefault="00111A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8C5" w:rsidRDefault="007168C5" w:rsidP="00111A43">
      <w:pPr>
        <w:spacing w:after="0" w:line="240" w:lineRule="auto"/>
      </w:pPr>
      <w:r>
        <w:separator/>
      </w:r>
    </w:p>
  </w:footnote>
  <w:footnote w:type="continuationSeparator" w:id="0">
    <w:p w:rsidR="007168C5" w:rsidRDefault="007168C5" w:rsidP="00111A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3" w:rsidRDefault="00111A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3" w:rsidRDefault="00111A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43" w:rsidRDefault="00111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72F"/>
    <w:rsid w:val="0001368D"/>
    <w:rsid w:val="00013EEB"/>
    <w:rsid w:val="000D46C6"/>
    <w:rsid w:val="00111A43"/>
    <w:rsid w:val="00127EF2"/>
    <w:rsid w:val="0027072F"/>
    <w:rsid w:val="002A0CE3"/>
    <w:rsid w:val="002F0E71"/>
    <w:rsid w:val="0038718F"/>
    <w:rsid w:val="0041069B"/>
    <w:rsid w:val="0041477A"/>
    <w:rsid w:val="007168C5"/>
    <w:rsid w:val="007449D7"/>
    <w:rsid w:val="0079094E"/>
    <w:rsid w:val="00A473B1"/>
    <w:rsid w:val="00A5211A"/>
    <w:rsid w:val="00AF2893"/>
    <w:rsid w:val="00B349B0"/>
    <w:rsid w:val="00C50499"/>
    <w:rsid w:val="00D8402A"/>
    <w:rsid w:val="00E00BD8"/>
    <w:rsid w:val="00F733A2"/>
    <w:rsid w:val="00FD0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1A01F2B9-BBAA-4CE4-80DB-2816A336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27072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7072F"/>
    <w:rPr>
      <w:rFonts w:ascii="Calibri" w:hAnsi="Calibri"/>
      <w:szCs w:val="21"/>
    </w:rPr>
  </w:style>
  <w:style w:type="paragraph" w:styleId="Header">
    <w:name w:val="header"/>
    <w:basedOn w:val="Normal"/>
    <w:link w:val="HeaderChar"/>
    <w:uiPriority w:val="99"/>
    <w:unhideWhenUsed/>
    <w:rsid w:val="00111A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A43"/>
  </w:style>
  <w:style w:type="paragraph" w:styleId="Footer">
    <w:name w:val="footer"/>
    <w:basedOn w:val="Normal"/>
    <w:link w:val="FooterChar"/>
    <w:uiPriority w:val="99"/>
    <w:unhideWhenUsed/>
    <w:rsid w:val="00111A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A43"/>
  </w:style>
  <w:style w:type="character" w:styleId="CommentReference">
    <w:name w:val="annotation reference"/>
    <w:basedOn w:val="DefaultParagraphFont"/>
    <w:uiPriority w:val="99"/>
    <w:semiHidden/>
    <w:unhideWhenUsed/>
    <w:rsid w:val="000D46C6"/>
    <w:rPr>
      <w:sz w:val="16"/>
      <w:szCs w:val="16"/>
    </w:rPr>
  </w:style>
  <w:style w:type="paragraph" w:styleId="CommentText">
    <w:name w:val="annotation text"/>
    <w:basedOn w:val="Normal"/>
    <w:link w:val="CommentTextChar"/>
    <w:uiPriority w:val="99"/>
    <w:semiHidden/>
    <w:unhideWhenUsed/>
    <w:rsid w:val="000D46C6"/>
    <w:pPr>
      <w:spacing w:line="240" w:lineRule="auto"/>
    </w:pPr>
    <w:rPr>
      <w:sz w:val="20"/>
      <w:szCs w:val="20"/>
    </w:rPr>
  </w:style>
  <w:style w:type="character" w:customStyle="1" w:styleId="CommentTextChar">
    <w:name w:val="Comment Text Char"/>
    <w:basedOn w:val="DefaultParagraphFont"/>
    <w:link w:val="CommentText"/>
    <w:uiPriority w:val="99"/>
    <w:semiHidden/>
    <w:rsid w:val="000D46C6"/>
    <w:rPr>
      <w:sz w:val="20"/>
      <w:szCs w:val="20"/>
    </w:rPr>
  </w:style>
  <w:style w:type="paragraph" w:styleId="CommentSubject">
    <w:name w:val="annotation subject"/>
    <w:basedOn w:val="CommentText"/>
    <w:next w:val="CommentText"/>
    <w:link w:val="CommentSubjectChar"/>
    <w:uiPriority w:val="99"/>
    <w:semiHidden/>
    <w:unhideWhenUsed/>
    <w:rsid w:val="000D46C6"/>
    <w:rPr>
      <w:b/>
      <w:bCs/>
    </w:rPr>
  </w:style>
  <w:style w:type="character" w:customStyle="1" w:styleId="CommentSubjectChar">
    <w:name w:val="Comment Subject Char"/>
    <w:basedOn w:val="CommentTextChar"/>
    <w:link w:val="CommentSubject"/>
    <w:uiPriority w:val="99"/>
    <w:semiHidden/>
    <w:rsid w:val="000D46C6"/>
    <w:rPr>
      <w:b/>
      <w:bCs/>
      <w:sz w:val="20"/>
      <w:szCs w:val="20"/>
    </w:rPr>
  </w:style>
  <w:style w:type="paragraph" w:styleId="Revision">
    <w:name w:val="Revision"/>
    <w:hidden/>
    <w:uiPriority w:val="99"/>
    <w:semiHidden/>
    <w:rsid w:val="000D46C6"/>
    <w:pPr>
      <w:spacing w:after="0" w:line="240" w:lineRule="auto"/>
    </w:pPr>
  </w:style>
  <w:style w:type="paragraph" w:styleId="BalloonText">
    <w:name w:val="Balloon Text"/>
    <w:basedOn w:val="Normal"/>
    <w:link w:val="BalloonTextChar"/>
    <w:uiPriority w:val="99"/>
    <w:semiHidden/>
    <w:unhideWhenUsed/>
    <w:rsid w:val="000D4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6C6"/>
    <w:rPr>
      <w:rFonts w:ascii="Segoe UI" w:hAnsi="Segoe UI" w:cs="Segoe UI"/>
      <w:sz w:val="18"/>
      <w:szCs w:val="18"/>
    </w:rPr>
  </w:style>
  <w:style w:type="paragraph" w:customStyle="1" w:styleId="Default">
    <w:name w:val="Default"/>
    <w:rsid w:val="00FD016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59641">
      <w:bodyDiv w:val="1"/>
      <w:marLeft w:val="0"/>
      <w:marRight w:val="0"/>
      <w:marTop w:val="0"/>
      <w:marBottom w:val="0"/>
      <w:divBdr>
        <w:top w:val="none" w:sz="0" w:space="0" w:color="auto"/>
        <w:left w:val="none" w:sz="0" w:space="0" w:color="auto"/>
        <w:bottom w:val="none" w:sz="0" w:space="0" w:color="auto"/>
        <w:right w:val="none" w:sz="0" w:space="0" w:color="auto"/>
      </w:divBdr>
    </w:div>
    <w:div w:id="214211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BCULHB</Company>
  <LinksUpToDate>false</LinksUpToDate>
  <CharactersWithSpaces>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Jones (BCUHB - Planning)</dc:creator>
  <cp:keywords/>
  <dc:description/>
  <cp:lastModifiedBy>Chris Jones (BCUHB - Planning)</cp:lastModifiedBy>
  <cp:revision>4</cp:revision>
  <dcterms:created xsi:type="dcterms:W3CDTF">2019-02-13T14:57:00Z</dcterms:created>
  <dcterms:modified xsi:type="dcterms:W3CDTF">2019-02-13T14:58:00Z</dcterms:modified>
</cp:coreProperties>
</file>