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1B3EA" w14:textId="77777777" w:rsidR="00C64B39" w:rsidRPr="00A26895" w:rsidRDefault="00C64B39" w:rsidP="00306D09">
      <w:pPr>
        <w:rPr>
          <w:rFonts w:ascii="Arial" w:hAnsi="Arial" w:cs="Arial"/>
        </w:rPr>
      </w:pPr>
    </w:p>
    <w:p w14:paraId="0341B3EB" w14:textId="4A0A98FB"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CC3B42">
        <w:rPr>
          <w:rFonts w:ascii="Arial" w:hAnsi="Arial" w:cs="Arial"/>
          <w:szCs w:val="24"/>
          <w:u w:val="single"/>
        </w:rPr>
        <w:t xml:space="preserve"> – Case Officer</w:t>
      </w:r>
    </w:p>
    <w:p w14:paraId="0341B3EC" w14:textId="77777777" w:rsidR="00C64B39" w:rsidRPr="00493B1C" w:rsidRDefault="00493B1C" w:rsidP="00A26895">
      <w:pPr>
        <w:rPr>
          <w:rFonts w:ascii="Arial" w:hAnsi="Arial" w:cs="Arial"/>
        </w:rPr>
      </w:pPr>
      <w:r w:rsidRPr="00493B1C">
        <w:rPr>
          <w:rFonts w:ascii="Arial" w:hAnsi="Arial" w:cs="Arial"/>
        </w:rPr>
        <w:t>Wrexham County Borough Council</w:t>
      </w:r>
    </w:p>
    <w:p w14:paraId="0341B3ED" w14:textId="77777777" w:rsidR="00C64B39" w:rsidRPr="00A26895" w:rsidRDefault="00C64B39" w:rsidP="00A26895">
      <w:pPr>
        <w:jc w:val="both"/>
        <w:rPr>
          <w:rFonts w:ascii="Arial" w:hAnsi="Arial" w:cs="Arial"/>
          <w:color w:val="FF0000"/>
          <w:szCs w:val="24"/>
        </w:rPr>
      </w:pPr>
    </w:p>
    <w:p w14:paraId="0341B3EE"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0341B3EF" w14:textId="77777777" w:rsidR="00493B1C" w:rsidRPr="00A26895" w:rsidRDefault="00493B1C" w:rsidP="00A26895">
      <w:pPr>
        <w:jc w:val="both"/>
        <w:rPr>
          <w:rFonts w:ascii="Arial" w:hAnsi="Arial" w:cs="Arial"/>
          <w:szCs w:val="24"/>
        </w:rPr>
      </w:pPr>
    </w:p>
    <w:p w14:paraId="0341B3F0" w14:textId="649BFACB" w:rsidR="00C64B39" w:rsidRPr="00493B1C" w:rsidRDefault="00CC3B42" w:rsidP="00A26895">
      <w:pPr>
        <w:jc w:val="both"/>
        <w:rPr>
          <w:rFonts w:ascii="Arial" w:hAnsi="Arial" w:cs="Arial"/>
          <w:szCs w:val="24"/>
        </w:rPr>
      </w:pPr>
      <w:r w:rsidRPr="00CC3B42">
        <w:rPr>
          <w:rFonts w:ascii="Arial" w:hAnsi="Arial" w:cs="Arial"/>
          <w:szCs w:val="24"/>
        </w:rPr>
        <w:t>20 May 2019</w:t>
      </w:r>
    </w:p>
    <w:p w14:paraId="0341B3F1"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0341B3F2" w14:textId="77777777"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Sharon Holman</w:t>
      </w:r>
    </w:p>
    <w:p w14:paraId="0341B3F3" w14:textId="77777777" w:rsidR="00C64B39" w:rsidRPr="00A26895" w:rsidRDefault="00C64B39" w:rsidP="00A26895">
      <w:pPr>
        <w:jc w:val="both"/>
        <w:rPr>
          <w:rFonts w:ascii="Arial" w:hAnsi="Arial" w:cs="Arial"/>
          <w:szCs w:val="24"/>
        </w:rPr>
      </w:pPr>
    </w:p>
    <w:p w14:paraId="0341B3F4"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P/2019/0151 2ND RECONSULTATION</w:t>
      </w:r>
    </w:p>
    <w:p w14:paraId="0341B3F5" w14:textId="77777777" w:rsidR="00C64B39" w:rsidRPr="00A26895" w:rsidRDefault="00C64B39" w:rsidP="00A26895">
      <w:pPr>
        <w:jc w:val="both"/>
        <w:rPr>
          <w:rFonts w:ascii="Arial" w:hAnsi="Arial" w:cs="Arial"/>
          <w:b/>
          <w:szCs w:val="24"/>
        </w:rPr>
      </w:pPr>
    </w:p>
    <w:p w14:paraId="0341B3F6" w14:textId="77777777" w:rsidR="00C64B39" w:rsidRPr="00A26895" w:rsidRDefault="00493B1C" w:rsidP="00A26895">
      <w:pPr>
        <w:jc w:val="both"/>
        <w:rPr>
          <w:rFonts w:ascii="Arial" w:hAnsi="Arial" w:cs="Arial"/>
          <w:b/>
          <w:szCs w:val="24"/>
        </w:rPr>
      </w:pPr>
      <w:r>
        <w:rPr>
          <w:rFonts w:ascii="Arial" w:hAnsi="Arial" w:cs="Arial"/>
          <w:b/>
          <w:szCs w:val="24"/>
        </w:rPr>
        <w:t>Erection of detached garage, WC with office area over (in part retrospect); The Towers Day Nursery, Llangollen Road, Trevor, Llangollen, Wrexham, LL14 3SG</w:t>
      </w:r>
    </w:p>
    <w:p w14:paraId="0341B3F7" w14:textId="77777777" w:rsidR="00C64B39" w:rsidRPr="00A26895" w:rsidRDefault="00C64B39" w:rsidP="00A26895">
      <w:pPr>
        <w:jc w:val="both"/>
        <w:rPr>
          <w:rFonts w:ascii="Arial" w:hAnsi="Arial" w:cs="Arial"/>
          <w:b/>
          <w:szCs w:val="24"/>
          <w:u w:val="single"/>
        </w:rPr>
      </w:pPr>
    </w:p>
    <w:p w14:paraId="0341B3F8"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06 June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0341B3FB" w14:textId="77777777" w:rsidR="00C64B39" w:rsidRPr="00A26895" w:rsidRDefault="00C64B39" w:rsidP="00306D09">
      <w:pPr>
        <w:jc w:val="both"/>
        <w:rPr>
          <w:rFonts w:ascii="Arial" w:hAnsi="Arial" w:cs="Arial"/>
        </w:rPr>
      </w:pPr>
    </w:p>
    <w:p w14:paraId="0341B3FC" w14:textId="16A77B40"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008E5B52">
        <w:rPr>
          <w:rFonts w:ascii="Arial" w:hAnsi="Arial" w:cs="Arial"/>
          <w:b/>
          <w:szCs w:val="24"/>
          <w:u w:val="single"/>
        </w:rPr>
        <w:t>Revised Recommendations</w:t>
      </w:r>
    </w:p>
    <w:p w14:paraId="0341B3FD" w14:textId="77777777" w:rsidR="00C64B39" w:rsidRPr="00A26895" w:rsidRDefault="00C64B39" w:rsidP="0021598E">
      <w:pPr>
        <w:jc w:val="both"/>
        <w:rPr>
          <w:rFonts w:ascii="Arial" w:hAnsi="Arial" w:cs="Arial"/>
          <w:b/>
          <w:szCs w:val="24"/>
          <w:u w:val="single"/>
        </w:rPr>
      </w:pPr>
    </w:p>
    <w:p w14:paraId="0341B3FF" w14:textId="69D19390" w:rsidR="00C64B39" w:rsidRDefault="00CC3B42" w:rsidP="0021598E">
      <w:pPr>
        <w:jc w:val="both"/>
        <w:rPr>
          <w:rFonts w:ascii="Arial" w:hAnsi="Arial" w:cs="Arial"/>
          <w:szCs w:val="24"/>
        </w:rPr>
      </w:pPr>
      <w:r>
        <w:rPr>
          <w:rFonts w:ascii="Arial" w:hAnsi="Arial" w:cs="Arial"/>
          <w:szCs w:val="24"/>
        </w:rPr>
        <w:t xml:space="preserve">The Coal Authority previously commented on this planning application in a response letter to LPA dated 20 May 2019. Previously I recommend that the LPA impose a planning condition should permission be granted requiring intrusive site investigations and if necessary an appropriate scheme of remedial measures. </w:t>
      </w:r>
    </w:p>
    <w:p w14:paraId="2816F2C0" w14:textId="09E69A0B" w:rsidR="00CC3B42" w:rsidRDefault="00CC3B42" w:rsidP="0021598E">
      <w:pPr>
        <w:jc w:val="both"/>
        <w:rPr>
          <w:rFonts w:ascii="Arial" w:hAnsi="Arial" w:cs="Arial"/>
          <w:szCs w:val="24"/>
        </w:rPr>
      </w:pPr>
    </w:p>
    <w:p w14:paraId="6EB03EF5" w14:textId="02959403" w:rsidR="00CC3B42" w:rsidRDefault="00CC3B42" w:rsidP="0021598E">
      <w:pPr>
        <w:jc w:val="both"/>
        <w:rPr>
          <w:rFonts w:ascii="Arial" w:hAnsi="Arial" w:cs="Arial"/>
          <w:iCs/>
        </w:rPr>
      </w:pPr>
      <w:r>
        <w:rPr>
          <w:rFonts w:ascii="Arial" w:hAnsi="Arial" w:cs="Arial"/>
          <w:iCs/>
        </w:rPr>
        <w:t xml:space="preserve">The applicant has now submitted </w:t>
      </w:r>
      <w:r w:rsidR="008E5B52">
        <w:rPr>
          <w:rFonts w:ascii="Arial" w:hAnsi="Arial" w:cs="Arial"/>
          <w:iCs/>
        </w:rPr>
        <w:t xml:space="preserve">a </w:t>
      </w:r>
      <w:r>
        <w:rPr>
          <w:rFonts w:ascii="Arial" w:hAnsi="Arial" w:cs="Arial"/>
          <w:iCs/>
        </w:rPr>
        <w:t>Mining Investigation report (NKC Geotech Ltd, 3 June 2019)</w:t>
      </w:r>
      <w:r w:rsidR="00601401">
        <w:rPr>
          <w:rFonts w:ascii="Arial" w:hAnsi="Arial" w:cs="Arial"/>
          <w:iCs/>
        </w:rPr>
        <w:t xml:space="preserve"> which presents the findings of intrusive site investigations carried out within the application site boundary. These investigations comprised of 1 borehole sunk</w:t>
      </w:r>
      <w:r w:rsidR="008E5B52">
        <w:rPr>
          <w:rFonts w:ascii="Arial" w:hAnsi="Arial" w:cs="Arial"/>
          <w:iCs/>
        </w:rPr>
        <w:t xml:space="preserve"> to</w:t>
      </w:r>
      <w:r w:rsidR="00601401">
        <w:rPr>
          <w:rFonts w:ascii="Arial" w:hAnsi="Arial" w:cs="Arial"/>
          <w:iCs/>
        </w:rPr>
        <w:t xml:space="preserve"> 30m and 5 boreholes sunk to 15m.  These investigations found no evidence of past coal mining activity beneath the proposed garage. </w:t>
      </w:r>
    </w:p>
    <w:p w14:paraId="5D168AEB" w14:textId="1B5AC742" w:rsidR="00601401" w:rsidRDefault="00601401" w:rsidP="0021598E">
      <w:pPr>
        <w:jc w:val="both"/>
        <w:rPr>
          <w:rFonts w:ascii="Arial" w:hAnsi="Arial" w:cs="Arial"/>
          <w:iCs/>
        </w:rPr>
      </w:pPr>
    </w:p>
    <w:p w14:paraId="09793E76" w14:textId="55DB274B" w:rsidR="00601401" w:rsidRDefault="00601401" w:rsidP="00601401">
      <w:pPr>
        <w:jc w:val="both"/>
        <w:rPr>
          <w:rFonts w:ascii="Arial" w:hAnsi="Arial" w:cs="Arial"/>
          <w:iCs/>
        </w:rPr>
      </w:pPr>
      <w:r w:rsidRPr="00601401">
        <w:rPr>
          <w:rFonts w:ascii="Arial" w:hAnsi="Arial" w:cs="Arial"/>
          <w:iCs/>
        </w:rPr>
        <w:t xml:space="preserve">In addition, The Coal Authority notes the assurance of the competent person who has prepared the </w:t>
      </w:r>
      <w:r w:rsidR="008E5B52">
        <w:rPr>
          <w:rFonts w:ascii="Arial" w:hAnsi="Arial" w:cs="Arial"/>
          <w:iCs/>
        </w:rPr>
        <w:t>Mining Investigation Report</w:t>
      </w:r>
      <w:r w:rsidRPr="00601401">
        <w:rPr>
          <w:rFonts w:ascii="Arial" w:hAnsi="Arial" w:cs="Arial"/>
          <w:iCs/>
        </w:rPr>
        <w:t xml:space="preserve">; that in their professional judgement there is </w:t>
      </w:r>
      <w:r w:rsidR="008E5B52">
        <w:rPr>
          <w:rFonts w:ascii="Arial" w:hAnsi="Arial" w:cs="Arial"/>
          <w:iCs/>
        </w:rPr>
        <w:t xml:space="preserve">no necessity to carry out remedial work, however, a structural foundation design may be required. </w:t>
      </w:r>
    </w:p>
    <w:p w14:paraId="5100D69F" w14:textId="410B6335" w:rsidR="008E5B52" w:rsidRDefault="008E5B52" w:rsidP="00601401">
      <w:pPr>
        <w:jc w:val="both"/>
        <w:rPr>
          <w:rFonts w:ascii="Arial" w:hAnsi="Arial" w:cs="Arial"/>
          <w:iCs/>
        </w:rPr>
      </w:pPr>
      <w:bookmarkStart w:id="0" w:name="_GoBack"/>
      <w:bookmarkEnd w:id="0"/>
    </w:p>
    <w:p w14:paraId="434CA04D" w14:textId="2A86AB13" w:rsidR="008E5B52" w:rsidRPr="008E5B52" w:rsidRDefault="008E5B52" w:rsidP="008E5B52">
      <w:pPr>
        <w:jc w:val="both"/>
        <w:rPr>
          <w:rFonts w:ascii="Arial" w:hAnsi="Arial" w:cs="Arial"/>
          <w:iCs/>
        </w:rPr>
      </w:pPr>
      <w:r w:rsidRPr="008E5B52">
        <w:rPr>
          <w:rFonts w:ascii="Arial" w:hAnsi="Arial" w:cs="Arial"/>
          <w:iCs/>
        </w:rPr>
        <w:t xml:space="preserve">On the basis of the information submitted and the professional opinion of the author for the Mining Investigation report (NKC Geotech Ltd, 3 June 2019), The Coal Authority has </w:t>
      </w:r>
      <w:r>
        <w:rPr>
          <w:rFonts w:ascii="Arial" w:hAnsi="Arial" w:cs="Arial"/>
          <w:iCs/>
        </w:rPr>
        <w:t xml:space="preserve">revised recommendations. Following the findings of the aforementioned report, The Coal </w:t>
      </w:r>
      <w:r>
        <w:rPr>
          <w:rFonts w:ascii="Arial" w:hAnsi="Arial" w:cs="Arial"/>
          <w:iCs/>
        </w:rPr>
        <w:lastRenderedPageBreak/>
        <w:t xml:space="preserve">Authority no longer considers that conditions are necessary and has </w:t>
      </w:r>
      <w:r>
        <w:rPr>
          <w:rFonts w:ascii="Arial" w:hAnsi="Arial" w:cs="Arial"/>
          <w:b/>
          <w:iCs/>
        </w:rPr>
        <w:t>no objection</w:t>
      </w:r>
      <w:r>
        <w:rPr>
          <w:rFonts w:ascii="Arial" w:hAnsi="Arial" w:cs="Arial"/>
          <w:iCs/>
        </w:rPr>
        <w:t xml:space="preserve"> to the planning application. </w:t>
      </w:r>
      <w:r w:rsidRPr="008E5B52">
        <w:rPr>
          <w:rFonts w:ascii="Arial" w:hAnsi="Arial" w:cs="Arial"/>
          <w:iCs/>
        </w:rPr>
        <w:t>However, further more detailed considerations of ground conditions and/or foundation design may be required as part of any subsequent building regulations application.</w:t>
      </w:r>
    </w:p>
    <w:p w14:paraId="0341B407" w14:textId="77777777" w:rsidR="00C64B39" w:rsidRDefault="00C64B39" w:rsidP="00B66389">
      <w:pPr>
        <w:rPr>
          <w:rFonts w:ascii="Arial" w:hAnsi="Arial" w:cs="Arial"/>
          <w:szCs w:val="24"/>
        </w:rPr>
      </w:pPr>
    </w:p>
    <w:p w14:paraId="06211F32" w14:textId="77777777" w:rsidR="008E5B52" w:rsidRPr="008E5B52" w:rsidRDefault="008E5B52" w:rsidP="008E5B52">
      <w:pPr>
        <w:jc w:val="both"/>
        <w:rPr>
          <w:rFonts w:ascii="Arial" w:hAnsi="Arial" w:cs="Arial"/>
          <w:szCs w:val="24"/>
        </w:rPr>
      </w:pPr>
      <w:r w:rsidRPr="008E5B52">
        <w:rPr>
          <w:rFonts w:ascii="Arial" w:hAnsi="Arial" w:cs="Arial"/>
          <w:szCs w:val="24"/>
        </w:rPr>
        <w:t>Yours Sincerely,</w:t>
      </w:r>
    </w:p>
    <w:p w14:paraId="3FB673AB" w14:textId="77777777" w:rsidR="008E5B52" w:rsidRPr="008E5B52" w:rsidRDefault="008E5B52" w:rsidP="008E5B52">
      <w:pPr>
        <w:rPr>
          <w:rFonts w:ascii="Arial" w:hAnsi="Arial" w:cs="Arial"/>
          <w:b/>
        </w:rPr>
      </w:pPr>
    </w:p>
    <w:p w14:paraId="55802AEE" w14:textId="77777777" w:rsidR="008E5B52" w:rsidRPr="008E5B52" w:rsidRDefault="008E5B52" w:rsidP="008E5B52">
      <w:pPr>
        <w:rPr>
          <w:rFonts w:ascii="Arial" w:hAnsi="Arial" w:cs="Arial"/>
        </w:rPr>
      </w:pPr>
      <w:r w:rsidRPr="008E5B52">
        <w:rPr>
          <w:rFonts w:ascii="Brush Script MT" w:hAnsi="Brush Script MT"/>
          <w:sz w:val="52"/>
        </w:rPr>
        <w:t>George Weightman</w:t>
      </w:r>
    </w:p>
    <w:p w14:paraId="30FBD510" w14:textId="77777777" w:rsidR="008E5B52" w:rsidRPr="008E5B52" w:rsidRDefault="008E5B52" w:rsidP="008E5B52">
      <w:pPr>
        <w:rPr>
          <w:rFonts w:ascii="Arial" w:hAnsi="Arial" w:cs="Arial"/>
          <w:b/>
        </w:rPr>
      </w:pPr>
    </w:p>
    <w:p w14:paraId="4829902B" w14:textId="77777777" w:rsidR="008E5B52" w:rsidRPr="008E5B52" w:rsidRDefault="008E5B52" w:rsidP="008E5B52">
      <w:pPr>
        <w:jc w:val="both"/>
        <w:rPr>
          <w:rFonts w:ascii="Arial" w:hAnsi="Arial" w:cs="Arial"/>
          <w:b/>
          <w:sz w:val="18"/>
        </w:rPr>
      </w:pPr>
      <w:r w:rsidRPr="008E5B52">
        <w:rPr>
          <w:rFonts w:ascii="Arial" w:hAnsi="Arial" w:cs="Arial"/>
          <w:b/>
        </w:rPr>
        <w:t xml:space="preserve">George Weightman | </w:t>
      </w:r>
      <w:r w:rsidRPr="008E5B52">
        <w:rPr>
          <w:rFonts w:ascii="Arial" w:hAnsi="Arial" w:cs="Arial"/>
          <w:sz w:val="18"/>
        </w:rPr>
        <w:t xml:space="preserve">BSc (Hons), MSc </w:t>
      </w:r>
    </w:p>
    <w:p w14:paraId="7D8C94CA" w14:textId="77777777" w:rsidR="008E5B52" w:rsidRPr="008E5B52" w:rsidRDefault="008E5B52" w:rsidP="008E5B52">
      <w:pPr>
        <w:jc w:val="both"/>
        <w:rPr>
          <w:rFonts w:ascii="Arial" w:hAnsi="Arial" w:cs="Arial"/>
          <w:sz w:val="32"/>
          <w:szCs w:val="24"/>
          <w:highlight w:val="yellow"/>
        </w:rPr>
      </w:pPr>
      <w:r w:rsidRPr="008E5B52">
        <w:rPr>
          <w:rFonts w:ascii="Arial" w:hAnsi="Arial" w:cs="Arial"/>
          <w:b/>
          <w:sz w:val="22"/>
        </w:rPr>
        <w:t>Trainee Planning Liaison Manager</w:t>
      </w:r>
    </w:p>
    <w:p w14:paraId="0341B416" w14:textId="77777777" w:rsidR="00C64B39" w:rsidRDefault="00C64B39" w:rsidP="00B66389">
      <w:pPr>
        <w:jc w:val="both"/>
        <w:rPr>
          <w:rFonts w:ascii="Arial" w:hAnsi="Arial" w:cs="Arial"/>
        </w:rPr>
      </w:pPr>
    </w:p>
    <w:p w14:paraId="0341B417"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0341B418" w14:textId="77777777" w:rsidR="00C64B39" w:rsidRDefault="00C64B39" w:rsidP="00B66389">
      <w:pPr>
        <w:jc w:val="both"/>
        <w:rPr>
          <w:rFonts w:ascii="Arial" w:hAnsi="Arial" w:cs="Arial"/>
        </w:rPr>
      </w:pPr>
    </w:p>
    <w:p w14:paraId="0341B419"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0341B41A" w14:textId="77777777" w:rsidR="00C64B39" w:rsidRDefault="00C64B39" w:rsidP="00B66389">
      <w:pPr>
        <w:jc w:val="both"/>
        <w:rPr>
          <w:rFonts w:ascii="Arial" w:hAnsi="Arial" w:cs="Arial"/>
        </w:rPr>
      </w:pPr>
    </w:p>
    <w:p w14:paraId="0341B41B"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0341B41C" w14:textId="77777777" w:rsidR="00C64B39" w:rsidRPr="00C36F35" w:rsidRDefault="00C64B39" w:rsidP="00B66389">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41B41F" w14:textId="77777777" w:rsidR="008E410B" w:rsidRDefault="008E410B">
      <w:r>
        <w:separator/>
      </w:r>
    </w:p>
  </w:endnote>
  <w:endnote w:type="continuationSeparator" w:id="0">
    <w:p w14:paraId="0341B420"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1B423"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41B424"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1B425" w14:textId="456E85C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8E5B52">
      <w:rPr>
        <w:rStyle w:val="PageNumber"/>
        <w:rFonts w:ascii="Arial" w:hAnsi="Arial" w:cs="Arial"/>
        <w:noProof/>
      </w:rPr>
      <w:t>2</w:t>
    </w:r>
    <w:r w:rsidRPr="009F4C8D">
      <w:rPr>
        <w:rStyle w:val="PageNumber"/>
        <w:rFonts w:ascii="Arial" w:hAnsi="Arial" w:cs="Arial"/>
      </w:rPr>
      <w:fldChar w:fldCharType="end"/>
    </w:r>
  </w:p>
  <w:p w14:paraId="0341B426" w14:textId="77777777" w:rsidR="00C64B39" w:rsidRDefault="00C64B39">
    <w:pPr>
      <w:pStyle w:val="Footer"/>
    </w:pPr>
    <w:r>
      <w:br/>
    </w:r>
  </w:p>
  <w:p w14:paraId="0341B427"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341B428"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1B42A" w14:textId="43D23698"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8E5B52">
      <w:rPr>
        <w:rStyle w:val="PageNumber"/>
        <w:rFonts w:ascii="Arial" w:hAnsi="Arial" w:cs="Arial"/>
        <w:noProof/>
      </w:rPr>
      <w:t>1</w:t>
    </w:r>
    <w:r w:rsidRPr="009F4C8D">
      <w:rPr>
        <w:rStyle w:val="PageNumber"/>
        <w:rFonts w:ascii="Arial" w:hAnsi="Arial" w:cs="Arial"/>
      </w:rPr>
      <w:fldChar w:fldCharType="end"/>
    </w:r>
  </w:p>
  <w:p w14:paraId="0341B42B" w14:textId="77777777" w:rsidR="00C64B39" w:rsidRDefault="00C64B39" w:rsidP="00C36F35">
    <w:pPr>
      <w:pStyle w:val="Footer"/>
      <w:rPr>
        <w:rFonts w:ascii="Arial" w:hAnsi="Arial"/>
        <w:color w:val="000000"/>
        <w:sz w:val="20"/>
      </w:rPr>
    </w:pPr>
  </w:p>
  <w:p w14:paraId="0341B42C" w14:textId="77777777" w:rsidR="00C64B39" w:rsidRDefault="00C64B39" w:rsidP="00C36F35">
    <w:pPr>
      <w:pStyle w:val="Footer"/>
      <w:rPr>
        <w:rFonts w:ascii="Arial" w:hAnsi="Arial"/>
        <w:color w:val="000000"/>
        <w:sz w:val="20"/>
      </w:rPr>
    </w:pPr>
  </w:p>
  <w:p w14:paraId="0341B42D" w14:textId="77777777" w:rsidR="00C64B39" w:rsidRDefault="00C64B39" w:rsidP="00C36F35">
    <w:pPr>
      <w:pStyle w:val="Footer"/>
      <w:rPr>
        <w:rFonts w:ascii="Arial" w:hAnsi="Arial"/>
        <w:color w:val="000000"/>
        <w:sz w:val="20"/>
      </w:rPr>
    </w:pPr>
  </w:p>
  <w:p w14:paraId="0341B42E"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341B42F"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41B41D" w14:textId="77777777" w:rsidR="008E410B" w:rsidRDefault="008E410B">
      <w:r>
        <w:separator/>
      </w:r>
    </w:p>
  </w:footnote>
  <w:footnote w:type="continuationSeparator" w:id="0">
    <w:p w14:paraId="0341B41E"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1B421"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1B422"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1B429" w14:textId="77777777" w:rsidR="00C64B39" w:rsidRDefault="008E5B52">
    <w:pPr>
      <w:pStyle w:val="Header"/>
    </w:pPr>
    <w:r>
      <w:rPr>
        <w:noProof/>
      </w:rPr>
      <w:pict w14:anchorId="0341B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CC3B42">
      <w:pict w14:anchorId="0341B431">
        <v:shape id="_x0000_i1025" type="#_x0000_t75" style="width:86.55pt;height:76.15pt">
          <v:imagedata r:id="rId2" o:title="CoalAuthority_2013_logo"/>
        </v:shape>
      </w:pict>
    </w:r>
    <w:r>
      <w:rPr>
        <w:noProof/>
      </w:rPr>
      <w:pict w14:anchorId="0341B432">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341B434"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341B435"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341B436"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341B437" w14:textId="77777777" w:rsidR="00C64B39" w:rsidRPr="007A4BD1" w:rsidRDefault="00C64B39" w:rsidP="00306D09">
                <w:pPr>
                  <w:rPr>
                    <w:rFonts w:ascii="Arial" w:hAnsi="Arial" w:cs="Arial"/>
                    <w:b/>
                    <w:sz w:val="20"/>
                  </w:rPr>
                </w:pPr>
                <w:r>
                  <w:rPr>
                    <w:rFonts w:ascii="Arial" w:hAnsi="Arial" w:cs="Arial"/>
                    <w:b/>
                    <w:sz w:val="20"/>
                  </w:rPr>
                  <w:t>Nottinghamshire</w:t>
                </w:r>
              </w:p>
              <w:p w14:paraId="0341B438"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341B439" w14:textId="77777777" w:rsidR="00C64B39" w:rsidRDefault="00C64B39" w:rsidP="00306D09">
                <w:pPr>
                  <w:rPr>
                    <w:rFonts w:ascii="Arial" w:hAnsi="Arial" w:cs="Arial"/>
                    <w:b/>
                    <w:noProof/>
                    <w:sz w:val="20"/>
                  </w:rPr>
                </w:pPr>
              </w:p>
              <w:p w14:paraId="0341B43A"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341B43B" w14:textId="77777777" w:rsidR="00C64B39" w:rsidRDefault="00C64B39" w:rsidP="00306D09">
                <w:pPr>
                  <w:rPr>
                    <w:rFonts w:ascii="Arial" w:hAnsi="Arial" w:cs="Arial"/>
                    <w:b/>
                    <w:sz w:val="20"/>
                  </w:rPr>
                </w:pPr>
                <w:r>
                  <w:rPr>
                    <w:rFonts w:ascii="Arial" w:hAnsi="Arial" w:cs="Arial"/>
                    <w:b/>
                    <w:noProof/>
                    <w:sz w:val="20"/>
                  </w:rPr>
                  <w:tab/>
                </w:r>
              </w:p>
              <w:p w14:paraId="0341B43C"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341B43D" w14:textId="77777777" w:rsidR="00C64B39" w:rsidRDefault="00C64B39" w:rsidP="00306D09">
                <w:pPr>
                  <w:rPr>
                    <w:rFonts w:ascii="Arial" w:hAnsi="Arial" w:cs="Arial"/>
                    <w:b/>
                    <w:sz w:val="20"/>
                  </w:rPr>
                </w:pPr>
              </w:p>
              <w:p w14:paraId="0341B43E"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341B43F" w14:textId="77777777" w:rsidR="00C64B39" w:rsidRDefault="00C64B39" w:rsidP="00306D09">
                <w:pPr>
                  <w:rPr>
                    <w:rFonts w:ascii="Arial" w:hAnsi="Arial" w:cs="Arial"/>
                    <w:b/>
                    <w:sz w:val="20"/>
                  </w:rPr>
                </w:pPr>
                <w:r>
                  <w:rPr>
                    <w:rFonts w:ascii="Arial" w:hAnsi="Arial" w:cs="Arial"/>
                    <w:b/>
                    <w:sz w:val="20"/>
                  </w:rPr>
                  <w:t xml:space="preserve"> </w:t>
                </w:r>
              </w:p>
              <w:p w14:paraId="0341B440" w14:textId="77777777" w:rsidR="00C64B39" w:rsidRDefault="00C64B39" w:rsidP="00306D09">
                <w:pPr>
                  <w:tabs>
                    <w:tab w:val="left" w:pos="658"/>
                  </w:tabs>
                  <w:rPr>
                    <w:rFonts w:ascii="Arial" w:hAnsi="Arial" w:cs="Arial"/>
                    <w:b/>
                    <w:sz w:val="20"/>
                  </w:rPr>
                </w:pPr>
              </w:p>
              <w:p w14:paraId="0341B441" w14:textId="77777777" w:rsidR="00C64B39" w:rsidRDefault="00C64B39" w:rsidP="00306D09">
                <w:pPr>
                  <w:tabs>
                    <w:tab w:val="left" w:pos="658"/>
                  </w:tabs>
                  <w:rPr>
                    <w:rFonts w:ascii="Arial" w:hAnsi="Arial" w:cs="Arial"/>
                    <w:b/>
                    <w:sz w:val="20"/>
                  </w:rPr>
                </w:pPr>
              </w:p>
              <w:p w14:paraId="0341B442" w14:textId="77777777" w:rsidR="00C64B39" w:rsidRDefault="00C64B39" w:rsidP="00306D09">
                <w:pPr>
                  <w:tabs>
                    <w:tab w:val="left" w:pos="658"/>
                  </w:tabs>
                  <w:rPr>
                    <w:rFonts w:ascii="Arial" w:hAnsi="Arial" w:cs="Arial"/>
                    <w:b/>
                    <w:sz w:val="20"/>
                  </w:rPr>
                </w:pPr>
              </w:p>
              <w:p w14:paraId="0341B443" w14:textId="77777777" w:rsidR="00C64B39" w:rsidRPr="002B2F7F" w:rsidRDefault="00C64B39" w:rsidP="00306D09">
                <w:pPr>
                  <w:tabs>
                    <w:tab w:val="left" w:pos="658"/>
                  </w:tabs>
                  <w:rPr>
                    <w:rFonts w:ascii="Arial" w:hAnsi="Arial" w:cs="Arial"/>
                    <w:b/>
                    <w:sz w:val="22"/>
                  </w:rPr>
                </w:pPr>
              </w:p>
              <w:p w14:paraId="0341B444" w14:textId="77777777" w:rsidR="00C64B39" w:rsidRPr="002B2F7F" w:rsidRDefault="00C64B39" w:rsidP="00306D09">
                <w:pPr>
                  <w:rPr>
                    <w:rFonts w:ascii="Arial" w:hAnsi="Arial"/>
                  </w:rPr>
                </w:pPr>
              </w:p>
            </w:txbxContent>
          </v:textbox>
          <w10:wrap type="topAndBottom" anchory="page"/>
          <w10:anchorlock/>
        </v:shape>
      </w:pict>
    </w:r>
    <w:r>
      <w:rPr>
        <w:noProof/>
      </w:rPr>
      <w:pict w14:anchorId="0341B433">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xLbXBRacECZxg3bfMSFCUsM0R2C2H3XZVBBGCb+BCvWPmf35mAQUljmKJW6I2/4zh0lkJaPHIoXzv1JTXTnNvg==" w:salt="PJVkrRHyM7ipje2eRdTey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140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B52"/>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C3B42"/>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341B3EA"/>
  <w15:docId w15:val="{1B4D8710-7575-4885-BBD4-BB6C7A33A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0</Pages>
  <Words>521</Words>
  <Characters>2976</Characters>
  <Application>Microsoft Office Word</Application>
  <DocSecurity>8</DocSecurity>
  <Lines>24</Lines>
  <Paragraphs>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3491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George Weightman</lastModifiedBy>
  <revision>16</revision>
  <lastPrinted>2013-10-23T13:51:00.0000000Z</lastPrinted>
  <dcterms:created xsi:type="dcterms:W3CDTF">2013-01-08T13:46:00.0000000Z</dcterms:created>
  <dcterms:modified xsi:type="dcterms:W3CDTF">2019-06-20T11:00:07.5600000Z</dcterms:modified>
</coreProperties>
</file>