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1E1CB0" w14:textId="77777777" w:rsidR="00C64B39" w:rsidRPr="00A26895" w:rsidRDefault="00C64B39" w:rsidP="00306D09">
      <w:pPr>
        <w:rPr>
          <w:rFonts w:ascii="Arial" w:hAnsi="Arial" w:cs="Arial"/>
        </w:rPr>
      </w:pPr>
    </w:p>
    <w:p w14:paraId="4E1E1CB1" w14:textId="2A451B6C"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4F5838">
        <w:rPr>
          <w:rFonts w:ascii="Arial" w:hAnsi="Arial" w:cs="Arial"/>
          <w:szCs w:val="24"/>
          <w:u w:val="single"/>
        </w:rPr>
        <w:t xml:space="preserve"> _ Case Officer</w:t>
      </w:r>
    </w:p>
    <w:p w14:paraId="4E1E1CB2" w14:textId="77777777" w:rsidR="00C64B39" w:rsidRPr="00493B1C" w:rsidRDefault="00493B1C" w:rsidP="00A26895">
      <w:pPr>
        <w:rPr>
          <w:rFonts w:ascii="Arial" w:hAnsi="Arial" w:cs="Arial"/>
        </w:rPr>
      </w:pPr>
      <w:r w:rsidRPr="00493B1C">
        <w:rPr>
          <w:rFonts w:ascii="Arial" w:hAnsi="Arial" w:cs="Arial"/>
        </w:rPr>
        <w:t>Wrexham County Borough Council</w:t>
      </w:r>
    </w:p>
    <w:p w14:paraId="4E1E1CB3" w14:textId="77777777" w:rsidR="00C64B39" w:rsidRPr="00A26895" w:rsidRDefault="00C64B39" w:rsidP="00A26895">
      <w:pPr>
        <w:jc w:val="both"/>
        <w:rPr>
          <w:rFonts w:ascii="Arial" w:hAnsi="Arial" w:cs="Arial"/>
          <w:color w:val="FF0000"/>
          <w:szCs w:val="24"/>
        </w:rPr>
      </w:pPr>
    </w:p>
    <w:p w14:paraId="4E1E1CB4"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4E1E1CB5" w14:textId="77777777" w:rsidR="00493B1C" w:rsidRPr="00A26895" w:rsidRDefault="00493B1C" w:rsidP="00A26895">
      <w:pPr>
        <w:jc w:val="both"/>
        <w:rPr>
          <w:rFonts w:ascii="Arial" w:hAnsi="Arial" w:cs="Arial"/>
          <w:szCs w:val="24"/>
        </w:rPr>
      </w:pPr>
    </w:p>
    <w:p w14:paraId="4E1E1CB6" w14:textId="1BB73A2E" w:rsidR="00C64B39" w:rsidRPr="00493B1C" w:rsidRDefault="004F5838" w:rsidP="00A26895">
      <w:pPr>
        <w:jc w:val="both"/>
        <w:rPr>
          <w:rFonts w:ascii="Arial" w:hAnsi="Arial" w:cs="Arial"/>
          <w:szCs w:val="24"/>
        </w:rPr>
      </w:pPr>
      <w:r>
        <w:rPr>
          <w:rFonts w:ascii="Arial" w:hAnsi="Arial" w:cs="Arial"/>
          <w:szCs w:val="24"/>
        </w:rPr>
        <w:t>15 April 2019</w:t>
      </w:r>
    </w:p>
    <w:p w14:paraId="4E1E1CB7"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4E1E1CB8"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Sharon Holman</w:t>
      </w:r>
    </w:p>
    <w:p w14:paraId="4E1E1CB9" w14:textId="77777777" w:rsidR="00C64B39" w:rsidRPr="00A26895" w:rsidRDefault="00C64B39" w:rsidP="00A26895">
      <w:pPr>
        <w:jc w:val="both"/>
        <w:rPr>
          <w:rFonts w:ascii="Arial" w:hAnsi="Arial" w:cs="Arial"/>
          <w:szCs w:val="24"/>
        </w:rPr>
      </w:pPr>
    </w:p>
    <w:p w14:paraId="4E1E1CBA"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P/2019/0151</w:t>
      </w:r>
    </w:p>
    <w:p w14:paraId="4E1E1CBB" w14:textId="77777777" w:rsidR="00C64B39" w:rsidRPr="00A26895" w:rsidRDefault="00C64B39" w:rsidP="00A26895">
      <w:pPr>
        <w:jc w:val="both"/>
        <w:rPr>
          <w:rFonts w:ascii="Arial" w:hAnsi="Arial" w:cs="Arial"/>
          <w:b/>
          <w:szCs w:val="24"/>
        </w:rPr>
      </w:pPr>
    </w:p>
    <w:p w14:paraId="4E1E1CBC" w14:textId="77777777" w:rsidR="00C64B39" w:rsidRPr="00A26895" w:rsidRDefault="00493B1C" w:rsidP="00A26895">
      <w:pPr>
        <w:jc w:val="both"/>
        <w:rPr>
          <w:rFonts w:ascii="Arial" w:hAnsi="Arial" w:cs="Arial"/>
          <w:b/>
          <w:szCs w:val="24"/>
        </w:rPr>
      </w:pPr>
      <w:r>
        <w:rPr>
          <w:rFonts w:ascii="Arial" w:hAnsi="Arial" w:cs="Arial"/>
          <w:b/>
          <w:szCs w:val="24"/>
        </w:rPr>
        <w:t xml:space="preserve">Erection </w:t>
      </w:r>
      <w:proofErr w:type="gramStart"/>
      <w:r>
        <w:rPr>
          <w:rFonts w:ascii="Arial" w:hAnsi="Arial" w:cs="Arial"/>
          <w:b/>
          <w:szCs w:val="24"/>
        </w:rPr>
        <w:t>Of</w:t>
      </w:r>
      <w:proofErr w:type="gramEnd"/>
      <w:r>
        <w:rPr>
          <w:rFonts w:ascii="Arial" w:hAnsi="Arial" w:cs="Arial"/>
          <w:b/>
          <w:szCs w:val="24"/>
        </w:rPr>
        <w:t xml:space="preserve"> Detached Garage, WC With Office Area Over (In Part Retrospect); The Towers Day Nursery, Llangollen Road, Trevor, Llangollen, Wrexha</w:t>
      </w:r>
      <w:bookmarkStart w:id="0" w:name="_GoBack"/>
      <w:bookmarkEnd w:id="0"/>
      <w:r>
        <w:rPr>
          <w:rFonts w:ascii="Arial" w:hAnsi="Arial" w:cs="Arial"/>
          <w:b/>
          <w:szCs w:val="24"/>
        </w:rPr>
        <w:t>m, LL14 3SG</w:t>
      </w:r>
    </w:p>
    <w:p w14:paraId="4E1E1CBD" w14:textId="77777777" w:rsidR="00C64B39" w:rsidRPr="00A26895" w:rsidRDefault="00C64B39" w:rsidP="00A26895">
      <w:pPr>
        <w:jc w:val="both"/>
        <w:rPr>
          <w:rFonts w:ascii="Arial" w:hAnsi="Arial" w:cs="Arial"/>
          <w:b/>
          <w:szCs w:val="24"/>
          <w:u w:val="single"/>
        </w:rPr>
      </w:pPr>
    </w:p>
    <w:p w14:paraId="4E1E1CBE"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28 March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4E1E1CBF" w14:textId="77777777" w:rsidR="00C64B39" w:rsidRDefault="00C64B39" w:rsidP="00306D09">
      <w:pPr>
        <w:jc w:val="both"/>
        <w:rPr>
          <w:rFonts w:ascii="Arial" w:hAnsi="Arial" w:cs="Arial"/>
        </w:rPr>
      </w:pPr>
    </w:p>
    <w:p w14:paraId="4E1E1CC0"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4E1E1CC1" w14:textId="77777777" w:rsidR="00C64B39" w:rsidRPr="00A26895" w:rsidRDefault="00C64B39" w:rsidP="00306D09">
      <w:pPr>
        <w:jc w:val="both"/>
        <w:rPr>
          <w:rFonts w:ascii="Arial" w:hAnsi="Arial" w:cs="Arial"/>
        </w:rPr>
      </w:pPr>
    </w:p>
    <w:p w14:paraId="4E1E1CC2" w14:textId="183F82DC"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4F5838">
        <w:rPr>
          <w:rFonts w:ascii="Arial" w:hAnsi="Arial" w:cs="Arial"/>
          <w:b/>
          <w:color w:val="000000" w:themeColor="text1"/>
          <w:szCs w:val="24"/>
          <w:u w:val="single"/>
        </w:rPr>
        <w:t>Substantive Concern</w:t>
      </w:r>
      <w:r w:rsidRPr="00B66389">
        <w:rPr>
          <w:rFonts w:ascii="Arial" w:hAnsi="Arial" w:cs="Arial"/>
          <w:b/>
          <w:color w:val="548DD4"/>
          <w:szCs w:val="24"/>
          <w:u w:val="single"/>
        </w:rPr>
        <w:t xml:space="preserve"> </w:t>
      </w:r>
    </w:p>
    <w:p w14:paraId="4E1E1CC3" w14:textId="77777777" w:rsidR="00C64B39" w:rsidRPr="00A26895" w:rsidRDefault="00C64B39" w:rsidP="0021598E">
      <w:pPr>
        <w:jc w:val="both"/>
        <w:rPr>
          <w:rFonts w:ascii="Arial" w:hAnsi="Arial" w:cs="Arial"/>
          <w:b/>
          <w:szCs w:val="24"/>
          <w:u w:val="single"/>
        </w:rPr>
      </w:pPr>
    </w:p>
    <w:p w14:paraId="4E1E1CC4" w14:textId="77777777" w:rsidR="00C64B39" w:rsidRPr="007B6687" w:rsidRDefault="00C64B39" w:rsidP="00B66389">
      <w:pPr>
        <w:jc w:val="both"/>
        <w:rPr>
          <w:rFonts w:ascii="Arial" w:hAnsi="Arial" w:cs="Arial"/>
          <w:iCs/>
          <w:shd w:val="clear" w:color="auto" w:fill="FFFF00"/>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4E1E1CC7" w14:textId="77777777" w:rsidR="00C64B39" w:rsidRDefault="00C64B39" w:rsidP="00B66389">
      <w:pPr>
        <w:jc w:val="both"/>
        <w:rPr>
          <w:rFonts w:ascii="Arial" w:hAnsi="Arial" w:cs="Arial"/>
          <w:i/>
          <w:iCs/>
          <w:color w:val="0070C0"/>
        </w:rPr>
      </w:pPr>
    </w:p>
    <w:p w14:paraId="578C034B" w14:textId="5E09320A" w:rsidR="004F5838" w:rsidRDefault="004F5838" w:rsidP="004F5838">
      <w:pPr>
        <w:jc w:val="both"/>
        <w:rPr>
          <w:rFonts w:ascii="Arial" w:hAnsi="Arial" w:cs="Arial"/>
          <w:iCs/>
          <w:color w:val="000000" w:themeColor="text1"/>
        </w:rPr>
      </w:pPr>
      <w:r w:rsidRPr="00785781">
        <w:rPr>
          <w:rFonts w:ascii="Arial" w:hAnsi="Arial" w:cs="Arial"/>
          <w:iCs/>
          <w:color w:val="000000" w:themeColor="text1"/>
        </w:rPr>
        <w:t>The applicant has submitted a Phase 1 Desk Study (Geotechnics</w:t>
      </w:r>
      <w:r w:rsidR="00785781" w:rsidRPr="00785781">
        <w:rPr>
          <w:rFonts w:ascii="Arial" w:hAnsi="Arial" w:cs="Arial"/>
          <w:iCs/>
          <w:color w:val="000000" w:themeColor="text1"/>
        </w:rPr>
        <w:t xml:space="preserve">, 19 March 2019). However, this report only provides a contamination risk assessment and does not adequately address the impact of coal mining legacy features on the application site and proposed development. </w:t>
      </w:r>
    </w:p>
    <w:p w14:paraId="21D19ADA" w14:textId="77777777" w:rsidR="00785781" w:rsidRDefault="00785781" w:rsidP="004F5838">
      <w:pPr>
        <w:jc w:val="both"/>
        <w:rPr>
          <w:rFonts w:ascii="Arial" w:hAnsi="Arial" w:cs="Arial"/>
          <w:iCs/>
          <w:color w:val="000000" w:themeColor="text1"/>
        </w:rPr>
      </w:pPr>
    </w:p>
    <w:p w14:paraId="012E6249" w14:textId="0FBCD198" w:rsidR="00785781" w:rsidRDefault="00785781" w:rsidP="004F5838">
      <w:pPr>
        <w:jc w:val="both"/>
        <w:rPr>
          <w:rFonts w:ascii="Arial" w:hAnsi="Arial" w:cs="Arial"/>
          <w:iCs/>
          <w:color w:val="000000" w:themeColor="text1"/>
        </w:rPr>
      </w:pPr>
      <w:r>
        <w:rPr>
          <w:rFonts w:ascii="Arial" w:hAnsi="Arial" w:cs="Arial"/>
          <w:iCs/>
          <w:color w:val="000000" w:themeColor="text1"/>
        </w:rPr>
        <w:t xml:space="preserve">Having reviewed The Coal Authority records I can note that probable unrecorded coal mining at shallow depth is likely to be present beneath the application site. The submitted report does not address this concern. </w:t>
      </w:r>
    </w:p>
    <w:p w14:paraId="00F69B9F" w14:textId="77777777" w:rsidR="00785781" w:rsidRDefault="00785781" w:rsidP="004F5838">
      <w:pPr>
        <w:jc w:val="both"/>
        <w:rPr>
          <w:rFonts w:ascii="Arial" w:hAnsi="Arial" w:cs="Arial"/>
          <w:iCs/>
          <w:color w:val="000000" w:themeColor="text1"/>
        </w:rPr>
      </w:pPr>
    </w:p>
    <w:p w14:paraId="791745DE" w14:textId="77777777" w:rsidR="00785781" w:rsidRPr="00785781" w:rsidRDefault="00785781" w:rsidP="00785781">
      <w:pPr>
        <w:jc w:val="both"/>
        <w:rPr>
          <w:rFonts w:ascii="Arial" w:hAnsi="Arial" w:cs="Arial"/>
          <w:iCs/>
          <w:color w:val="000000" w:themeColor="text1"/>
        </w:rPr>
      </w:pPr>
      <w:r w:rsidRPr="00785781">
        <w:rPr>
          <w:rFonts w:ascii="Arial" w:hAnsi="Arial" w:cs="Arial"/>
          <w:iCs/>
          <w:color w:val="000000" w:themeColor="text1"/>
        </w:rPr>
        <w:lastRenderedPageBreak/>
        <w:t xml:space="preserve">The Coal Authority </w:t>
      </w:r>
      <w:r w:rsidRPr="00785781">
        <w:rPr>
          <w:rFonts w:ascii="Arial" w:hAnsi="Arial" w:cs="Arial"/>
          <w:b/>
          <w:iCs/>
          <w:color w:val="000000" w:themeColor="text1"/>
        </w:rPr>
        <w:t xml:space="preserve">objects </w:t>
      </w:r>
      <w:r w:rsidRPr="00785781">
        <w:rPr>
          <w:rFonts w:ascii="Arial" w:hAnsi="Arial" w:cs="Arial"/>
          <w:iCs/>
          <w:color w:val="000000" w:themeColor="text1"/>
        </w:rPr>
        <w:t>to this planning application, as the required Coal Mining Risk Assessment Report, or equivalent, has not been submitted as part of the application.</w:t>
      </w:r>
    </w:p>
    <w:p w14:paraId="59C17BDA" w14:textId="77777777" w:rsidR="00785781" w:rsidRDefault="00785781" w:rsidP="004F5838">
      <w:pPr>
        <w:jc w:val="both"/>
        <w:rPr>
          <w:rFonts w:ascii="Arial" w:hAnsi="Arial" w:cs="Arial"/>
          <w:iCs/>
          <w:color w:val="000000" w:themeColor="text1"/>
        </w:rPr>
      </w:pPr>
    </w:p>
    <w:p w14:paraId="2A735D1B" w14:textId="3AFD8219" w:rsidR="00785781" w:rsidRPr="00785781" w:rsidRDefault="00785781" w:rsidP="00785781">
      <w:pPr>
        <w:jc w:val="both"/>
        <w:rPr>
          <w:rFonts w:ascii="Arial" w:hAnsi="Arial" w:cs="Arial"/>
          <w:iCs/>
        </w:rPr>
      </w:pPr>
      <w:r w:rsidRPr="00785781">
        <w:rPr>
          <w:rFonts w:ascii="Arial" w:hAnsi="Arial" w:cs="Arial"/>
        </w:rPr>
        <w:t xml:space="preserve">It is a requirement of </w:t>
      </w:r>
      <w:r w:rsidRPr="00785781">
        <w:rPr>
          <w:rFonts w:ascii="Arial" w:hAnsi="Arial" w:cs="Arial"/>
          <w:iCs/>
        </w:rPr>
        <w:t>the National Planning Policy Framework, paragraphs 178-179 that the applicant demonstrates to the satisfaction of the LPA that the application site is safe, stable and suitable for development.  In addition the National Planning Practice Guide in section 45 makes it clear that planning applications in the defined Development High Risk Area must be accompanied by</w:t>
      </w:r>
      <w:r>
        <w:rPr>
          <w:rFonts w:ascii="Arial" w:hAnsi="Arial" w:cs="Arial"/>
          <w:iCs/>
        </w:rPr>
        <w:t xml:space="preserve"> a Coal Mining Risk Assessment.</w:t>
      </w:r>
    </w:p>
    <w:p w14:paraId="789CCA6D" w14:textId="77777777" w:rsidR="00785781" w:rsidRPr="004F5838" w:rsidRDefault="00785781" w:rsidP="004F5838">
      <w:pPr>
        <w:jc w:val="both"/>
        <w:rPr>
          <w:rFonts w:ascii="Arial" w:hAnsi="Arial" w:cs="Arial"/>
          <w:iCs/>
        </w:rPr>
      </w:pPr>
    </w:p>
    <w:p w14:paraId="4E1E1CC8"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4E1E1CC9"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4DB3CBE9"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r w:rsidRPr="00785781">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sidRPr="00785781">
        <w:rPr>
          <w:rFonts w:ascii="Arial" w:hAnsi="Arial" w:cs="Arial"/>
          <w:b/>
          <w:iCs/>
        </w:rPr>
        <w:t xml:space="preserve">objects </w:t>
      </w:r>
      <w:r w:rsidRPr="00785781">
        <w:rPr>
          <w:rFonts w:ascii="Arial" w:hAnsi="Arial" w:cs="Arial"/>
          <w:iCs/>
        </w:rPr>
        <w:t>to this proposal.</w:t>
      </w:r>
    </w:p>
    <w:p w14:paraId="05A27613"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p>
    <w:p w14:paraId="449874DE" w14:textId="1793D346"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r w:rsidRPr="00785781">
        <w:rPr>
          <w:rFonts w:ascii="Arial" w:hAnsi="Arial" w:cs="Arial"/>
          <w:iCs/>
        </w:rPr>
        <w:t>The applicant has simply submitted a Phase 1 Desk Study in support</w:t>
      </w:r>
      <w:r>
        <w:rPr>
          <w:rFonts w:ascii="Arial" w:hAnsi="Arial" w:cs="Arial"/>
          <w:iCs/>
        </w:rPr>
        <w:t xml:space="preserve"> of this planning application which </w:t>
      </w:r>
      <w:r w:rsidRPr="00785781">
        <w:rPr>
          <w:rFonts w:ascii="Arial" w:hAnsi="Arial" w:cs="Arial"/>
          <w:iCs/>
        </w:rPr>
        <w:t xml:space="preserve">does not provide an assessment of the risks to any proposed new development on the site. </w:t>
      </w:r>
      <w:r w:rsidR="00476514">
        <w:rPr>
          <w:rFonts w:ascii="Arial" w:hAnsi="Arial" w:cs="Arial"/>
          <w:iCs/>
        </w:rPr>
        <w:t xml:space="preserve">Attached to the Desk Study is a CON29M which states coal is at or close to the surface </w:t>
      </w:r>
      <w:r w:rsidRPr="00785781">
        <w:rPr>
          <w:rFonts w:ascii="Arial" w:hAnsi="Arial" w:cs="Arial"/>
          <w:iCs/>
        </w:rPr>
        <w:t>that may have been subject to historic unrecorded mining.</w:t>
      </w:r>
      <w:r w:rsidR="00476514">
        <w:rPr>
          <w:rFonts w:ascii="Arial" w:hAnsi="Arial" w:cs="Arial"/>
          <w:iCs/>
        </w:rPr>
        <w:t xml:space="preserve"> This potential for probable unrecorded coal mining is what needs to be addressed.</w:t>
      </w:r>
    </w:p>
    <w:p w14:paraId="27C84ACE"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p>
    <w:p w14:paraId="49EA98BA"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r w:rsidRPr="00785781">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47F1F3E2"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p>
    <w:p w14:paraId="2825F68D" w14:textId="77777777" w:rsidR="00785781" w:rsidRPr="00785781" w:rsidRDefault="00785781" w:rsidP="00785781">
      <w:pPr>
        <w:pBdr>
          <w:top w:val="single" w:sz="4" w:space="1" w:color="auto"/>
          <w:left w:val="single" w:sz="4" w:space="4" w:color="auto"/>
          <w:bottom w:val="single" w:sz="4" w:space="1" w:color="auto"/>
          <w:right w:val="single" w:sz="4" w:space="4" w:color="auto"/>
        </w:pBdr>
        <w:jc w:val="both"/>
        <w:rPr>
          <w:rFonts w:ascii="Arial" w:hAnsi="Arial" w:cs="Arial"/>
          <w:iCs/>
        </w:rPr>
      </w:pPr>
      <w:r w:rsidRPr="00785781">
        <w:rPr>
          <w:rFonts w:ascii="Arial" w:hAnsi="Arial" w:cs="Arial"/>
          <w:iCs/>
        </w:rPr>
        <w:t>The Coal Authority would be very pleased to receive for further consultation and comment any additional information prepared and submitted by the applicant.</w:t>
      </w:r>
    </w:p>
    <w:p w14:paraId="21968625" w14:textId="77777777" w:rsidR="00785781" w:rsidRDefault="00785781"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4E1E1CCB" w14:textId="77777777" w:rsidR="00C64B39" w:rsidRDefault="00C64B39" w:rsidP="00B66389">
      <w:pPr>
        <w:jc w:val="both"/>
        <w:rPr>
          <w:rFonts w:ascii="Arial" w:hAnsi="Arial" w:cs="Arial"/>
          <w:szCs w:val="24"/>
        </w:rPr>
      </w:pPr>
    </w:p>
    <w:p w14:paraId="4E1E1CCC"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4E1E1CCD" w14:textId="77777777" w:rsidR="00C64B39" w:rsidRDefault="00C64B39" w:rsidP="00B66389">
      <w:pPr>
        <w:rPr>
          <w:rFonts w:ascii="Arial" w:hAnsi="Arial" w:cs="Arial"/>
          <w:szCs w:val="24"/>
        </w:rPr>
      </w:pPr>
    </w:p>
    <w:p w14:paraId="42C8DF74" w14:textId="77777777" w:rsidR="00476514" w:rsidRPr="00476514" w:rsidRDefault="00476514" w:rsidP="00476514">
      <w:pPr>
        <w:jc w:val="both"/>
        <w:rPr>
          <w:rFonts w:ascii="Arial" w:hAnsi="Arial" w:cs="Arial"/>
          <w:szCs w:val="24"/>
        </w:rPr>
      </w:pPr>
      <w:r w:rsidRPr="00476514">
        <w:rPr>
          <w:rFonts w:ascii="Arial" w:hAnsi="Arial" w:cs="Arial"/>
          <w:szCs w:val="24"/>
        </w:rPr>
        <w:t>Yours Sincerely,</w:t>
      </w:r>
    </w:p>
    <w:p w14:paraId="2F3143A0" w14:textId="77777777" w:rsidR="00476514" w:rsidRPr="00476514" w:rsidRDefault="00476514" w:rsidP="00476514">
      <w:pPr>
        <w:rPr>
          <w:rFonts w:ascii="Arial" w:hAnsi="Arial" w:cs="Arial"/>
          <w:b/>
        </w:rPr>
      </w:pPr>
    </w:p>
    <w:p w14:paraId="0FFC2CD7" w14:textId="77777777" w:rsidR="00476514" w:rsidRPr="00476514" w:rsidRDefault="00476514" w:rsidP="00476514">
      <w:pPr>
        <w:rPr>
          <w:rFonts w:ascii="Arial" w:hAnsi="Arial" w:cs="Arial"/>
        </w:rPr>
      </w:pPr>
      <w:r w:rsidRPr="00476514">
        <w:rPr>
          <w:rFonts w:ascii="Brush Script MT" w:hAnsi="Brush Script MT"/>
          <w:sz w:val="52"/>
        </w:rPr>
        <w:t>George Weightman</w:t>
      </w:r>
    </w:p>
    <w:p w14:paraId="5850F42B" w14:textId="77777777" w:rsidR="00476514" w:rsidRPr="00476514" w:rsidRDefault="00476514" w:rsidP="00476514">
      <w:pPr>
        <w:rPr>
          <w:rFonts w:ascii="Arial" w:hAnsi="Arial" w:cs="Arial"/>
          <w:b/>
        </w:rPr>
      </w:pPr>
    </w:p>
    <w:p w14:paraId="34B3FB13" w14:textId="77777777" w:rsidR="00476514" w:rsidRPr="00476514" w:rsidRDefault="00476514" w:rsidP="00476514">
      <w:pPr>
        <w:jc w:val="both"/>
        <w:rPr>
          <w:rFonts w:ascii="Arial" w:hAnsi="Arial" w:cs="Arial"/>
          <w:b/>
          <w:sz w:val="18"/>
        </w:rPr>
      </w:pPr>
      <w:r w:rsidRPr="00476514">
        <w:rPr>
          <w:rFonts w:ascii="Arial" w:hAnsi="Arial" w:cs="Arial"/>
          <w:b/>
        </w:rPr>
        <w:t xml:space="preserve">George Weightman | </w:t>
      </w:r>
      <w:r w:rsidRPr="00476514">
        <w:rPr>
          <w:rFonts w:ascii="Arial" w:hAnsi="Arial" w:cs="Arial"/>
          <w:sz w:val="18"/>
        </w:rPr>
        <w:t xml:space="preserve">BSc (Hons), MSc </w:t>
      </w:r>
    </w:p>
    <w:p w14:paraId="77B3DF7E" w14:textId="77777777" w:rsidR="00476514" w:rsidRPr="00476514" w:rsidRDefault="00476514" w:rsidP="00476514">
      <w:pPr>
        <w:jc w:val="both"/>
        <w:rPr>
          <w:rFonts w:ascii="Arial" w:hAnsi="Arial" w:cs="Arial"/>
          <w:sz w:val="32"/>
          <w:szCs w:val="24"/>
          <w:highlight w:val="yellow"/>
        </w:rPr>
      </w:pPr>
      <w:r w:rsidRPr="00476514">
        <w:rPr>
          <w:rFonts w:ascii="Arial" w:hAnsi="Arial" w:cs="Arial"/>
          <w:b/>
          <w:sz w:val="22"/>
        </w:rPr>
        <w:t>Trainee Planning Liaison Manager</w:t>
      </w:r>
    </w:p>
    <w:p w14:paraId="4E1E1CD8" w14:textId="77777777" w:rsidR="00C64B39" w:rsidRDefault="00C64B39" w:rsidP="00B66389">
      <w:pPr>
        <w:jc w:val="both"/>
        <w:rPr>
          <w:rFonts w:ascii="Arial" w:hAnsi="Arial" w:cs="Arial"/>
          <w:u w:val="single"/>
        </w:rPr>
      </w:pPr>
    </w:p>
    <w:p w14:paraId="4E1E1CD9"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4E1E1CDA" w14:textId="77777777" w:rsidR="00C64B39" w:rsidRDefault="00C64B39" w:rsidP="00B66389">
      <w:pPr>
        <w:jc w:val="both"/>
        <w:rPr>
          <w:rFonts w:ascii="Arial" w:hAnsi="Arial" w:cs="Arial"/>
          <w:iCs/>
        </w:rPr>
      </w:pPr>
    </w:p>
    <w:p w14:paraId="0AFFD229" w14:textId="77777777" w:rsidR="00476514" w:rsidRPr="00476514" w:rsidRDefault="00476514" w:rsidP="00476514">
      <w:pPr>
        <w:jc w:val="both"/>
        <w:rPr>
          <w:rFonts w:ascii="Arial" w:hAnsi="Arial" w:cs="Arial"/>
          <w:iCs/>
        </w:rPr>
      </w:pPr>
      <w:r w:rsidRPr="00476514">
        <w:rPr>
          <w:rFonts w:ascii="Arial" w:hAnsi="Arial" w:cs="Arial"/>
          <w:iCs/>
        </w:rPr>
        <w:t xml:space="preserve">The coal mining information within the Coal Mining Report (such as a Non-Residential Coal Mining Report, an Enviro-All-in-One Report or other factual report) already obtained </w:t>
      </w:r>
      <w:r w:rsidRPr="00476514">
        <w:rPr>
          <w:rFonts w:ascii="Arial" w:hAnsi="Arial" w:cs="Arial"/>
          <w:iCs/>
        </w:rPr>
        <w:lastRenderedPageBreak/>
        <w:t>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132E1AE1" w14:textId="77777777" w:rsidR="00476514" w:rsidRPr="00476514" w:rsidRDefault="00476514" w:rsidP="00476514">
      <w:pPr>
        <w:jc w:val="both"/>
        <w:rPr>
          <w:rFonts w:ascii="Arial" w:hAnsi="Arial" w:cs="Arial"/>
          <w:iCs/>
        </w:rPr>
      </w:pPr>
    </w:p>
    <w:p w14:paraId="6AC9F51D" w14:textId="77777777" w:rsidR="00476514" w:rsidRPr="00476514" w:rsidRDefault="00476514" w:rsidP="00476514">
      <w:pPr>
        <w:jc w:val="both"/>
        <w:rPr>
          <w:rFonts w:ascii="Arial" w:hAnsi="Arial" w:cs="Arial"/>
          <w:iCs/>
        </w:rPr>
      </w:pPr>
      <w:r w:rsidRPr="00476514">
        <w:rPr>
          <w:rFonts w:ascii="Arial" w:hAnsi="Arial" w:cs="Arial"/>
          <w:iCs/>
        </w:rPr>
        <w:t>The need for a Coal Mining Risk Assessment is set out in the National Planning Practice Guide at:</w:t>
      </w:r>
    </w:p>
    <w:p w14:paraId="60CD4F65" w14:textId="77777777" w:rsidR="00476514" w:rsidRPr="00476514" w:rsidRDefault="00476514" w:rsidP="00476514">
      <w:pPr>
        <w:jc w:val="both"/>
        <w:rPr>
          <w:rFonts w:ascii="Arial" w:hAnsi="Arial" w:cs="Arial"/>
          <w:iCs/>
        </w:rPr>
      </w:pPr>
      <w:hyperlink r:id="rId9" w:history="1">
        <w:r w:rsidRPr="00476514">
          <w:rPr>
            <w:rFonts w:ascii="Arial" w:hAnsi="Arial" w:cs="Arial"/>
            <w:iCs/>
            <w:color w:val="0000FF"/>
            <w:u w:val="single"/>
          </w:rPr>
          <w:t>http://planningguidance.planningportal.gov.uk/blog/guidance/land-stability/land-stability-guidance/</w:t>
        </w:r>
      </w:hyperlink>
    </w:p>
    <w:p w14:paraId="3F6BCB41" w14:textId="77777777" w:rsidR="00476514" w:rsidRPr="00476514" w:rsidRDefault="00476514" w:rsidP="00476514">
      <w:pPr>
        <w:jc w:val="both"/>
        <w:rPr>
          <w:rFonts w:ascii="Arial" w:hAnsi="Arial" w:cs="Arial"/>
          <w:iCs/>
        </w:rPr>
      </w:pPr>
    </w:p>
    <w:p w14:paraId="2561563B" w14:textId="77777777" w:rsidR="00476514" w:rsidRPr="00476514" w:rsidRDefault="00476514" w:rsidP="00476514">
      <w:pPr>
        <w:jc w:val="both"/>
        <w:rPr>
          <w:rFonts w:ascii="Arial" w:hAnsi="Arial" w:cs="Arial"/>
        </w:rPr>
      </w:pPr>
      <w:r w:rsidRPr="00476514">
        <w:rPr>
          <w:rFonts w:ascii="Arial" w:hAnsi="Arial" w:cs="Arial"/>
          <w:iCs/>
        </w:rPr>
        <w:t xml:space="preserve">The Coal Mining Risk Assessment should be prepared by a “competent </w:t>
      </w:r>
      <w:r w:rsidRPr="00476514">
        <w:rPr>
          <w:rFonts w:ascii="Arial" w:hAnsi="Arial" w:cs="Arial"/>
        </w:rPr>
        <w:t>body”.  Links to the relevant professional institutions of competent bodies can be found at:</w:t>
      </w:r>
    </w:p>
    <w:p w14:paraId="2235D234" w14:textId="77777777" w:rsidR="00476514" w:rsidRPr="00476514" w:rsidRDefault="00476514" w:rsidP="00476514">
      <w:pPr>
        <w:jc w:val="both"/>
        <w:rPr>
          <w:rFonts w:ascii="Arial" w:hAnsi="Arial" w:cs="Arial"/>
          <w:szCs w:val="24"/>
        </w:rPr>
      </w:pPr>
      <w:hyperlink r:id="rId10" w:history="1">
        <w:r w:rsidRPr="00476514">
          <w:rPr>
            <w:rFonts w:ascii="Arial" w:hAnsi="Arial" w:cs="Arial"/>
            <w:color w:val="0000FF"/>
            <w:szCs w:val="24"/>
            <w:u w:val="single"/>
          </w:rPr>
          <w:t>https://www.gov.uk/planning-applications-coal-mining-risk-assessments</w:t>
        </w:r>
      </w:hyperlink>
    </w:p>
    <w:p w14:paraId="05CDD449" w14:textId="77777777" w:rsidR="00476514" w:rsidRPr="00476514" w:rsidRDefault="00476514" w:rsidP="00476514">
      <w:pPr>
        <w:jc w:val="both"/>
        <w:rPr>
          <w:rFonts w:ascii="Arial" w:hAnsi="Arial" w:cs="Arial"/>
          <w:iCs/>
        </w:rPr>
      </w:pPr>
    </w:p>
    <w:p w14:paraId="44559B42" w14:textId="77777777" w:rsidR="00476514" w:rsidRPr="00476514" w:rsidRDefault="00476514" w:rsidP="00476514">
      <w:pPr>
        <w:jc w:val="both"/>
        <w:rPr>
          <w:rFonts w:ascii="Arial" w:hAnsi="Arial" w:cs="Arial"/>
          <w:iCs/>
        </w:rPr>
      </w:pPr>
      <w:r w:rsidRPr="00476514">
        <w:rPr>
          <w:rFonts w:ascii="Arial" w:hAnsi="Arial" w:cs="Arial"/>
          <w:iCs/>
        </w:rPr>
        <w:t>Guidance on how to produce a Coal Mining Risk Assessment and a template which the “competent body” can utilise is also contained at:</w:t>
      </w:r>
    </w:p>
    <w:p w14:paraId="2332094C" w14:textId="77777777" w:rsidR="00476514" w:rsidRPr="00476514" w:rsidRDefault="00476514" w:rsidP="00476514">
      <w:pPr>
        <w:jc w:val="both"/>
        <w:rPr>
          <w:rFonts w:ascii="Arial" w:hAnsi="Arial" w:cs="Arial"/>
          <w:szCs w:val="24"/>
        </w:rPr>
      </w:pPr>
      <w:hyperlink r:id="rId11" w:history="1">
        <w:r w:rsidRPr="00476514">
          <w:rPr>
            <w:rFonts w:ascii="Arial" w:hAnsi="Arial" w:cs="Arial"/>
            <w:color w:val="0000FF"/>
            <w:szCs w:val="24"/>
            <w:u w:val="single"/>
          </w:rPr>
          <w:t>https://www.gov.uk/planning-applications-coal-mining-risk-assessments</w:t>
        </w:r>
      </w:hyperlink>
    </w:p>
    <w:p w14:paraId="519B65AD" w14:textId="77777777" w:rsidR="00476514" w:rsidRPr="00476514" w:rsidRDefault="00476514" w:rsidP="00476514">
      <w:pPr>
        <w:jc w:val="both"/>
        <w:rPr>
          <w:rFonts w:ascii="Arial" w:hAnsi="Arial" w:cs="Arial"/>
          <w:iCs/>
        </w:rPr>
      </w:pPr>
    </w:p>
    <w:p w14:paraId="5198791C" w14:textId="616B0A27" w:rsidR="00476514" w:rsidRPr="00476514" w:rsidRDefault="00476514" w:rsidP="00476514">
      <w:pPr>
        <w:jc w:val="both"/>
        <w:rPr>
          <w:rFonts w:ascii="Arial" w:hAnsi="Arial" w:cs="Arial"/>
          <w:iCs/>
        </w:rPr>
      </w:pPr>
      <w:r w:rsidRPr="00476514">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2" w:history="1">
        <w:r w:rsidRPr="00476514">
          <w:rPr>
            <w:rFonts w:ascii="Arial" w:hAnsi="Arial" w:cs="Arial"/>
            <w:iCs/>
            <w:color w:val="0000FF"/>
            <w:u w:val="single"/>
          </w:rPr>
          <w:t>www.bgs.ac.uk</w:t>
        </w:r>
      </w:hyperlink>
    </w:p>
    <w:p w14:paraId="4E1E1CDC" w14:textId="77777777" w:rsidR="00C64B39" w:rsidRDefault="00C64B39" w:rsidP="00B66389">
      <w:pPr>
        <w:jc w:val="both"/>
        <w:rPr>
          <w:rFonts w:ascii="Arial" w:hAnsi="Arial" w:cs="Arial"/>
        </w:rPr>
      </w:pPr>
    </w:p>
    <w:p w14:paraId="4E1E1CDD"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4E1E1CDE" w14:textId="77777777" w:rsidR="00C64B39" w:rsidRDefault="00C64B39" w:rsidP="00B66389">
      <w:pPr>
        <w:jc w:val="both"/>
        <w:rPr>
          <w:rFonts w:ascii="Arial" w:hAnsi="Arial" w:cs="Arial"/>
        </w:rPr>
      </w:pPr>
    </w:p>
    <w:p w14:paraId="4E1E1CDF"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4E1E1CE0" w14:textId="77777777" w:rsidR="00C64B39" w:rsidRDefault="00C64B39" w:rsidP="00B66389">
      <w:pPr>
        <w:jc w:val="both"/>
        <w:rPr>
          <w:rFonts w:ascii="Arial" w:hAnsi="Arial" w:cs="Arial"/>
        </w:rPr>
      </w:pPr>
    </w:p>
    <w:p w14:paraId="4E1E1CE1"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4E1E1CE2" w14:textId="77777777" w:rsidR="00C64B39" w:rsidRPr="00C36F35" w:rsidRDefault="00C64B39" w:rsidP="00B66389">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E1CE5" w14:textId="77777777" w:rsidR="008E410B" w:rsidRDefault="008E410B">
      <w:r>
        <w:separator/>
      </w:r>
    </w:p>
  </w:endnote>
  <w:endnote w:type="continuationSeparator" w:id="0">
    <w:p w14:paraId="4E1E1CE6"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E9"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1E1CEA"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EB"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76514">
      <w:rPr>
        <w:rStyle w:val="PageNumber"/>
        <w:rFonts w:ascii="Arial" w:hAnsi="Arial" w:cs="Arial"/>
        <w:noProof/>
      </w:rPr>
      <w:t>2</w:t>
    </w:r>
    <w:r w:rsidRPr="009F4C8D">
      <w:rPr>
        <w:rStyle w:val="PageNumber"/>
        <w:rFonts w:ascii="Arial" w:hAnsi="Arial" w:cs="Arial"/>
      </w:rPr>
      <w:fldChar w:fldCharType="end"/>
    </w:r>
  </w:p>
  <w:p w14:paraId="4E1E1CEC" w14:textId="77777777" w:rsidR="00C64B39" w:rsidRDefault="00C64B39">
    <w:pPr>
      <w:pStyle w:val="Footer"/>
    </w:pPr>
    <w:r>
      <w:br/>
    </w:r>
  </w:p>
  <w:p w14:paraId="4E1E1CED"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E1E1CEE"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F0"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76514">
      <w:rPr>
        <w:rStyle w:val="PageNumber"/>
        <w:rFonts w:ascii="Arial" w:hAnsi="Arial" w:cs="Arial"/>
        <w:noProof/>
      </w:rPr>
      <w:t>1</w:t>
    </w:r>
    <w:r w:rsidRPr="009F4C8D">
      <w:rPr>
        <w:rStyle w:val="PageNumber"/>
        <w:rFonts w:ascii="Arial" w:hAnsi="Arial" w:cs="Arial"/>
      </w:rPr>
      <w:fldChar w:fldCharType="end"/>
    </w:r>
  </w:p>
  <w:p w14:paraId="4E1E1CF1" w14:textId="77777777" w:rsidR="00C64B39" w:rsidRDefault="00C64B39" w:rsidP="00C36F35">
    <w:pPr>
      <w:pStyle w:val="Footer"/>
      <w:rPr>
        <w:rFonts w:ascii="Arial" w:hAnsi="Arial"/>
        <w:color w:val="000000"/>
        <w:sz w:val="20"/>
      </w:rPr>
    </w:pPr>
  </w:p>
  <w:p w14:paraId="4E1E1CF2" w14:textId="77777777" w:rsidR="00C64B39" w:rsidRDefault="00C64B39" w:rsidP="00C36F35">
    <w:pPr>
      <w:pStyle w:val="Footer"/>
      <w:rPr>
        <w:rFonts w:ascii="Arial" w:hAnsi="Arial"/>
        <w:color w:val="000000"/>
        <w:sz w:val="20"/>
      </w:rPr>
    </w:pPr>
  </w:p>
  <w:p w14:paraId="4E1E1CF3" w14:textId="77777777" w:rsidR="00C64B39" w:rsidRDefault="00C64B39" w:rsidP="00C36F35">
    <w:pPr>
      <w:pStyle w:val="Footer"/>
      <w:rPr>
        <w:rFonts w:ascii="Arial" w:hAnsi="Arial"/>
        <w:color w:val="000000"/>
        <w:sz w:val="20"/>
      </w:rPr>
    </w:pPr>
  </w:p>
  <w:p w14:paraId="4E1E1CF4"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E1E1CF5"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E1CE3" w14:textId="77777777" w:rsidR="008E410B" w:rsidRDefault="008E410B">
      <w:r>
        <w:separator/>
      </w:r>
    </w:p>
  </w:footnote>
  <w:footnote w:type="continuationSeparator" w:id="0">
    <w:p w14:paraId="4E1E1CE4"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E7"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E8"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E1CEF" w14:textId="77777777" w:rsidR="00C64B39" w:rsidRDefault="00476514">
    <w:pPr>
      <w:pStyle w:val="Header"/>
    </w:pPr>
    <w:r>
      <w:rPr>
        <w:noProof/>
      </w:rPr>
      <w:pict w14:anchorId="4E1E1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E1E1CF7">
        <v:shape id="_x0000_i1025" type="#_x0000_t75" style="width:87.05pt;height:75.75pt">
          <v:imagedata r:id="rId2" o:title="CoalAuthority_2013_logo"/>
        </v:shape>
      </w:pict>
    </w:r>
    <w:r>
      <w:rPr>
        <w:noProof/>
      </w:rPr>
      <w:pict w14:anchorId="4E1E1CF8">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E1E1CF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E1E1CF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E1E1CF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E1E1CFD" w14:textId="77777777" w:rsidR="00C64B39" w:rsidRPr="007A4BD1" w:rsidRDefault="00C64B39" w:rsidP="00306D09">
                <w:pPr>
                  <w:rPr>
                    <w:rFonts w:ascii="Arial" w:hAnsi="Arial" w:cs="Arial"/>
                    <w:b/>
                    <w:sz w:val="20"/>
                  </w:rPr>
                </w:pPr>
                <w:r>
                  <w:rPr>
                    <w:rFonts w:ascii="Arial" w:hAnsi="Arial" w:cs="Arial"/>
                    <w:b/>
                    <w:sz w:val="20"/>
                  </w:rPr>
                  <w:t>Nottinghamshire</w:t>
                </w:r>
              </w:p>
              <w:p w14:paraId="4E1E1CF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E1E1CFF" w14:textId="77777777" w:rsidR="00C64B39" w:rsidRDefault="00C64B39" w:rsidP="00306D09">
                <w:pPr>
                  <w:rPr>
                    <w:rFonts w:ascii="Arial" w:hAnsi="Arial" w:cs="Arial"/>
                    <w:b/>
                    <w:noProof/>
                    <w:sz w:val="20"/>
                  </w:rPr>
                </w:pPr>
              </w:p>
              <w:p w14:paraId="4E1E1D0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E1E1D01" w14:textId="77777777" w:rsidR="00C64B39" w:rsidRDefault="00C64B39" w:rsidP="00306D09">
                <w:pPr>
                  <w:rPr>
                    <w:rFonts w:ascii="Arial" w:hAnsi="Arial" w:cs="Arial"/>
                    <w:b/>
                    <w:sz w:val="20"/>
                  </w:rPr>
                </w:pPr>
                <w:r>
                  <w:rPr>
                    <w:rFonts w:ascii="Arial" w:hAnsi="Arial" w:cs="Arial"/>
                    <w:b/>
                    <w:noProof/>
                    <w:sz w:val="20"/>
                  </w:rPr>
                  <w:tab/>
                </w:r>
              </w:p>
              <w:p w14:paraId="4E1E1D0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E1E1D03" w14:textId="77777777" w:rsidR="00C64B39" w:rsidRDefault="00C64B39" w:rsidP="00306D09">
                <w:pPr>
                  <w:rPr>
                    <w:rFonts w:ascii="Arial" w:hAnsi="Arial" w:cs="Arial"/>
                    <w:b/>
                    <w:sz w:val="20"/>
                  </w:rPr>
                </w:pPr>
              </w:p>
              <w:p w14:paraId="4E1E1D0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E1E1D05" w14:textId="77777777" w:rsidR="00C64B39" w:rsidRDefault="00C64B39" w:rsidP="00306D09">
                <w:pPr>
                  <w:rPr>
                    <w:rFonts w:ascii="Arial" w:hAnsi="Arial" w:cs="Arial"/>
                    <w:b/>
                    <w:sz w:val="20"/>
                  </w:rPr>
                </w:pPr>
                <w:r>
                  <w:rPr>
                    <w:rFonts w:ascii="Arial" w:hAnsi="Arial" w:cs="Arial"/>
                    <w:b/>
                    <w:sz w:val="20"/>
                  </w:rPr>
                  <w:t xml:space="preserve"> </w:t>
                </w:r>
              </w:p>
              <w:p w14:paraId="4E1E1D06" w14:textId="77777777" w:rsidR="00C64B39" w:rsidRDefault="00C64B39" w:rsidP="00306D09">
                <w:pPr>
                  <w:tabs>
                    <w:tab w:val="left" w:pos="658"/>
                  </w:tabs>
                  <w:rPr>
                    <w:rFonts w:ascii="Arial" w:hAnsi="Arial" w:cs="Arial"/>
                    <w:b/>
                    <w:sz w:val="20"/>
                  </w:rPr>
                </w:pPr>
              </w:p>
              <w:p w14:paraId="4E1E1D07" w14:textId="77777777" w:rsidR="00C64B39" w:rsidRDefault="00C64B39" w:rsidP="00306D09">
                <w:pPr>
                  <w:tabs>
                    <w:tab w:val="left" w:pos="658"/>
                  </w:tabs>
                  <w:rPr>
                    <w:rFonts w:ascii="Arial" w:hAnsi="Arial" w:cs="Arial"/>
                    <w:b/>
                    <w:sz w:val="20"/>
                  </w:rPr>
                </w:pPr>
              </w:p>
              <w:p w14:paraId="4E1E1D08" w14:textId="77777777" w:rsidR="00C64B39" w:rsidRDefault="00C64B39" w:rsidP="00306D09">
                <w:pPr>
                  <w:tabs>
                    <w:tab w:val="left" w:pos="658"/>
                  </w:tabs>
                  <w:rPr>
                    <w:rFonts w:ascii="Arial" w:hAnsi="Arial" w:cs="Arial"/>
                    <w:b/>
                    <w:sz w:val="20"/>
                  </w:rPr>
                </w:pPr>
              </w:p>
              <w:p w14:paraId="4E1E1D09" w14:textId="77777777" w:rsidR="00C64B39" w:rsidRPr="002B2F7F" w:rsidRDefault="00C64B39" w:rsidP="00306D09">
                <w:pPr>
                  <w:tabs>
                    <w:tab w:val="left" w:pos="658"/>
                  </w:tabs>
                  <w:rPr>
                    <w:rFonts w:ascii="Arial" w:hAnsi="Arial" w:cs="Arial"/>
                    <w:b/>
                    <w:sz w:val="22"/>
                  </w:rPr>
                </w:pPr>
              </w:p>
              <w:p w14:paraId="4E1E1D0A" w14:textId="77777777" w:rsidR="00C64B39" w:rsidRPr="002B2F7F" w:rsidRDefault="00C64B39" w:rsidP="00306D09">
                <w:pPr>
                  <w:rPr>
                    <w:rFonts w:ascii="Arial" w:hAnsi="Arial"/>
                  </w:rPr>
                </w:pPr>
              </w:p>
            </w:txbxContent>
          </v:textbox>
          <w10:wrap type="topAndBottom" anchory="page"/>
          <w10:anchorlock/>
        </v:shape>
      </w:pict>
    </w:r>
    <w:r>
      <w:rPr>
        <w:noProof/>
      </w:rPr>
      <w:pict w14:anchorId="4E1E1CF9">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79F0VqPqCdoDFqt0074lI8mzy1E=" w:salt="DDvcMES3Xx7JnCat36qgE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76514"/>
    <w:rsid w:val="00484E72"/>
    <w:rsid w:val="00486D9C"/>
    <w:rsid w:val="00486FAB"/>
    <w:rsid w:val="00492A5D"/>
    <w:rsid w:val="00493B1C"/>
    <w:rsid w:val="00496C36"/>
    <w:rsid w:val="004A3DD9"/>
    <w:rsid w:val="004B7CA6"/>
    <w:rsid w:val="004C4164"/>
    <w:rsid w:val="004D06A4"/>
    <w:rsid w:val="004D3A0E"/>
    <w:rsid w:val="004F5838"/>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5781"/>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E1E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gs.ac.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planning-applications-coal-mining-risk-assessment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D92C3-34D4-4503-BFB5-E8045F63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0</Pages>
  <Words>1059</Words>
  <Characters>6038</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7083</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2019-04-15T10:23:00.0630000Z</dcterms:modified>
</coreProperties>
</file>