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D85FDE" w14:textId="77777777" w:rsidR="00C64B39" w:rsidRPr="00A26895" w:rsidRDefault="00C64B39" w:rsidP="00306D09">
      <w:pPr>
        <w:rPr>
          <w:rFonts w:ascii="Arial" w:hAnsi="Arial" w:cs="Arial"/>
        </w:rPr>
      </w:pPr>
      <w:bookmarkStart w:id="0" w:name="_GoBack"/>
      <w:bookmarkEnd w:id="0"/>
    </w:p>
    <w:p w14:paraId="23D85FDF" w14:textId="434D6D08"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P Forster</w:t>
      </w:r>
      <w:r w:rsidR="00415D59">
        <w:rPr>
          <w:rFonts w:ascii="Arial" w:hAnsi="Arial" w:cs="Arial"/>
          <w:szCs w:val="24"/>
          <w:u w:val="single"/>
        </w:rPr>
        <w:t xml:space="preserve"> – Case Officer </w:t>
      </w:r>
    </w:p>
    <w:p w14:paraId="23D85FE0" w14:textId="77777777" w:rsidR="00C64B39" w:rsidRPr="00493B1C" w:rsidRDefault="00493B1C" w:rsidP="00A26895">
      <w:pPr>
        <w:rPr>
          <w:rFonts w:ascii="Arial" w:hAnsi="Arial" w:cs="Arial"/>
        </w:rPr>
      </w:pPr>
      <w:r w:rsidRPr="00493B1C">
        <w:rPr>
          <w:rFonts w:ascii="Arial" w:hAnsi="Arial" w:cs="Arial"/>
        </w:rPr>
        <w:t>Wrexham County Borough Council</w:t>
      </w:r>
    </w:p>
    <w:p w14:paraId="23D85FE1" w14:textId="77777777" w:rsidR="00C64B39" w:rsidRPr="00A26895" w:rsidRDefault="00C64B39" w:rsidP="00A26895">
      <w:pPr>
        <w:jc w:val="both"/>
        <w:rPr>
          <w:rFonts w:ascii="Arial" w:hAnsi="Arial" w:cs="Arial"/>
          <w:color w:val="FF0000"/>
          <w:szCs w:val="24"/>
        </w:rPr>
      </w:pPr>
    </w:p>
    <w:p w14:paraId="23D85FE2"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3D85FE3" w14:textId="77777777" w:rsidR="00493B1C" w:rsidRPr="00A26895" w:rsidRDefault="00493B1C" w:rsidP="00A26895">
      <w:pPr>
        <w:jc w:val="both"/>
        <w:rPr>
          <w:rFonts w:ascii="Arial" w:hAnsi="Arial" w:cs="Arial"/>
          <w:szCs w:val="24"/>
        </w:rPr>
      </w:pPr>
    </w:p>
    <w:p w14:paraId="23D85FE4" w14:textId="73936FAA" w:rsidR="00C64B39" w:rsidRPr="00493B1C" w:rsidRDefault="00415D59" w:rsidP="00A26895">
      <w:pPr>
        <w:jc w:val="both"/>
        <w:rPr>
          <w:rFonts w:ascii="Arial" w:hAnsi="Arial" w:cs="Arial"/>
          <w:szCs w:val="24"/>
        </w:rPr>
      </w:pPr>
      <w:r>
        <w:rPr>
          <w:rFonts w:ascii="Arial" w:hAnsi="Arial" w:cs="Arial"/>
          <w:szCs w:val="24"/>
        </w:rPr>
        <w:t>5 September 2017</w:t>
      </w:r>
    </w:p>
    <w:p w14:paraId="23D85FE5"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3D85FE6" w14:textId="1D07626F"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Forster</w:t>
      </w:r>
    </w:p>
    <w:p w14:paraId="23D85FE7" w14:textId="77777777" w:rsidR="00C64B39" w:rsidRPr="00A26895" w:rsidRDefault="00C64B39" w:rsidP="00A26895">
      <w:pPr>
        <w:jc w:val="both"/>
        <w:rPr>
          <w:rFonts w:ascii="Arial" w:hAnsi="Arial" w:cs="Arial"/>
          <w:szCs w:val="24"/>
        </w:rPr>
      </w:pPr>
    </w:p>
    <w:p w14:paraId="23D85FE8" w14:textId="1BE59E72"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P/2017/0666</w:t>
      </w:r>
    </w:p>
    <w:p w14:paraId="23D85FE9" w14:textId="77777777" w:rsidR="00C64B39" w:rsidRPr="00A26895" w:rsidRDefault="00C64B39" w:rsidP="00A26895">
      <w:pPr>
        <w:jc w:val="both"/>
        <w:rPr>
          <w:rFonts w:ascii="Arial" w:hAnsi="Arial" w:cs="Arial"/>
          <w:b/>
          <w:szCs w:val="24"/>
        </w:rPr>
      </w:pPr>
    </w:p>
    <w:p w14:paraId="23D85FEA" w14:textId="77777777" w:rsidR="00C64B39" w:rsidRPr="00A26895" w:rsidRDefault="00493B1C" w:rsidP="00A26895">
      <w:pPr>
        <w:jc w:val="both"/>
        <w:rPr>
          <w:rFonts w:ascii="Arial" w:hAnsi="Arial" w:cs="Arial"/>
          <w:b/>
          <w:szCs w:val="24"/>
        </w:rPr>
      </w:pPr>
      <w:r>
        <w:rPr>
          <w:rFonts w:ascii="Arial" w:hAnsi="Arial" w:cs="Arial"/>
          <w:b/>
          <w:szCs w:val="24"/>
        </w:rPr>
        <w:t>Outline application for demolition of existing chapel, residential development (2 detached dwellings) and access arrangements; Salem Chapel, Bank Street, Ponciau, Wrexham</w:t>
      </w:r>
    </w:p>
    <w:p w14:paraId="23D85FEB" w14:textId="77777777" w:rsidR="00C64B39" w:rsidRPr="00A26895" w:rsidRDefault="00C64B39" w:rsidP="00A26895">
      <w:pPr>
        <w:jc w:val="both"/>
        <w:rPr>
          <w:rFonts w:ascii="Arial" w:hAnsi="Arial" w:cs="Arial"/>
          <w:b/>
          <w:szCs w:val="24"/>
          <w:u w:val="single"/>
        </w:rPr>
      </w:pPr>
    </w:p>
    <w:p w14:paraId="23D85FEC" w14:textId="7E7D84EA" w:rsidR="00C64B39" w:rsidRPr="00A26895" w:rsidRDefault="00A01844" w:rsidP="00A26895">
      <w:pPr>
        <w:jc w:val="both"/>
        <w:rPr>
          <w:rFonts w:ascii="Arial" w:hAnsi="Arial" w:cs="Arial"/>
          <w:szCs w:val="24"/>
        </w:rPr>
      </w:pPr>
      <w:r>
        <w:rPr>
          <w:rFonts w:ascii="Arial" w:hAnsi="Arial" w:cs="Arial"/>
          <w:szCs w:val="24"/>
        </w:rPr>
        <w:t xml:space="preserve">Thank you for your </w:t>
      </w:r>
      <w:r w:rsidR="00415D59">
        <w:rPr>
          <w:rFonts w:ascii="Arial" w:hAnsi="Arial" w:cs="Arial"/>
          <w:szCs w:val="24"/>
        </w:rPr>
        <w:t xml:space="preserve">notification of </w:t>
      </w:r>
      <w:r w:rsidR="00CA3517" w:rsidRPr="00CA3517">
        <w:rPr>
          <w:rFonts w:ascii="Arial" w:hAnsi="Arial" w:cs="Arial"/>
          <w:szCs w:val="24"/>
        </w:rPr>
        <w:t>15 August 2017</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23D85FED" w14:textId="77777777" w:rsidR="00C64B39" w:rsidRDefault="00C64B39" w:rsidP="00306D09">
      <w:pPr>
        <w:jc w:val="both"/>
        <w:rPr>
          <w:rFonts w:ascii="Arial" w:hAnsi="Arial" w:cs="Arial"/>
        </w:rPr>
      </w:pPr>
    </w:p>
    <w:p w14:paraId="23D85FEE" w14:textId="6A4AD119"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AF5A10" w:rsidRPr="00AF5A10">
        <w:rPr>
          <w:rFonts w:ascii="Arial" w:hAnsi="Arial" w:cs="Arial"/>
          <w:bCs/>
        </w:rPr>
        <w:t>Department for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23D85FEF" w14:textId="77777777" w:rsidR="00C64B39" w:rsidRPr="00A26895" w:rsidRDefault="00C64B39" w:rsidP="00306D09">
      <w:pPr>
        <w:jc w:val="both"/>
        <w:rPr>
          <w:rFonts w:ascii="Arial" w:hAnsi="Arial" w:cs="Arial"/>
        </w:rPr>
      </w:pPr>
    </w:p>
    <w:p w14:paraId="23D85FF0" w14:textId="3CAFE229" w:rsidR="00C64B39" w:rsidRPr="00415D59"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415D59">
        <w:rPr>
          <w:rFonts w:ascii="Arial" w:hAnsi="Arial" w:cs="Arial"/>
          <w:b/>
          <w:szCs w:val="24"/>
          <w:u w:val="single"/>
        </w:rPr>
        <w:t>Substantive Concern</w:t>
      </w:r>
    </w:p>
    <w:p w14:paraId="23D85FF1" w14:textId="77777777" w:rsidR="00C64B39" w:rsidRPr="00415D59" w:rsidRDefault="00C64B39" w:rsidP="0021598E">
      <w:pPr>
        <w:jc w:val="both"/>
        <w:rPr>
          <w:rFonts w:ascii="Arial" w:hAnsi="Arial" w:cs="Arial"/>
          <w:b/>
          <w:szCs w:val="24"/>
          <w:u w:val="single"/>
        </w:rPr>
      </w:pPr>
    </w:p>
    <w:p w14:paraId="7A02F269" w14:textId="77777777" w:rsidR="00415D59" w:rsidRPr="00415D59" w:rsidRDefault="00415D59" w:rsidP="00415D59">
      <w:pPr>
        <w:jc w:val="both"/>
        <w:rPr>
          <w:rFonts w:ascii="Arial" w:hAnsi="Arial" w:cs="Arial"/>
          <w:iCs/>
          <w:shd w:val="clear" w:color="auto" w:fill="FFFF00"/>
        </w:rPr>
      </w:pPr>
      <w:r w:rsidRPr="00415D59">
        <w:rPr>
          <w:rFonts w:ascii="Arial" w:hAnsi="Arial" w:cs="Arial"/>
          <w:szCs w:val="24"/>
        </w:rPr>
        <w:t xml:space="preserve">I have reviewed the proposals and confirm that the </w:t>
      </w:r>
      <w:r w:rsidRPr="00415D59">
        <w:rPr>
          <w:rFonts w:ascii="Arial" w:hAnsi="Arial" w:cs="Arial"/>
          <w:iCs/>
        </w:rPr>
        <w:t>application site falls within the defined Development High Risk Area.</w:t>
      </w:r>
    </w:p>
    <w:p w14:paraId="5E1A9796" w14:textId="77777777" w:rsidR="00415D59" w:rsidRPr="00415D59" w:rsidRDefault="00415D59" w:rsidP="00415D59">
      <w:pPr>
        <w:jc w:val="both"/>
        <w:rPr>
          <w:rFonts w:ascii="Arial" w:hAnsi="Arial" w:cs="Arial"/>
          <w:iCs/>
        </w:rPr>
      </w:pPr>
    </w:p>
    <w:p w14:paraId="3D363B05" w14:textId="55C0FC4F" w:rsidR="00415D59" w:rsidRPr="00415D59" w:rsidRDefault="00415D59" w:rsidP="00415D59">
      <w:pPr>
        <w:jc w:val="both"/>
        <w:rPr>
          <w:rFonts w:ascii="Arial" w:hAnsi="Arial" w:cs="Arial"/>
          <w:iCs/>
        </w:rPr>
      </w:pPr>
      <w:r w:rsidRPr="00415D59">
        <w:rPr>
          <w:rFonts w:ascii="Arial" w:hAnsi="Arial" w:cs="Arial"/>
          <w:iCs/>
        </w:rPr>
        <w:t xml:space="preserve">The Coal Authority records indicate that within the application site and surrounding area there are coal mining features and hazards which need to be considered in relation to the determination of this planning application, specifically </w:t>
      </w:r>
      <w:r>
        <w:rPr>
          <w:rFonts w:ascii="Arial" w:hAnsi="Arial" w:cs="Arial"/>
          <w:iCs/>
        </w:rPr>
        <w:t xml:space="preserve">likely historic unrecorded coal workings at shallow depth.  </w:t>
      </w:r>
    </w:p>
    <w:p w14:paraId="64830D60" w14:textId="77777777" w:rsidR="00415D59" w:rsidRPr="00415D59" w:rsidRDefault="00415D59" w:rsidP="00415D59">
      <w:pPr>
        <w:jc w:val="both"/>
        <w:rPr>
          <w:rFonts w:ascii="Arial" w:hAnsi="Arial" w:cs="Arial"/>
          <w:iCs/>
        </w:rPr>
      </w:pPr>
    </w:p>
    <w:p w14:paraId="12A4FE8F" w14:textId="77777777" w:rsidR="00415D59" w:rsidRPr="00415D59" w:rsidRDefault="00415D59" w:rsidP="00415D59">
      <w:pPr>
        <w:jc w:val="both"/>
        <w:rPr>
          <w:rFonts w:ascii="Arial" w:hAnsi="Arial" w:cs="Arial"/>
          <w:iCs/>
        </w:rPr>
      </w:pPr>
      <w:r w:rsidRPr="00415D59">
        <w:rPr>
          <w:rFonts w:ascii="Arial" w:hAnsi="Arial" w:cs="Arial"/>
          <w:iCs/>
        </w:rPr>
        <w:t>The applicant has submitted some coal mining information to accompany the planning application; however, the Coal Authority does not consider this adequately addresses the impact of coal mining legacy on the proposed development.</w:t>
      </w:r>
    </w:p>
    <w:p w14:paraId="5EC66FE4" w14:textId="77777777" w:rsidR="00415D59" w:rsidRPr="00415D59" w:rsidRDefault="00415D59" w:rsidP="00415D59">
      <w:pPr>
        <w:jc w:val="both"/>
        <w:rPr>
          <w:rFonts w:ascii="Arial" w:hAnsi="Arial" w:cs="Arial"/>
          <w:iCs/>
        </w:rPr>
      </w:pPr>
    </w:p>
    <w:p w14:paraId="7DBF63A7" w14:textId="77777777" w:rsidR="00415D59" w:rsidRPr="00415D59" w:rsidRDefault="00415D59" w:rsidP="00415D59">
      <w:pPr>
        <w:jc w:val="both"/>
        <w:rPr>
          <w:rFonts w:ascii="Arial" w:hAnsi="Arial" w:cs="Arial"/>
        </w:rPr>
      </w:pPr>
      <w:r w:rsidRPr="00415D59">
        <w:rPr>
          <w:rFonts w:ascii="Arial" w:hAnsi="Arial" w:cs="Arial"/>
          <w:iCs/>
        </w:rPr>
        <w:lastRenderedPageBreak/>
        <w:t xml:space="preserve">The Coal Authority therefore </w:t>
      </w:r>
      <w:r w:rsidRPr="00415D59">
        <w:rPr>
          <w:rFonts w:ascii="Arial" w:hAnsi="Arial" w:cs="Arial"/>
          <w:b/>
          <w:iCs/>
        </w:rPr>
        <w:t xml:space="preserve">objects </w:t>
      </w:r>
      <w:r w:rsidRPr="00415D59">
        <w:rPr>
          <w:rFonts w:ascii="Arial" w:hAnsi="Arial" w:cs="Arial"/>
          <w:iCs/>
        </w:rPr>
        <w:t>to this planning application</w:t>
      </w:r>
      <w:r w:rsidRPr="00415D59">
        <w:rPr>
          <w:rFonts w:ascii="Arial" w:hAnsi="Arial" w:cs="Arial"/>
        </w:rPr>
        <w:t>, and we consider that the applicant needs to submit the required Coal Mining Risk Assessment Report, or equivalent, to the LPA.</w:t>
      </w:r>
    </w:p>
    <w:p w14:paraId="325EF81A" w14:textId="77777777" w:rsidR="00415D59" w:rsidRPr="00415D59" w:rsidRDefault="00415D59" w:rsidP="00415D59">
      <w:pPr>
        <w:jc w:val="both"/>
        <w:rPr>
          <w:rFonts w:ascii="Arial" w:hAnsi="Arial" w:cs="Arial"/>
        </w:rPr>
      </w:pPr>
    </w:p>
    <w:p w14:paraId="0060CFA5" w14:textId="3B324C82" w:rsidR="00415D59" w:rsidRPr="00415D59" w:rsidRDefault="00415D59" w:rsidP="00415D59">
      <w:pPr>
        <w:jc w:val="both"/>
        <w:rPr>
          <w:rFonts w:ascii="Arial" w:hAnsi="Arial" w:cs="Arial"/>
          <w:iCs/>
        </w:rPr>
      </w:pPr>
      <w:r w:rsidRPr="00415D59">
        <w:rPr>
          <w:rFonts w:ascii="Arial" w:hAnsi="Arial" w:cs="Arial"/>
        </w:rPr>
        <w:t xml:space="preserve">It is a requirement of </w:t>
      </w:r>
      <w:r w:rsidRPr="00415D59">
        <w:rPr>
          <w:rFonts w:ascii="Arial" w:hAnsi="Arial" w:cs="Arial"/>
          <w:iCs/>
        </w:rPr>
        <w:t>Planning Policy Wales, paragraph 13.9</w:t>
      </w:r>
      <w:r w:rsidR="00C22431">
        <w:rPr>
          <w:rFonts w:ascii="Arial" w:hAnsi="Arial" w:cs="Arial"/>
          <w:iCs/>
        </w:rPr>
        <w:t xml:space="preserve"> </w:t>
      </w:r>
      <w:r w:rsidRPr="00415D59">
        <w:rPr>
          <w:rFonts w:ascii="Arial" w:hAnsi="Arial" w:cs="Arial"/>
          <w:iCs/>
        </w:rPr>
        <w:t>that the applicant demonstrates to the satisfaction of the LPA that the application site is safe, stable and suitable for development. In addition the national validation list in Wales requires planning applications in the defined Development High Risk Area need to be accompanied by a Coal Mining Risk Assessment.</w:t>
      </w:r>
    </w:p>
    <w:p w14:paraId="23D85FF5" w14:textId="77777777" w:rsidR="00C64B39" w:rsidRPr="00D45262" w:rsidRDefault="00C64B39" w:rsidP="00B66389">
      <w:pPr>
        <w:jc w:val="both"/>
        <w:rPr>
          <w:rFonts w:ascii="Arial" w:hAnsi="Arial" w:cs="Arial"/>
          <w:iCs/>
        </w:rPr>
      </w:pPr>
    </w:p>
    <w:p w14:paraId="23D85FF6"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23D85FF7"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187326DA" w14:textId="77777777" w:rsidR="00C22431" w:rsidRP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r w:rsidRPr="00C22431">
        <w:rPr>
          <w:rFonts w:ascii="Arial" w:hAnsi="Arial" w:cs="Arial"/>
          <w:iCs/>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sidRPr="00C22431">
        <w:rPr>
          <w:rFonts w:ascii="Arial" w:hAnsi="Arial" w:cs="Arial"/>
          <w:b/>
          <w:iCs/>
        </w:rPr>
        <w:t xml:space="preserve">objects </w:t>
      </w:r>
      <w:r w:rsidRPr="00C22431">
        <w:rPr>
          <w:rFonts w:ascii="Arial" w:hAnsi="Arial" w:cs="Arial"/>
          <w:iCs/>
        </w:rPr>
        <w:t>to this proposal.</w:t>
      </w:r>
    </w:p>
    <w:p w14:paraId="14A640D4" w14:textId="77777777" w:rsidR="00C22431" w:rsidRP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p>
    <w:p w14:paraId="4B99E082" w14:textId="4E830E97" w:rsid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r w:rsidRPr="00C22431">
        <w:rPr>
          <w:rFonts w:ascii="Arial" w:hAnsi="Arial" w:cs="Arial"/>
          <w:iCs/>
        </w:rPr>
        <w:t xml:space="preserve">The applicant has simply submitted a Coal Mining Report (such as a Non-Residential Coal Mining Report, an Enviro-All-in-One Report or other factual report) in support of this planning application.  The submission of a Coal Mining Report is not a Coal Mining Risk Assessment.  The Coal Mining Report provides the basic coal mining information in relation to the application site; it does not provide an assessment of the risks to any proposed new development on the site. </w:t>
      </w:r>
    </w:p>
    <w:p w14:paraId="14D39FD5" w14:textId="77777777" w:rsidR="00C22431" w:rsidRP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p>
    <w:p w14:paraId="6946C180" w14:textId="77777777" w:rsidR="00C22431" w:rsidRP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r w:rsidRPr="00C22431">
        <w:rPr>
          <w:rFonts w:ascii="Arial" w:hAnsi="Arial" w:cs="Arial"/>
          <w:iCs/>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5A7A4961" w14:textId="77777777" w:rsidR="00C22431" w:rsidRP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p>
    <w:p w14:paraId="205DEE13" w14:textId="77777777" w:rsidR="00C22431" w:rsidRPr="00C22431" w:rsidRDefault="00C22431" w:rsidP="00C22431">
      <w:pPr>
        <w:pBdr>
          <w:top w:val="single" w:sz="4" w:space="1" w:color="auto"/>
          <w:left w:val="single" w:sz="4" w:space="4" w:color="auto"/>
          <w:bottom w:val="single" w:sz="4" w:space="1" w:color="auto"/>
          <w:right w:val="single" w:sz="4" w:space="4" w:color="auto"/>
        </w:pBdr>
        <w:jc w:val="both"/>
        <w:rPr>
          <w:rFonts w:ascii="Arial" w:hAnsi="Arial" w:cs="Arial"/>
          <w:iCs/>
        </w:rPr>
      </w:pPr>
      <w:r w:rsidRPr="00C22431">
        <w:rPr>
          <w:rFonts w:ascii="Arial" w:hAnsi="Arial" w:cs="Arial"/>
          <w:iCs/>
        </w:rPr>
        <w:t>The Coal Authority would be very pleased to receive for further consultation and comment any additional information prepared and submitted by the applicant.</w:t>
      </w:r>
    </w:p>
    <w:p w14:paraId="67AA6087" w14:textId="77777777" w:rsidR="00C22431" w:rsidRDefault="00C22431"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23D85FF9" w14:textId="77777777" w:rsidR="00C64B39" w:rsidRDefault="00C64B39" w:rsidP="00B66389">
      <w:pPr>
        <w:jc w:val="both"/>
        <w:rPr>
          <w:rFonts w:ascii="Arial" w:hAnsi="Arial" w:cs="Arial"/>
          <w:szCs w:val="24"/>
        </w:rPr>
      </w:pPr>
    </w:p>
    <w:p w14:paraId="23D85FFA"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23D85FFB" w14:textId="77777777" w:rsidR="00C64B39" w:rsidRDefault="00C64B39" w:rsidP="00B66389">
      <w:pPr>
        <w:rPr>
          <w:rFonts w:ascii="Arial" w:hAnsi="Arial" w:cs="Arial"/>
          <w:szCs w:val="24"/>
        </w:rPr>
      </w:pPr>
    </w:p>
    <w:p w14:paraId="23D86005" w14:textId="3C476809" w:rsidR="00C64B39" w:rsidRDefault="00C64B39" w:rsidP="00C22431">
      <w:pPr>
        <w:jc w:val="both"/>
        <w:rPr>
          <w:rFonts w:ascii="Arial" w:hAnsi="Arial" w:cs="Arial"/>
          <w:szCs w:val="24"/>
        </w:rPr>
      </w:pPr>
      <w:r w:rsidRPr="008A66CD">
        <w:rPr>
          <w:rFonts w:ascii="Arial" w:hAnsi="Arial" w:cs="Arial"/>
          <w:szCs w:val="24"/>
        </w:rPr>
        <w:t xml:space="preserve">Yours </w:t>
      </w:r>
      <w:r w:rsidR="00C22431">
        <w:rPr>
          <w:rFonts w:ascii="Arial" w:hAnsi="Arial" w:cs="Arial"/>
          <w:szCs w:val="24"/>
        </w:rPr>
        <w:t>sincerely</w:t>
      </w:r>
    </w:p>
    <w:p w14:paraId="5422208B" w14:textId="77777777" w:rsidR="00C22431" w:rsidRDefault="00C22431" w:rsidP="00C22431">
      <w:pPr>
        <w:jc w:val="both"/>
        <w:rPr>
          <w:rFonts w:ascii="Arial" w:hAnsi="Arial" w:cs="Arial"/>
          <w:szCs w:val="24"/>
        </w:rPr>
      </w:pPr>
    </w:p>
    <w:p w14:paraId="2214FC32" w14:textId="77777777" w:rsidR="005D41AF" w:rsidRPr="005D41AF" w:rsidRDefault="005D41AF" w:rsidP="005D41AF">
      <w:pPr>
        <w:jc w:val="both"/>
        <w:rPr>
          <w:rFonts w:ascii="Bradley Hand ITC" w:hAnsi="Bradley Hand ITC" w:cs="Arial"/>
          <w:b/>
          <w:sz w:val="32"/>
          <w:szCs w:val="32"/>
        </w:rPr>
      </w:pPr>
      <w:r w:rsidRPr="005D41AF">
        <w:rPr>
          <w:rFonts w:ascii="Bradley Hand ITC" w:hAnsi="Bradley Hand ITC" w:cs="Arial"/>
          <w:b/>
          <w:sz w:val="32"/>
          <w:szCs w:val="32"/>
        </w:rPr>
        <w:t xml:space="preserve">Melanie Lindsley </w:t>
      </w:r>
    </w:p>
    <w:p w14:paraId="1A1BDFE2" w14:textId="77777777" w:rsidR="005D41AF" w:rsidRPr="005D41AF" w:rsidRDefault="005D41AF" w:rsidP="005D41AF">
      <w:pPr>
        <w:ind w:firstLine="720"/>
        <w:rPr>
          <w:rFonts w:ascii="Arial" w:hAnsi="Arial" w:cs="Arial"/>
          <w:b/>
        </w:rPr>
      </w:pPr>
    </w:p>
    <w:p w14:paraId="3A68B326" w14:textId="77777777" w:rsidR="005D41AF" w:rsidRPr="005D41AF" w:rsidRDefault="005D41AF" w:rsidP="005D41AF">
      <w:pPr>
        <w:rPr>
          <w:rFonts w:ascii="Arial" w:hAnsi="Arial" w:cs="Arial"/>
          <w:b/>
          <w:sz w:val="16"/>
          <w:szCs w:val="16"/>
        </w:rPr>
      </w:pPr>
      <w:r w:rsidRPr="005D41AF">
        <w:rPr>
          <w:rFonts w:ascii="Arial" w:hAnsi="Arial" w:cs="Arial"/>
          <w:b/>
        </w:rPr>
        <w:t xml:space="preserve">Melanie Lindsley </w:t>
      </w:r>
      <w:r w:rsidRPr="005D41AF">
        <w:rPr>
          <w:rFonts w:ascii="Arial" w:hAnsi="Arial" w:cs="Arial"/>
          <w:i/>
          <w:sz w:val="16"/>
          <w:szCs w:val="16"/>
        </w:rPr>
        <w:t xml:space="preserve">BA (Hons), DipEH, DipURP, MA, PGCertUD, PGCertSP, MRTPI </w:t>
      </w:r>
      <w:r w:rsidRPr="005D41AF">
        <w:rPr>
          <w:rFonts w:ascii="Arial" w:hAnsi="Arial" w:cs="Arial"/>
          <w:b/>
          <w:sz w:val="16"/>
          <w:szCs w:val="16"/>
        </w:rPr>
        <w:t xml:space="preserve">  </w:t>
      </w:r>
    </w:p>
    <w:p w14:paraId="1A6EFE8F" w14:textId="5DAD8EAC" w:rsidR="00C22431" w:rsidRDefault="005D41AF" w:rsidP="005D41AF">
      <w:pPr>
        <w:jc w:val="both"/>
        <w:rPr>
          <w:rFonts w:ascii="Arial" w:hAnsi="Arial" w:cs="Arial"/>
          <w:u w:val="single"/>
        </w:rPr>
      </w:pPr>
      <w:r w:rsidRPr="005D41AF">
        <w:rPr>
          <w:rFonts w:ascii="Arial" w:hAnsi="Arial" w:cs="Arial"/>
          <w:b/>
        </w:rPr>
        <w:t>Planning Liaison Manager</w:t>
      </w:r>
    </w:p>
    <w:p w14:paraId="23D86006" w14:textId="77777777" w:rsidR="00C64B39" w:rsidRDefault="00C64B39" w:rsidP="00B66389">
      <w:pPr>
        <w:jc w:val="both"/>
        <w:rPr>
          <w:rFonts w:ascii="Arial" w:hAnsi="Arial" w:cs="Arial"/>
          <w:u w:val="single"/>
        </w:rPr>
      </w:pPr>
    </w:p>
    <w:p w14:paraId="66473C77" w14:textId="77777777" w:rsidR="005D41AF" w:rsidRDefault="005D41AF" w:rsidP="00B66389">
      <w:pPr>
        <w:jc w:val="both"/>
        <w:rPr>
          <w:rFonts w:ascii="Arial" w:hAnsi="Arial" w:cs="Arial"/>
          <w:u w:val="single"/>
        </w:rPr>
      </w:pPr>
    </w:p>
    <w:p w14:paraId="55E79538" w14:textId="77777777" w:rsidR="005D41AF" w:rsidRDefault="005D41AF" w:rsidP="00B66389">
      <w:pPr>
        <w:jc w:val="both"/>
        <w:rPr>
          <w:rFonts w:ascii="Arial" w:hAnsi="Arial" w:cs="Arial"/>
          <w:u w:val="single"/>
        </w:rPr>
      </w:pPr>
    </w:p>
    <w:p w14:paraId="30546614" w14:textId="77777777" w:rsidR="005D41AF" w:rsidRDefault="005D41AF" w:rsidP="00B66389">
      <w:pPr>
        <w:jc w:val="both"/>
        <w:rPr>
          <w:rFonts w:ascii="Arial" w:hAnsi="Arial" w:cs="Arial"/>
          <w:u w:val="single"/>
        </w:rPr>
      </w:pPr>
    </w:p>
    <w:p w14:paraId="23D86007" w14:textId="77777777" w:rsidR="00C64B39" w:rsidRPr="00381923" w:rsidRDefault="00C64B39" w:rsidP="00B66389">
      <w:pPr>
        <w:jc w:val="both"/>
        <w:rPr>
          <w:rFonts w:ascii="Arial" w:hAnsi="Arial" w:cs="Arial"/>
          <w:u w:val="single"/>
        </w:rPr>
      </w:pPr>
      <w:r w:rsidRPr="00381923">
        <w:rPr>
          <w:rFonts w:ascii="Arial" w:hAnsi="Arial" w:cs="Arial"/>
          <w:u w:val="single"/>
        </w:rPr>
        <w:lastRenderedPageBreak/>
        <w:t>General Information for the Applicant</w:t>
      </w:r>
    </w:p>
    <w:p w14:paraId="23D86008" w14:textId="77777777" w:rsidR="00C64B39" w:rsidRDefault="00C64B39" w:rsidP="00B66389">
      <w:pPr>
        <w:jc w:val="both"/>
        <w:rPr>
          <w:rFonts w:ascii="Arial" w:hAnsi="Arial" w:cs="Arial"/>
          <w:iCs/>
        </w:rPr>
      </w:pPr>
    </w:p>
    <w:p w14:paraId="20B234CB" w14:textId="77777777" w:rsidR="00C22431" w:rsidRPr="00C22431" w:rsidRDefault="00C22431" w:rsidP="00C22431">
      <w:pPr>
        <w:jc w:val="both"/>
        <w:rPr>
          <w:rFonts w:ascii="Arial" w:hAnsi="Arial" w:cs="Arial"/>
          <w:iCs/>
        </w:rPr>
      </w:pPr>
      <w:r w:rsidRPr="00C22431">
        <w:rPr>
          <w:rFonts w:ascii="Arial" w:hAnsi="Arial" w:cs="Arial"/>
          <w:iCs/>
        </w:rPr>
        <w:t>The coal mining information within the Coal Mining Report (such as a Non-Residential Coal Mining Report, an Enviro-All-in-One Report or other factual report) already obtained should be used as the basis for a Coal Mining Risk Assessment Report (CMRA).  The CMRA should assess whether or not past mining activity poses any risk to the development proposal and, if necessary, propose mitigation measures to address any issues of land instability.  This could include further intrusive investigation on site to ensure that the Local Planning Authority has sufficient information to determine the planning application.</w:t>
      </w:r>
    </w:p>
    <w:p w14:paraId="6FA00B29" w14:textId="77777777" w:rsidR="00C22431" w:rsidRPr="00C22431" w:rsidRDefault="00C22431" w:rsidP="00C22431">
      <w:pPr>
        <w:jc w:val="both"/>
        <w:rPr>
          <w:rFonts w:ascii="Arial" w:hAnsi="Arial" w:cs="Arial"/>
          <w:iCs/>
        </w:rPr>
      </w:pPr>
    </w:p>
    <w:p w14:paraId="69D925AB" w14:textId="77777777" w:rsidR="00C22431" w:rsidRPr="00C22431" w:rsidRDefault="00C22431" w:rsidP="00C22431">
      <w:pPr>
        <w:jc w:val="both"/>
        <w:rPr>
          <w:rFonts w:ascii="Arial" w:hAnsi="Arial" w:cs="Arial"/>
          <w:iCs/>
        </w:rPr>
      </w:pPr>
      <w:r w:rsidRPr="00C22431">
        <w:rPr>
          <w:rFonts w:ascii="Arial" w:hAnsi="Arial" w:cs="Arial"/>
          <w:iCs/>
        </w:rPr>
        <w:t>The need for a Coal Mining Risk Assessment is set out in the National Planning Practice Guide at:</w:t>
      </w:r>
    </w:p>
    <w:p w14:paraId="4A87020A" w14:textId="77777777" w:rsidR="00C22431" w:rsidRPr="00C22431" w:rsidRDefault="00123602" w:rsidP="00C22431">
      <w:pPr>
        <w:jc w:val="both"/>
        <w:rPr>
          <w:rFonts w:ascii="Arial" w:hAnsi="Arial" w:cs="Arial"/>
          <w:iCs/>
        </w:rPr>
      </w:pPr>
      <w:hyperlink r:id="rId8" w:history="1">
        <w:r w:rsidR="00C22431" w:rsidRPr="00C22431">
          <w:rPr>
            <w:rFonts w:ascii="Arial" w:hAnsi="Arial" w:cs="Arial"/>
            <w:iCs/>
            <w:color w:val="0000FF"/>
            <w:u w:val="single"/>
          </w:rPr>
          <w:t>http://planningguidance.planningportal.gov.uk/blog/guidance/land-stability/land-stability-guidance/</w:t>
        </w:r>
      </w:hyperlink>
    </w:p>
    <w:p w14:paraId="38660935" w14:textId="77777777" w:rsidR="00C22431" w:rsidRPr="00C22431" w:rsidRDefault="00C22431" w:rsidP="00C22431">
      <w:pPr>
        <w:jc w:val="both"/>
        <w:rPr>
          <w:rFonts w:ascii="Arial" w:hAnsi="Arial" w:cs="Arial"/>
          <w:iCs/>
        </w:rPr>
      </w:pPr>
    </w:p>
    <w:p w14:paraId="3D7C0C59" w14:textId="77777777" w:rsidR="00C22431" w:rsidRPr="00C22431" w:rsidRDefault="00C22431" w:rsidP="00C22431">
      <w:pPr>
        <w:jc w:val="both"/>
        <w:rPr>
          <w:rFonts w:ascii="Arial" w:hAnsi="Arial" w:cs="Arial"/>
        </w:rPr>
      </w:pPr>
      <w:r w:rsidRPr="00C22431">
        <w:rPr>
          <w:rFonts w:ascii="Arial" w:hAnsi="Arial" w:cs="Arial"/>
          <w:iCs/>
        </w:rPr>
        <w:t xml:space="preserve">The Coal Mining Risk Assessment should be prepared by a “competent </w:t>
      </w:r>
      <w:r w:rsidRPr="00C22431">
        <w:rPr>
          <w:rFonts w:ascii="Arial" w:hAnsi="Arial" w:cs="Arial"/>
        </w:rPr>
        <w:t>body”.  Links to the relevant professional institutions of competent bodies can be found at:</w:t>
      </w:r>
    </w:p>
    <w:p w14:paraId="5AF280DB" w14:textId="77777777" w:rsidR="00C22431" w:rsidRPr="00C22431" w:rsidRDefault="00123602" w:rsidP="00C22431">
      <w:pPr>
        <w:jc w:val="both"/>
        <w:rPr>
          <w:rFonts w:ascii="Arial" w:hAnsi="Arial" w:cs="Arial"/>
          <w:szCs w:val="24"/>
        </w:rPr>
      </w:pPr>
      <w:hyperlink r:id="rId9" w:history="1">
        <w:r w:rsidR="00C22431" w:rsidRPr="00C22431">
          <w:rPr>
            <w:rFonts w:ascii="Arial" w:hAnsi="Arial" w:cs="Arial"/>
            <w:color w:val="0000FF"/>
            <w:szCs w:val="24"/>
            <w:u w:val="single"/>
          </w:rPr>
          <w:t>https://www.gov.uk/planning-applications-coal-mining-risk-assessments</w:t>
        </w:r>
      </w:hyperlink>
    </w:p>
    <w:p w14:paraId="24463930" w14:textId="77777777" w:rsidR="00C22431" w:rsidRPr="00C22431" w:rsidRDefault="00C22431" w:rsidP="00C22431">
      <w:pPr>
        <w:jc w:val="both"/>
        <w:rPr>
          <w:rFonts w:ascii="Arial" w:hAnsi="Arial" w:cs="Arial"/>
          <w:iCs/>
        </w:rPr>
      </w:pPr>
    </w:p>
    <w:p w14:paraId="350CA1EE" w14:textId="77777777" w:rsidR="00C22431" w:rsidRPr="00C22431" w:rsidRDefault="00C22431" w:rsidP="00C22431">
      <w:pPr>
        <w:jc w:val="both"/>
        <w:rPr>
          <w:rFonts w:ascii="Arial" w:hAnsi="Arial" w:cs="Arial"/>
          <w:iCs/>
        </w:rPr>
      </w:pPr>
      <w:r w:rsidRPr="00C22431">
        <w:rPr>
          <w:rFonts w:ascii="Arial" w:hAnsi="Arial" w:cs="Arial"/>
          <w:iCs/>
        </w:rPr>
        <w:t>Guidance on how to produce a Coal Mining Risk Assessment and a template which the “competent body” can utilise is also contained at:</w:t>
      </w:r>
    </w:p>
    <w:p w14:paraId="23D86009" w14:textId="1BA73B88" w:rsidR="00C64B39" w:rsidRPr="00B66389" w:rsidRDefault="00123602" w:rsidP="00C22431">
      <w:pPr>
        <w:jc w:val="both"/>
        <w:rPr>
          <w:rFonts w:ascii="Arial" w:hAnsi="Arial" w:cs="Arial"/>
          <w:iCs/>
          <w:color w:val="548DD4"/>
        </w:rPr>
      </w:pPr>
      <w:hyperlink r:id="rId10" w:history="1">
        <w:r w:rsidR="00C22431" w:rsidRPr="00C22431">
          <w:rPr>
            <w:rFonts w:ascii="Arial" w:hAnsi="Arial" w:cs="Arial"/>
            <w:color w:val="0000FF"/>
            <w:szCs w:val="24"/>
            <w:u w:val="single"/>
          </w:rPr>
          <w:t>https://www.gov.uk/planning-applications-coal-mining-risk-assessments</w:t>
        </w:r>
      </w:hyperlink>
    </w:p>
    <w:p w14:paraId="23D8600A" w14:textId="77777777" w:rsidR="00C64B39" w:rsidRDefault="00C64B39" w:rsidP="00B66389">
      <w:pPr>
        <w:jc w:val="both"/>
        <w:rPr>
          <w:rFonts w:ascii="Arial" w:hAnsi="Arial" w:cs="Arial"/>
        </w:rPr>
      </w:pPr>
    </w:p>
    <w:p w14:paraId="23D8600B"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23D8600C" w14:textId="77777777" w:rsidR="00C64B39" w:rsidRDefault="00C64B39" w:rsidP="00B66389">
      <w:pPr>
        <w:jc w:val="both"/>
        <w:rPr>
          <w:rFonts w:ascii="Arial" w:hAnsi="Arial" w:cs="Arial"/>
        </w:rPr>
      </w:pPr>
    </w:p>
    <w:p w14:paraId="23D8600D"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23D8600E" w14:textId="77777777" w:rsidR="00C64B39" w:rsidRDefault="00C64B39" w:rsidP="00B66389">
      <w:pPr>
        <w:jc w:val="both"/>
        <w:rPr>
          <w:rFonts w:ascii="Arial" w:hAnsi="Arial" w:cs="Arial"/>
        </w:rPr>
      </w:pPr>
    </w:p>
    <w:sectPr w:rsidR="00C64B39" w:rsidSect="001B636E">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D86013" w14:textId="77777777" w:rsidR="000C0100" w:rsidRDefault="000C0100">
      <w:r>
        <w:separator/>
      </w:r>
    </w:p>
  </w:endnote>
  <w:endnote w:type="continuationSeparator" w:id="0">
    <w:p w14:paraId="23D86014"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86017"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D86018"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86019"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23602">
      <w:rPr>
        <w:rStyle w:val="PageNumber"/>
        <w:rFonts w:ascii="Arial" w:hAnsi="Arial" w:cs="Arial"/>
        <w:noProof/>
      </w:rPr>
      <w:t>2</w:t>
    </w:r>
    <w:r w:rsidRPr="009F4C8D">
      <w:rPr>
        <w:rStyle w:val="PageNumber"/>
        <w:rFonts w:ascii="Arial" w:hAnsi="Arial" w:cs="Arial"/>
      </w:rPr>
      <w:fldChar w:fldCharType="end"/>
    </w:r>
  </w:p>
  <w:p w14:paraId="23D8601A" w14:textId="77777777" w:rsidR="00C64B39" w:rsidRDefault="00C64B39">
    <w:pPr>
      <w:pStyle w:val="Footer"/>
    </w:pPr>
    <w:r>
      <w:br/>
    </w:r>
  </w:p>
  <w:p w14:paraId="23D8601B"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3D8601C"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8601E"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123602">
      <w:rPr>
        <w:rStyle w:val="PageNumber"/>
        <w:rFonts w:ascii="Arial" w:hAnsi="Arial" w:cs="Arial"/>
        <w:noProof/>
      </w:rPr>
      <w:t>1</w:t>
    </w:r>
    <w:r w:rsidRPr="009F4C8D">
      <w:rPr>
        <w:rStyle w:val="PageNumber"/>
        <w:rFonts w:ascii="Arial" w:hAnsi="Arial" w:cs="Arial"/>
      </w:rPr>
      <w:fldChar w:fldCharType="end"/>
    </w:r>
  </w:p>
  <w:p w14:paraId="23D8601F" w14:textId="77777777" w:rsidR="00C64B39" w:rsidRDefault="00C64B39" w:rsidP="00C36F35">
    <w:pPr>
      <w:pStyle w:val="Footer"/>
      <w:rPr>
        <w:rFonts w:ascii="Arial" w:hAnsi="Arial"/>
        <w:color w:val="000000"/>
        <w:sz w:val="20"/>
      </w:rPr>
    </w:pPr>
  </w:p>
  <w:p w14:paraId="23D86020" w14:textId="77777777" w:rsidR="00C64B39" w:rsidRDefault="00C64B39" w:rsidP="00C36F35">
    <w:pPr>
      <w:pStyle w:val="Footer"/>
      <w:rPr>
        <w:rFonts w:ascii="Arial" w:hAnsi="Arial"/>
        <w:color w:val="000000"/>
        <w:sz w:val="20"/>
      </w:rPr>
    </w:pPr>
  </w:p>
  <w:p w14:paraId="23D86021" w14:textId="77777777" w:rsidR="00C64B39" w:rsidRDefault="00C64B39" w:rsidP="00C36F35">
    <w:pPr>
      <w:pStyle w:val="Footer"/>
      <w:rPr>
        <w:rFonts w:ascii="Arial" w:hAnsi="Arial"/>
        <w:color w:val="000000"/>
        <w:sz w:val="20"/>
      </w:rPr>
    </w:pPr>
  </w:p>
  <w:p w14:paraId="23D86022"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3D86023"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D86011" w14:textId="77777777" w:rsidR="000C0100" w:rsidRDefault="000C0100">
      <w:r>
        <w:separator/>
      </w:r>
    </w:p>
  </w:footnote>
  <w:footnote w:type="continuationSeparator" w:id="0">
    <w:p w14:paraId="23D86012"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8601D" w14:textId="77777777" w:rsidR="00C64B39" w:rsidRDefault="00123602">
    <w:pPr>
      <w:pStyle w:val="Header"/>
    </w:pPr>
    <w:r>
      <w:rPr>
        <w:noProof/>
      </w:rPr>
      <w:pict w14:anchorId="23D860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23D86025">
        <v:shape id="_x0000_i1025" type="#_x0000_t75" style="width:86.25pt;height:76.5pt">
          <v:imagedata r:id="rId2" o:title="CoalAuthority_2013_logo"/>
        </v:shape>
      </w:pict>
    </w:r>
    <w:r>
      <w:rPr>
        <w:noProof/>
      </w:rPr>
      <w:pict w14:anchorId="23D86026">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3D86028"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3D86029"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3D8602A"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3D8602B" w14:textId="77777777" w:rsidR="00C64B39" w:rsidRPr="007A4BD1" w:rsidRDefault="00C64B39" w:rsidP="00306D09">
                <w:pPr>
                  <w:rPr>
                    <w:rFonts w:ascii="Arial" w:hAnsi="Arial" w:cs="Arial"/>
                    <w:b/>
                    <w:sz w:val="20"/>
                  </w:rPr>
                </w:pPr>
                <w:r>
                  <w:rPr>
                    <w:rFonts w:ascii="Arial" w:hAnsi="Arial" w:cs="Arial"/>
                    <w:b/>
                    <w:sz w:val="20"/>
                  </w:rPr>
                  <w:t>Nottinghamshire</w:t>
                </w:r>
              </w:p>
              <w:p w14:paraId="23D8602C"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3D8602D" w14:textId="77777777" w:rsidR="00C64B39" w:rsidRDefault="00C64B39" w:rsidP="00306D09">
                <w:pPr>
                  <w:rPr>
                    <w:rFonts w:ascii="Arial" w:hAnsi="Arial" w:cs="Arial"/>
                    <w:b/>
                    <w:noProof/>
                    <w:sz w:val="20"/>
                  </w:rPr>
                </w:pPr>
              </w:p>
              <w:p w14:paraId="23D8602E"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3D8602F" w14:textId="77777777" w:rsidR="00C64B39" w:rsidRDefault="00C64B39" w:rsidP="00306D09">
                <w:pPr>
                  <w:rPr>
                    <w:rFonts w:ascii="Arial" w:hAnsi="Arial" w:cs="Arial"/>
                    <w:b/>
                    <w:sz w:val="20"/>
                  </w:rPr>
                </w:pPr>
                <w:r>
                  <w:rPr>
                    <w:rFonts w:ascii="Arial" w:hAnsi="Arial" w:cs="Arial"/>
                    <w:b/>
                    <w:noProof/>
                    <w:sz w:val="20"/>
                  </w:rPr>
                  <w:tab/>
                </w:r>
              </w:p>
              <w:p w14:paraId="23D86030"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3D86031" w14:textId="77777777" w:rsidR="00C64B39" w:rsidRDefault="00C64B39" w:rsidP="00306D09">
                <w:pPr>
                  <w:rPr>
                    <w:rFonts w:ascii="Arial" w:hAnsi="Arial" w:cs="Arial"/>
                    <w:b/>
                    <w:sz w:val="20"/>
                  </w:rPr>
                </w:pPr>
              </w:p>
              <w:p w14:paraId="23D86032"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3D86033" w14:textId="77777777" w:rsidR="00C64B39" w:rsidRDefault="00C64B39" w:rsidP="00306D09">
                <w:pPr>
                  <w:rPr>
                    <w:rFonts w:ascii="Arial" w:hAnsi="Arial" w:cs="Arial"/>
                    <w:b/>
                    <w:sz w:val="20"/>
                  </w:rPr>
                </w:pPr>
                <w:r>
                  <w:rPr>
                    <w:rFonts w:ascii="Arial" w:hAnsi="Arial" w:cs="Arial"/>
                    <w:b/>
                    <w:sz w:val="20"/>
                  </w:rPr>
                  <w:t xml:space="preserve"> </w:t>
                </w:r>
              </w:p>
              <w:p w14:paraId="23D86034" w14:textId="77777777" w:rsidR="00C64B39" w:rsidRDefault="00C64B39" w:rsidP="00306D09">
                <w:pPr>
                  <w:tabs>
                    <w:tab w:val="left" w:pos="658"/>
                  </w:tabs>
                  <w:rPr>
                    <w:rFonts w:ascii="Arial" w:hAnsi="Arial" w:cs="Arial"/>
                    <w:b/>
                    <w:sz w:val="20"/>
                  </w:rPr>
                </w:pPr>
              </w:p>
              <w:p w14:paraId="23D86035" w14:textId="77777777" w:rsidR="00C64B39" w:rsidRDefault="00C64B39" w:rsidP="00306D09">
                <w:pPr>
                  <w:tabs>
                    <w:tab w:val="left" w:pos="658"/>
                  </w:tabs>
                  <w:rPr>
                    <w:rFonts w:ascii="Arial" w:hAnsi="Arial" w:cs="Arial"/>
                    <w:b/>
                    <w:sz w:val="20"/>
                  </w:rPr>
                </w:pPr>
              </w:p>
              <w:p w14:paraId="23D86036" w14:textId="77777777" w:rsidR="00C64B39" w:rsidRDefault="00C64B39" w:rsidP="00306D09">
                <w:pPr>
                  <w:tabs>
                    <w:tab w:val="left" w:pos="658"/>
                  </w:tabs>
                  <w:rPr>
                    <w:rFonts w:ascii="Arial" w:hAnsi="Arial" w:cs="Arial"/>
                    <w:b/>
                    <w:sz w:val="20"/>
                  </w:rPr>
                </w:pPr>
              </w:p>
              <w:p w14:paraId="23D86037" w14:textId="77777777" w:rsidR="00C64B39" w:rsidRPr="002B2F7F" w:rsidRDefault="00C64B39" w:rsidP="00306D09">
                <w:pPr>
                  <w:tabs>
                    <w:tab w:val="left" w:pos="658"/>
                  </w:tabs>
                  <w:rPr>
                    <w:rFonts w:ascii="Arial" w:hAnsi="Arial" w:cs="Arial"/>
                    <w:b/>
                    <w:sz w:val="22"/>
                  </w:rPr>
                </w:pPr>
              </w:p>
              <w:p w14:paraId="23D86038" w14:textId="77777777" w:rsidR="00C64B39" w:rsidRPr="002B2F7F" w:rsidRDefault="00C64B39" w:rsidP="00306D09">
                <w:pPr>
                  <w:rPr>
                    <w:rFonts w:ascii="Arial" w:hAnsi="Arial"/>
                  </w:rPr>
                </w:pPr>
              </w:p>
            </w:txbxContent>
          </v:textbox>
          <w10:wrap type="topAndBottom" anchory="page"/>
          <w10:anchorlock/>
        </v:shape>
      </w:pict>
    </w:r>
    <w:r>
      <w:rPr>
        <w:noProof/>
      </w:rPr>
      <w:pict w14:anchorId="23D86027">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3Zno4tM9A6T8mU7tyTHens84oXs=" w:salt="kVO6ybW7yQfG59Nn62Uma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23602"/>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15D59"/>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D41AF"/>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5A10"/>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431"/>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3D85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Mode="External" Target="http://planningguidance.planningportal.gov.uk/blog/guidance/land-stability/land-stability-guidance/" Type="http://schemas.openxmlformats.org/officeDocument/2006/relationships/hyperlink" Id="rId8"></Relationship><Relationship Target="header1.xml" Type="http://schemas.openxmlformats.org/officeDocument/2006/relationships/header"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footer2.xml" Type="http://schemas.openxmlformats.org/officeDocument/2006/relationships/footer" Id="rId12"></Relationship><Relationship Target="styles.xml" Type="http://schemas.openxmlformats.org/officeDocument/2006/relationships/styles" Id="rId2"></Relationship><Relationship Target="theme/theme1.xml" Type="http://schemas.openxmlformats.org/officeDocument/2006/relationships/theme" Id="rId16"></Relationship><Relationship Target="numbering.xml" Type="http://schemas.openxmlformats.org/officeDocument/2006/relationships/numbering" Id="rId1"></Relationship><Relationship Target="footnotes.xml" Type="http://schemas.openxmlformats.org/officeDocument/2006/relationships/footnotes" Id="rId6"></Relationship><Relationship Target="footer1.xml" Type="http://schemas.openxmlformats.org/officeDocument/2006/relationships/footer" Id="rId11"></Relationship><Relationship Target="webSettings.xml" Type="http://schemas.openxmlformats.org/officeDocument/2006/relationships/webSettings" Id="rId5"></Relationship><Relationship Target="fontTable.xml" Type="http://schemas.openxmlformats.org/officeDocument/2006/relationships/fontTable" Id="rId15"></Relationship><Relationship TargetMode="External" Target="https://www.gov.uk/planning-applications-coal-mining-risk-assessments" Type="http://schemas.openxmlformats.org/officeDocument/2006/relationships/hyperlink" Id="rId10"></Relationship><Relationship Target="settings.xml" Type="http://schemas.openxmlformats.org/officeDocument/2006/relationships/settings" Id="rId4"></Relationship><Relationship TargetMode="External" Target="https://www.gov.uk/planning-applications-coal-mining-risk-assessments" Type="http://schemas.openxmlformats.org/officeDocument/2006/relationships/hyperlink" Id="rId9"></Relationship><Relationship Target="footer3.xml" Type="http://schemas.openxmlformats.org/officeDocument/2006/relationships/footer" Id="rId14"></Relationship></Relationships>
</file>

<file path=word/_rels/header1.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0</Pages>
  <Words>928</Words>
  <Characters>5290</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&lt;Address&gt; </vt:lpstr>
    </vt:vector>
  </TitlesOfParts>
  <Company>TCA</Company>
  <LinksUpToDate>false</LinksUpToDate>
  <CharactersWithSpaces>6206</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19</revision>
  <lastPrinted>2013-10-23T13:51:00.0000000Z</lastPrinted>
  <dcterms:created xsi:type="dcterms:W3CDTF">2013-01-08T13:46:00.0000000Z</dcterms:created>
  <dcterms:modified xsi:type="dcterms:W3CDTF">2017-09-05T07:57:34.9870000Z</dcterms:modified>
</coreProperties>
</file>