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68BF" w:rsidRPr="009B68BF" w:rsidRDefault="00B8403A">
      <w:pPr>
        <w:rPr>
          <w:rFonts w:ascii="Arial" w:hAnsi="Arial" w:cs="Arial"/>
          <w:b/>
          <w:sz w:val="36"/>
        </w:rPr>
      </w:pPr>
      <w:r w:rsidRPr="009B68BF">
        <w:rPr>
          <w:rFonts w:ascii="Arial" w:hAnsi="Arial" w:cs="Arial"/>
          <w:b/>
          <w:sz w:val="36"/>
        </w:rPr>
        <w:t xml:space="preserve">BRYMBO: </w:t>
      </w:r>
      <w:r w:rsidR="009B68BF" w:rsidRPr="009B68BF">
        <w:rPr>
          <w:rFonts w:ascii="Arial" w:hAnsi="Arial" w:cs="Arial"/>
          <w:b/>
          <w:sz w:val="36"/>
        </w:rPr>
        <w:t>RECLAMATION AND REDEVELOPMENT</w:t>
      </w:r>
    </w:p>
    <w:p w:rsidR="009B68BF" w:rsidRDefault="009B68BF">
      <w:pPr>
        <w:rPr>
          <w:rFonts w:ascii="Arial" w:hAnsi="Arial" w:cs="Arial"/>
          <w:b/>
          <w:sz w:val="28"/>
        </w:rPr>
      </w:pPr>
    </w:p>
    <w:p w:rsidR="00A024AE" w:rsidRPr="009B68BF" w:rsidRDefault="00B8403A">
      <w:pPr>
        <w:rPr>
          <w:rFonts w:ascii="Arial" w:hAnsi="Arial" w:cs="Arial"/>
          <w:b/>
          <w:sz w:val="28"/>
        </w:rPr>
      </w:pPr>
      <w:r w:rsidRPr="009B68BF">
        <w:rPr>
          <w:rFonts w:ascii="Arial" w:hAnsi="Arial" w:cs="Arial"/>
          <w:b/>
          <w:sz w:val="28"/>
        </w:rPr>
        <w:t>PROPOSED HOUSING DEVELOPMENT (OUTLINE): P/2012/0817</w:t>
      </w:r>
    </w:p>
    <w:p w:rsidR="009B68BF" w:rsidRDefault="009B68BF">
      <w:pPr>
        <w:rPr>
          <w:rFonts w:ascii="Arial" w:hAnsi="Arial" w:cs="Arial"/>
          <w:b/>
          <w:sz w:val="24"/>
        </w:rPr>
      </w:pPr>
    </w:p>
    <w:p w:rsidR="00B8403A" w:rsidRDefault="00B8403A">
      <w:pPr>
        <w:rPr>
          <w:rFonts w:ascii="Arial" w:hAnsi="Arial" w:cs="Arial"/>
          <w:b/>
          <w:sz w:val="24"/>
        </w:rPr>
      </w:pPr>
      <w:r>
        <w:rPr>
          <w:rFonts w:ascii="Arial" w:hAnsi="Arial" w:cs="Arial"/>
          <w:b/>
          <w:sz w:val="24"/>
        </w:rPr>
        <w:t>LPG 28: Affordable Housing</w:t>
      </w:r>
    </w:p>
    <w:p w:rsidR="009B68BF" w:rsidRDefault="009B68BF" w:rsidP="009B68BF">
      <w:pPr>
        <w:jc w:val="both"/>
        <w:rPr>
          <w:rFonts w:ascii="Arial" w:hAnsi="Arial" w:cs="Arial"/>
          <w:b/>
          <w:sz w:val="24"/>
        </w:rPr>
      </w:pPr>
    </w:p>
    <w:p w:rsidR="00B8403A" w:rsidRDefault="00B8403A" w:rsidP="009B68BF">
      <w:pPr>
        <w:jc w:val="both"/>
        <w:rPr>
          <w:rFonts w:ascii="Arial" w:hAnsi="Arial" w:cs="Arial"/>
          <w:sz w:val="24"/>
        </w:rPr>
      </w:pPr>
      <w:r w:rsidRPr="00B240E2">
        <w:rPr>
          <w:rFonts w:ascii="Arial" w:hAnsi="Arial" w:cs="Arial"/>
          <w:b/>
          <w:sz w:val="24"/>
        </w:rPr>
        <w:t>Local Planning Guidance Note 28</w:t>
      </w:r>
      <w:r w:rsidRPr="00B8403A">
        <w:rPr>
          <w:rFonts w:ascii="Arial" w:hAnsi="Arial" w:cs="Arial"/>
          <w:sz w:val="24"/>
        </w:rPr>
        <w:t xml:space="preserve"> sets out the Council’s position with regard to the provision of </w:t>
      </w:r>
      <w:r w:rsidRPr="00B240E2">
        <w:rPr>
          <w:rFonts w:ascii="Arial" w:hAnsi="Arial" w:cs="Arial"/>
          <w:b/>
          <w:sz w:val="24"/>
        </w:rPr>
        <w:t>Affordable Housing.</w:t>
      </w:r>
    </w:p>
    <w:p w:rsidR="00B8403A" w:rsidRDefault="00B8403A" w:rsidP="009B68BF">
      <w:pPr>
        <w:jc w:val="both"/>
        <w:rPr>
          <w:rFonts w:ascii="Arial" w:hAnsi="Arial" w:cs="Arial"/>
          <w:sz w:val="24"/>
        </w:rPr>
      </w:pPr>
      <w:r>
        <w:rPr>
          <w:rFonts w:ascii="Arial" w:hAnsi="Arial" w:cs="Arial"/>
          <w:sz w:val="24"/>
        </w:rPr>
        <w:t>It is acknowledged that the proposed development at Brymbo falls within an area of relative high demand for rented Council accommodation and that the site could readily accommodate in excess of 25 properties</w:t>
      </w:r>
      <w:r w:rsidR="00D31F0F">
        <w:rPr>
          <w:rFonts w:ascii="Arial" w:hAnsi="Arial" w:cs="Arial"/>
          <w:sz w:val="24"/>
        </w:rPr>
        <w:t xml:space="preserve"> which </w:t>
      </w:r>
      <w:proofErr w:type="gramStart"/>
      <w:r w:rsidR="00D31F0F">
        <w:rPr>
          <w:rFonts w:ascii="Arial" w:hAnsi="Arial" w:cs="Arial"/>
          <w:sz w:val="24"/>
        </w:rPr>
        <w:t>represents</w:t>
      </w:r>
      <w:proofErr w:type="gramEnd"/>
      <w:r w:rsidR="00D31F0F">
        <w:rPr>
          <w:rFonts w:ascii="Arial" w:hAnsi="Arial" w:cs="Arial"/>
          <w:sz w:val="24"/>
        </w:rPr>
        <w:t xml:space="preserve"> the trigger for provision of affordable housing.</w:t>
      </w:r>
    </w:p>
    <w:p w:rsidR="0073146C" w:rsidRDefault="00C17F4A" w:rsidP="009B68BF">
      <w:pPr>
        <w:jc w:val="both"/>
        <w:rPr>
          <w:rFonts w:ascii="Arial" w:hAnsi="Arial" w:cs="Arial"/>
          <w:sz w:val="24"/>
        </w:rPr>
      </w:pPr>
      <w:r>
        <w:rPr>
          <w:rFonts w:ascii="Arial" w:hAnsi="Arial" w:cs="Arial"/>
          <w:sz w:val="24"/>
        </w:rPr>
        <w:t>It is however considered that th</w:t>
      </w:r>
      <w:r w:rsidR="0073146C">
        <w:rPr>
          <w:rFonts w:ascii="Arial" w:hAnsi="Arial" w:cs="Arial"/>
          <w:sz w:val="24"/>
        </w:rPr>
        <w:t>is proposal should be considered as an exceptional case and that the normal requirements should be set aside for the following reasons:</w:t>
      </w:r>
    </w:p>
    <w:p w:rsidR="0073146C" w:rsidRPr="009B68BF" w:rsidRDefault="0073146C" w:rsidP="009B68BF">
      <w:pPr>
        <w:pStyle w:val="ListParagraph"/>
        <w:numPr>
          <w:ilvl w:val="0"/>
          <w:numId w:val="1"/>
        </w:numPr>
        <w:jc w:val="both"/>
        <w:rPr>
          <w:rFonts w:ascii="Arial" w:hAnsi="Arial" w:cs="Arial"/>
          <w:sz w:val="24"/>
        </w:rPr>
      </w:pPr>
      <w:r w:rsidRPr="009B68BF">
        <w:rPr>
          <w:rFonts w:ascii="Arial" w:hAnsi="Arial" w:cs="Arial"/>
          <w:sz w:val="24"/>
        </w:rPr>
        <w:t xml:space="preserve">The Housing Development is proposed as an ‘enabling’ development – whatever its merits in its own right, it is proposed specifically as a means of generating the necessary funds to complete construction of the Spine Road (an integral part of the overall </w:t>
      </w:r>
      <w:r w:rsidR="009B68BF">
        <w:rPr>
          <w:rFonts w:ascii="Arial" w:hAnsi="Arial" w:cs="Arial"/>
          <w:sz w:val="24"/>
        </w:rPr>
        <w:t>Brymbo Steelworks Reclamation and Redevelopment S</w:t>
      </w:r>
      <w:r w:rsidRPr="009B68BF">
        <w:rPr>
          <w:rFonts w:ascii="Arial" w:hAnsi="Arial" w:cs="Arial"/>
          <w:sz w:val="24"/>
        </w:rPr>
        <w:t>cheme for which all parties, including the Local Authority, acknowledge funding has never been available)</w:t>
      </w:r>
    </w:p>
    <w:p w:rsidR="0073146C" w:rsidRPr="009B68BF" w:rsidRDefault="0073146C" w:rsidP="009B68BF">
      <w:pPr>
        <w:pStyle w:val="ListParagraph"/>
        <w:numPr>
          <w:ilvl w:val="0"/>
          <w:numId w:val="1"/>
        </w:numPr>
        <w:jc w:val="both"/>
        <w:rPr>
          <w:rFonts w:ascii="Arial" w:hAnsi="Arial" w:cs="Arial"/>
          <w:sz w:val="24"/>
        </w:rPr>
      </w:pPr>
      <w:r w:rsidRPr="009B68BF">
        <w:rPr>
          <w:rFonts w:ascii="Arial" w:hAnsi="Arial" w:cs="Arial"/>
          <w:sz w:val="24"/>
        </w:rPr>
        <w:t>The development of the site will secure funding (at no cost to the public purse) to allow for the following;</w:t>
      </w:r>
    </w:p>
    <w:p w:rsidR="0073146C" w:rsidRPr="009B68BF" w:rsidRDefault="0073146C" w:rsidP="009B68BF">
      <w:pPr>
        <w:pStyle w:val="ListParagraph"/>
        <w:numPr>
          <w:ilvl w:val="1"/>
          <w:numId w:val="1"/>
        </w:numPr>
        <w:jc w:val="both"/>
        <w:rPr>
          <w:rFonts w:ascii="Arial" w:hAnsi="Arial" w:cs="Arial"/>
          <w:sz w:val="24"/>
        </w:rPr>
      </w:pPr>
      <w:r w:rsidRPr="009B68BF">
        <w:rPr>
          <w:rFonts w:ascii="Arial" w:hAnsi="Arial" w:cs="Arial"/>
          <w:sz w:val="24"/>
        </w:rPr>
        <w:t>Long-term access arrangements to be provided to the</w:t>
      </w:r>
      <w:r w:rsidR="00B240E2" w:rsidRPr="009B68BF">
        <w:rPr>
          <w:rFonts w:ascii="Arial" w:hAnsi="Arial" w:cs="Arial"/>
          <w:sz w:val="24"/>
        </w:rPr>
        <w:t xml:space="preserve"> proposed</w:t>
      </w:r>
      <w:r w:rsidRPr="009B68BF">
        <w:rPr>
          <w:rFonts w:ascii="Arial" w:hAnsi="Arial" w:cs="Arial"/>
          <w:sz w:val="24"/>
        </w:rPr>
        <w:t xml:space="preserve"> </w:t>
      </w:r>
      <w:r w:rsidR="00B240E2" w:rsidRPr="009B68BF">
        <w:rPr>
          <w:rFonts w:ascii="Arial" w:hAnsi="Arial" w:cs="Arial"/>
          <w:sz w:val="24"/>
        </w:rPr>
        <w:t>employment</w:t>
      </w:r>
      <w:r w:rsidRPr="009B68BF">
        <w:rPr>
          <w:rFonts w:ascii="Arial" w:hAnsi="Arial" w:cs="Arial"/>
          <w:sz w:val="24"/>
        </w:rPr>
        <w:t xml:space="preserve"> developments</w:t>
      </w:r>
      <w:r w:rsidR="009B68BF">
        <w:rPr>
          <w:rFonts w:ascii="Arial" w:hAnsi="Arial" w:cs="Arial"/>
          <w:sz w:val="24"/>
        </w:rPr>
        <w:t xml:space="preserve"> for all local communities</w:t>
      </w:r>
      <w:r w:rsidRPr="009B68BF">
        <w:rPr>
          <w:rFonts w:ascii="Arial" w:hAnsi="Arial" w:cs="Arial"/>
          <w:sz w:val="24"/>
        </w:rPr>
        <w:t>;</w:t>
      </w:r>
    </w:p>
    <w:p w:rsidR="0073146C" w:rsidRPr="009B68BF" w:rsidRDefault="0073146C" w:rsidP="009B68BF">
      <w:pPr>
        <w:pStyle w:val="ListParagraph"/>
        <w:numPr>
          <w:ilvl w:val="1"/>
          <w:numId w:val="1"/>
        </w:numPr>
        <w:jc w:val="both"/>
        <w:rPr>
          <w:rFonts w:ascii="Arial" w:hAnsi="Arial" w:cs="Arial"/>
          <w:sz w:val="24"/>
        </w:rPr>
      </w:pPr>
      <w:r w:rsidRPr="009B68BF">
        <w:rPr>
          <w:rFonts w:ascii="Arial" w:hAnsi="Arial" w:cs="Arial"/>
          <w:sz w:val="24"/>
        </w:rPr>
        <w:t>Provision of access to the Heritage Area;</w:t>
      </w:r>
    </w:p>
    <w:p w:rsidR="0073146C" w:rsidRPr="009B68BF" w:rsidRDefault="0073146C" w:rsidP="009B68BF">
      <w:pPr>
        <w:pStyle w:val="ListParagraph"/>
        <w:numPr>
          <w:ilvl w:val="1"/>
          <w:numId w:val="1"/>
        </w:numPr>
        <w:jc w:val="both"/>
        <w:rPr>
          <w:rFonts w:ascii="Arial" w:hAnsi="Arial" w:cs="Arial"/>
          <w:sz w:val="24"/>
        </w:rPr>
      </w:pPr>
      <w:r w:rsidRPr="009B68BF">
        <w:rPr>
          <w:rFonts w:ascii="Arial" w:hAnsi="Arial" w:cs="Arial"/>
          <w:sz w:val="24"/>
        </w:rPr>
        <w:t>Improved inter-community linkages between Brymbo and Tanyfron</w:t>
      </w:r>
      <w:r w:rsidR="00B240E2" w:rsidRPr="009B68BF">
        <w:rPr>
          <w:rFonts w:ascii="Arial" w:hAnsi="Arial" w:cs="Arial"/>
          <w:sz w:val="24"/>
        </w:rPr>
        <w:t xml:space="preserve"> and Brymbo and Wrexham</w:t>
      </w:r>
      <w:r w:rsidRPr="009B68BF">
        <w:rPr>
          <w:rFonts w:ascii="Arial" w:hAnsi="Arial" w:cs="Arial"/>
          <w:sz w:val="24"/>
        </w:rPr>
        <w:t>;</w:t>
      </w:r>
    </w:p>
    <w:p w:rsidR="0073146C" w:rsidRPr="009B68BF" w:rsidRDefault="0073146C" w:rsidP="009B68BF">
      <w:pPr>
        <w:pStyle w:val="ListParagraph"/>
        <w:numPr>
          <w:ilvl w:val="1"/>
          <w:numId w:val="1"/>
        </w:numPr>
        <w:jc w:val="both"/>
        <w:rPr>
          <w:rFonts w:ascii="Arial" w:hAnsi="Arial" w:cs="Arial"/>
          <w:sz w:val="24"/>
        </w:rPr>
      </w:pPr>
      <w:r w:rsidRPr="009B68BF">
        <w:rPr>
          <w:rFonts w:ascii="Arial" w:hAnsi="Arial" w:cs="Arial"/>
          <w:sz w:val="24"/>
        </w:rPr>
        <w:t xml:space="preserve">Access for all </w:t>
      </w:r>
      <w:r w:rsidR="00B240E2" w:rsidRPr="009B68BF">
        <w:rPr>
          <w:rFonts w:ascii="Arial" w:hAnsi="Arial" w:cs="Arial"/>
          <w:sz w:val="24"/>
        </w:rPr>
        <w:t>local communities to</w:t>
      </w:r>
      <w:r w:rsidRPr="009B68BF">
        <w:rPr>
          <w:rFonts w:ascii="Arial" w:hAnsi="Arial" w:cs="Arial"/>
          <w:sz w:val="24"/>
        </w:rPr>
        <w:t xml:space="preserve"> the proposed school, shop and the Enterprise</w:t>
      </w:r>
      <w:r w:rsidR="00B240E2" w:rsidRPr="009B68BF">
        <w:rPr>
          <w:rFonts w:ascii="Arial" w:hAnsi="Arial" w:cs="Arial"/>
          <w:sz w:val="24"/>
        </w:rPr>
        <w:t xml:space="preserve"> Centre.</w:t>
      </w:r>
    </w:p>
    <w:p w:rsidR="00B240E2" w:rsidRPr="009B68BF" w:rsidRDefault="00B240E2" w:rsidP="009B68BF">
      <w:pPr>
        <w:pStyle w:val="ListParagraph"/>
        <w:numPr>
          <w:ilvl w:val="0"/>
          <w:numId w:val="1"/>
        </w:numPr>
        <w:jc w:val="both"/>
        <w:rPr>
          <w:rFonts w:ascii="Arial" w:hAnsi="Arial" w:cs="Arial"/>
          <w:sz w:val="24"/>
        </w:rPr>
      </w:pPr>
      <w:r w:rsidRPr="009B68BF">
        <w:rPr>
          <w:rFonts w:ascii="Arial" w:hAnsi="Arial" w:cs="Arial"/>
          <w:sz w:val="24"/>
        </w:rPr>
        <w:t>It is clear that without completion of the Spine Road the full community benefits of the whole reclamation scheme will not be realised.  Failure to do so will have far-reaching and detrimental impacts, preventing the full implementation of a major 10 year reclamation project.</w:t>
      </w:r>
    </w:p>
    <w:p w:rsidR="00B240E2" w:rsidRPr="009B68BF" w:rsidRDefault="00B240E2" w:rsidP="009B68BF">
      <w:pPr>
        <w:pStyle w:val="ListParagraph"/>
        <w:numPr>
          <w:ilvl w:val="0"/>
          <w:numId w:val="1"/>
        </w:numPr>
        <w:jc w:val="both"/>
        <w:rPr>
          <w:rFonts w:ascii="Arial" w:hAnsi="Arial" w:cs="Arial"/>
          <w:sz w:val="24"/>
        </w:rPr>
      </w:pPr>
      <w:r w:rsidRPr="009B68BF">
        <w:rPr>
          <w:rFonts w:ascii="Arial" w:hAnsi="Arial" w:cs="Arial"/>
          <w:sz w:val="24"/>
        </w:rPr>
        <w:t>An enabling development is one that might not normally be granted planning permission, but in exceptional cases</w:t>
      </w:r>
      <w:r w:rsidR="009B68BF">
        <w:rPr>
          <w:rFonts w:ascii="Arial" w:hAnsi="Arial" w:cs="Arial"/>
          <w:sz w:val="24"/>
        </w:rPr>
        <w:t>,</w:t>
      </w:r>
      <w:r w:rsidRPr="009B68BF">
        <w:rPr>
          <w:rFonts w:ascii="Arial" w:hAnsi="Arial" w:cs="Arial"/>
          <w:sz w:val="24"/>
        </w:rPr>
        <w:t xml:space="preserve"> where wider community benefits will be brought about, either directly or indirectly as a result of the development, permission may be granted.  Where a proposal for such development is put </w:t>
      </w:r>
      <w:r w:rsidRPr="009B68BF">
        <w:rPr>
          <w:rFonts w:ascii="Arial" w:hAnsi="Arial" w:cs="Arial"/>
          <w:sz w:val="24"/>
        </w:rPr>
        <w:lastRenderedPageBreak/>
        <w:t>forward, it is therefore necessary to consider whether benefits to the local community can justify normal planning policy considerations to be set aside.</w:t>
      </w:r>
      <w:r w:rsidR="0073146C" w:rsidRPr="009B68BF">
        <w:rPr>
          <w:rFonts w:ascii="Arial" w:hAnsi="Arial" w:cs="Arial"/>
          <w:sz w:val="24"/>
        </w:rPr>
        <w:t xml:space="preserve">  </w:t>
      </w:r>
    </w:p>
    <w:p w:rsidR="0000485A" w:rsidRDefault="00C17F4A" w:rsidP="009B68BF">
      <w:pPr>
        <w:pStyle w:val="ListParagraph"/>
        <w:numPr>
          <w:ilvl w:val="0"/>
          <w:numId w:val="1"/>
        </w:numPr>
        <w:jc w:val="both"/>
        <w:rPr>
          <w:rFonts w:ascii="Arial" w:hAnsi="Arial" w:cs="Arial"/>
          <w:sz w:val="24"/>
        </w:rPr>
      </w:pPr>
      <w:r w:rsidRPr="009B68BF">
        <w:rPr>
          <w:rFonts w:ascii="Arial" w:hAnsi="Arial" w:cs="Arial"/>
          <w:sz w:val="24"/>
        </w:rPr>
        <w:t>If the</w:t>
      </w:r>
      <w:r w:rsidR="00B240E2" w:rsidRPr="009B68BF">
        <w:rPr>
          <w:rFonts w:ascii="Arial" w:hAnsi="Arial" w:cs="Arial"/>
          <w:sz w:val="24"/>
        </w:rPr>
        <w:t xml:space="preserve"> normal Affordable Housing </w:t>
      </w:r>
      <w:r w:rsidRPr="009B68BF">
        <w:rPr>
          <w:rFonts w:ascii="Arial" w:hAnsi="Arial" w:cs="Arial"/>
          <w:sz w:val="24"/>
        </w:rPr>
        <w:t>requirements were imposed upon th</w:t>
      </w:r>
      <w:r w:rsidR="00B240E2" w:rsidRPr="009B68BF">
        <w:rPr>
          <w:rFonts w:ascii="Arial" w:hAnsi="Arial" w:cs="Arial"/>
          <w:sz w:val="24"/>
        </w:rPr>
        <w:t>is scheme</w:t>
      </w:r>
      <w:r w:rsidRPr="009B68BF">
        <w:rPr>
          <w:rFonts w:ascii="Arial" w:hAnsi="Arial" w:cs="Arial"/>
          <w:sz w:val="24"/>
        </w:rPr>
        <w:t xml:space="preserve">, the costs would be such </w:t>
      </w:r>
      <w:r w:rsidR="00B240E2" w:rsidRPr="009B68BF">
        <w:rPr>
          <w:rFonts w:ascii="Arial" w:hAnsi="Arial" w:cs="Arial"/>
          <w:sz w:val="24"/>
        </w:rPr>
        <w:t xml:space="preserve">as to reduce the </w:t>
      </w:r>
      <w:r w:rsidRPr="009B68BF">
        <w:rPr>
          <w:rFonts w:ascii="Arial" w:hAnsi="Arial" w:cs="Arial"/>
          <w:sz w:val="24"/>
        </w:rPr>
        <w:t xml:space="preserve">funds </w:t>
      </w:r>
      <w:r w:rsidR="00B240E2" w:rsidRPr="009B68BF">
        <w:rPr>
          <w:rFonts w:ascii="Arial" w:hAnsi="Arial" w:cs="Arial"/>
          <w:sz w:val="24"/>
        </w:rPr>
        <w:t xml:space="preserve">which </w:t>
      </w:r>
      <w:r w:rsidRPr="009B68BF">
        <w:rPr>
          <w:rFonts w:ascii="Arial" w:hAnsi="Arial" w:cs="Arial"/>
          <w:sz w:val="24"/>
        </w:rPr>
        <w:t xml:space="preserve">would be generated to secure the completion of the Spine Road, </w:t>
      </w:r>
      <w:r w:rsidR="009B68BF" w:rsidRPr="009B68BF">
        <w:rPr>
          <w:rFonts w:ascii="Arial" w:hAnsi="Arial" w:cs="Arial"/>
          <w:sz w:val="24"/>
        </w:rPr>
        <w:t xml:space="preserve">which would </w:t>
      </w:r>
      <w:r w:rsidR="009B68BF">
        <w:rPr>
          <w:rFonts w:ascii="Arial" w:hAnsi="Arial" w:cs="Arial"/>
          <w:sz w:val="24"/>
        </w:rPr>
        <w:t xml:space="preserve">in turn </w:t>
      </w:r>
      <w:r w:rsidR="009B68BF" w:rsidRPr="009B68BF">
        <w:rPr>
          <w:rFonts w:ascii="Arial" w:hAnsi="Arial" w:cs="Arial"/>
          <w:sz w:val="24"/>
        </w:rPr>
        <w:t xml:space="preserve">endanger the scheme altogether or would mean </w:t>
      </w:r>
      <w:r w:rsidRPr="009B68BF">
        <w:rPr>
          <w:rFonts w:ascii="Arial" w:hAnsi="Arial" w:cs="Arial"/>
          <w:sz w:val="24"/>
        </w:rPr>
        <w:t>that further land would need to be released.</w:t>
      </w:r>
    </w:p>
    <w:p w:rsidR="009B68BF" w:rsidRPr="009B68BF" w:rsidRDefault="0000485A" w:rsidP="0000485A">
      <w:pPr>
        <w:pStyle w:val="ListParagraph"/>
        <w:numPr>
          <w:ilvl w:val="0"/>
          <w:numId w:val="1"/>
        </w:numPr>
        <w:jc w:val="both"/>
        <w:rPr>
          <w:rFonts w:ascii="Arial" w:hAnsi="Arial" w:cs="Arial"/>
          <w:sz w:val="24"/>
        </w:rPr>
      </w:pPr>
      <w:r>
        <w:rPr>
          <w:rFonts w:ascii="Arial" w:hAnsi="Arial" w:cs="Arial"/>
          <w:sz w:val="24"/>
        </w:rPr>
        <w:t>Following the initial resolution to approve this housing development (</w:t>
      </w:r>
      <w:r w:rsidRPr="0000485A">
        <w:rPr>
          <w:rFonts w:ascii="Arial" w:hAnsi="Arial" w:cs="Arial"/>
          <w:sz w:val="24"/>
        </w:rPr>
        <w:t>P/2005/1486</w:t>
      </w:r>
      <w:r>
        <w:rPr>
          <w:rFonts w:ascii="Arial" w:hAnsi="Arial" w:cs="Arial"/>
          <w:sz w:val="24"/>
        </w:rPr>
        <w:t xml:space="preserve"> - 6th July 2006</w:t>
      </w:r>
      <w:r w:rsidRPr="0000485A">
        <w:rPr>
          <w:rFonts w:ascii="Arial" w:hAnsi="Arial" w:cs="Arial"/>
          <w:sz w:val="24"/>
        </w:rPr>
        <w:t>)</w:t>
      </w:r>
      <w:r>
        <w:rPr>
          <w:rFonts w:ascii="Arial" w:hAnsi="Arial" w:cs="Arial"/>
          <w:sz w:val="24"/>
        </w:rPr>
        <w:t xml:space="preserve">, extensive reclamation operations have been undertaken at a cost of £507,000 – a significant </w:t>
      </w:r>
      <w:r>
        <w:rPr>
          <w:rFonts w:ascii="Arial" w:hAnsi="Arial" w:cs="Arial"/>
          <w:sz w:val="24"/>
        </w:rPr>
        <w:t>sum</w:t>
      </w:r>
      <w:r>
        <w:rPr>
          <w:rFonts w:ascii="Arial" w:hAnsi="Arial" w:cs="Arial"/>
          <w:sz w:val="24"/>
        </w:rPr>
        <w:t xml:space="preserve"> already expended, which must be taken into account when considering the overall viability of the scheme.</w:t>
      </w:r>
      <w:r w:rsidRPr="0000485A">
        <w:rPr>
          <w:rFonts w:ascii="Arial" w:hAnsi="Arial" w:cs="Arial"/>
          <w:sz w:val="24"/>
        </w:rPr>
        <w:t xml:space="preserve"> </w:t>
      </w:r>
      <w:r>
        <w:rPr>
          <w:rFonts w:ascii="Arial" w:hAnsi="Arial" w:cs="Arial"/>
          <w:sz w:val="24"/>
        </w:rPr>
        <w:t xml:space="preserve"> </w:t>
      </w:r>
    </w:p>
    <w:p w:rsidR="00C17F4A" w:rsidRPr="00C17F4A" w:rsidRDefault="009B68BF" w:rsidP="009B68BF">
      <w:pPr>
        <w:jc w:val="both"/>
        <w:rPr>
          <w:rFonts w:ascii="Arial" w:hAnsi="Arial" w:cs="Arial"/>
          <w:sz w:val="24"/>
        </w:rPr>
      </w:pPr>
      <w:r>
        <w:rPr>
          <w:rFonts w:ascii="Arial" w:hAnsi="Arial" w:cs="Arial"/>
          <w:sz w:val="24"/>
        </w:rPr>
        <w:t>It is considered therefore that in order t</w:t>
      </w:r>
      <w:r w:rsidR="00C17F4A" w:rsidRPr="00C17F4A">
        <w:rPr>
          <w:rFonts w:ascii="Arial" w:hAnsi="Arial" w:cs="Arial"/>
          <w:sz w:val="24"/>
        </w:rPr>
        <w:t xml:space="preserve">o allow the development to fulfil its enabling role, </w:t>
      </w:r>
      <w:r>
        <w:rPr>
          <w:rFonts w:ascii="Arial" w:hAnsi="Arial" w:cs="Arial"/>
          <w:sz w:val="24"/>
        </w:rPr>
        <w:t>this should be regarded as an</w:t>
      </w:r>
      <w:r w:rsidR="00C17F4A" w:rsidRPr="00C17F4A">
        <w:rPr>
          <w:rFonts w:ascii="Arial" w:hAnsi="Arial" w:cs="Arial"/>
          <w:sz w:val="24"/>
        </w:rPr>
        <w:t xml:space="preserve"> exceptional case where requirements for </w:t>
      </w:r>
      <w:r>
        <w:rPr>
          <w:rFonts w:ascii="Arial" w:hAnsi="Arial" w:cs="Arial"/>
          <w:sz w:val="24"/>
        </w:rPr>
        <w:t xml:space="preserve">affordable housing </w:t>
      </w:r>
      <w:r w:rsidRPr="00C17F4A">
        <w:rPr>
          <w:rFonts w:ascii="Arial" w:hAnsi="Arial" w:cs="Arial"/>
          <w:sz w:val="24"/>
        </w:rPr>
        <w:t>should</w:t>
      </w:r>
      <w:r>
        <w:rPr>
          <w:rFonts w:ascii="Arial" w:hAnsi="Arial" w:cs="Arial"/>
          <w:sz w:val="24"/>
        </w:rPr>
        <w:t xml:space="preserve"> </w:t>
      </w:r>
      <w:r w:rsidR="00C17F4A" w:rsidRPr="00C17F4A">
        <w:rPr>
          <w:rFonts w:ascii="Arial" w:hAnsi="Arial" w:cs="Arial"/>
          <w:sz w:val="24"/>
        </w:rPr>
        <w:t>not be imposed.</w:t>
      </w:r>
    </w:p>
    <w:p w:rsidR="00C17F4A" w:rsidRPr="00B8403A" w:rsidRDefault="00C17F4A" w:rsidP="009B68BF">
      <w:pPr>
        <w:jc w:val="both"/>
        <w:rPr>
          <w:rFonts w:ascii="Arial" w:hAnsi="Arial" w:cs="Arial"/>
          <w:sz w:val="24"/>
        </w:rPr>
      </w:pPr>
      <w:bookmarkStart w:id="0" w:name="_GoBack"/>
      <w:bookmarkEnd w:id="0"/>
    </w:p>
    <w:sectPr w:rsidR="00C17F4A" w:rsidRPr="00B840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F2373"/>
    <w:multiLevelType w:val="hybridMultilevel"/>
    <w:tmpl w:val="334690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03A"/>
    <w:rsid w:val="0000485A"/>
    <w:rsid w:val="0073146C"/>
    <w:rsid w:val="009B68BF"/>
    <w:rsid w:val="00A024AE"/>
    <w:rsid w:val="00B240E2"/>
    <w:rsid w:val="00B8403A"/>
    <w:rsid w:val="00C17F4A"/>
    <w:rsid w:val="00D31F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68B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68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Ferguson</dc:creator>
  <cp:lastModifiedBy>Matt Ferguson</cp:lastModifiedBy>
  <cp:revision>2</cp:revision>
  <dcterms:created xsi:type="dcterms:W3CDTF">2013-01-08T15:31:00Z</dcterms:created>
  <dcterms:modified xsi:type="dcterms:W3CDTF">2013-01-10T11:32:00Z</dcterms:modified>
</cp:coreProperties>
</file>